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68" w:rsidRPr="00E95568" w:rsidRDefault="00E95568" w:rsidP="00E95568">
      <w:pPr>
        <w:ind w:left="360"/>
        <w:rPr>
          <w:rFonts w:ascii="FanwoodText-Regular" w:hAnsi="FanwoodText-Regular"/>
          <w:color w:val="000000"/>
          <w:sz w:val="20"/>
          <w:szCs w:val="20"/>
        </w:rPr>
      </w:pPr>
      <w:r w:rsidRPr="00E95568">
        <w:rPr>
          <w:rFonts w:ascii="FanwoodText-Regular" w:hAnsi="FanwoodText-Regular"/>
          <w:color w:val="000000"/>
          <w:sz w:val="20"/>
          <w:szCs w:val="20"/>
        </w:rPr>
        <w:t>UNIVERSITÉ ABOU BEKER BELKAID Tlemcen</w:t>
      </w:r>
      <w:r w:rsidRPr="00E95568">
        <w:rPr>
          <w:rFonts w:ascii="FanwoodText-Regular" w:hAnsi="FanwoodText-Regular"/>
          <w:color w:val="000000"/>
          <w:sz w:val="20"/>
          <w:szCs w:val="20"/>
        </w:rPr>
        <w:br/>
        <w:t>Faculté de Médecine</w:t>
      </w:r>
      <w:r w:rsidRPr="00E95568">
        <w:rPr>
          <w:rFonts w:ascii="FanwoodText-Regular" w:hAnsi="FanwoodText-Regular"/>
          <w:color w:val="000000"/>
          <w:sz w:val="20"/>
          <w:szCs w:val="20"/>
        </w:rPr>
        <w:br/>
        <w:t>3</w:t>
      </w:r>
      <w:r w:rsidRPr="00E95568">
        <w:rPr>
          <w:rFonts w:ascii="FanwoodText-Regular" w:hAnsi="FanwoodText-Regular"/>
          <w:color w:val="000000"/>
          <w:sz w:val="12"/>
          <w:szCs w:val="12"/>
        </w:rPr>
        <w:t xml:space="preserve">ème </w:t>
      </w:r>
      <w:r w:rsidRPr="00E95568">
        <w:rPr>
          <w:rFonts w:ascii="FanwoodText-Regular" w:hAnsi="FanwoodText-Regular"/>
          <w:color w:val="000000"/>
          <w:sz w:val="20"/>
          <w:szCs w:val="20"/>
        </w:rPr>
        <w:t>Année Médecine</w:t>
      </w:r>
      <w:r w:rsidRPr="00E95568">
        <w:rPr>
          <w:rFonts w:ascii="FanwoodText-Regular" w:hAnsi="FanwoodText-Regular"/>
          <w:color w:val="000000"/>
          <w:sz w:val="20"/>
          <w:szCs w:val="20"/>
        </w:rPr>
        <w:br/>
        <w:t>Module : Parasitologie</w:t>
      </w:r>
    </w:p>
    <w:p w:rsidR="00E95568" w:rsidRPr="00E95568" w:rsidRDefault="00E95568" w:rsidP="008505D3">
      <w:pPr>
        <w:ind w:left="360"/>
        <w:rPr>
          <w:rFonts w:ascii="Corbel" w:hAnsi="Corbel"/>
          <w:b/>
          <w:bCs/>
          <w:color w:val="FF0000"/>
          <w:sz w:val="44"/>
          <w:szCs w:val="44"/>
        </w:rPr>
      </w:pPr>
      <w:r w:rsidRPr="00E95568">
        <w:rPr>
          <w:rFonts w:ascii="FanwoodText-Regular" w:hAnsi="FanwoodText-Regular"/>
          <w:color w:val="000000"/>
          <w:sz w:val="20"/>
          <w:szCs w:val="20"/>
        </w:rPr>
        <w:t>Année</w:t>
      </w:r>
      <w:r w:rsidRPr="00E95568">
        <w:rPr>
          <w:rFonts w:ascii="FanwoodText-Regular" w:hAnsi="FanwoodText-Regular" w:hint="eastAsia"/>
          <w:color w:val="000000"/>
          <w:sz w:val="20"/>
          <w:szCs w:val="20"/>
        </w:rPr>
        <w:t> </w:t>
      </w:r>
      <w:r w:rsidRPr="00E95568">
        <w:rPr>
          <w:rFonts w:ascii="FanwoodText-Regular" w:hAnsi="FanwoodText-Regular"/>
          <w:color w:val="000000"/>
          <w:sz w:val="20"/>
          <w:szCs w:val="20"/>
        </w:rPr>
        <w:t>: 2016-2017</w:t>
      </w:r>
      <w:r w:rsidRPr="00E95568">
        <w:rPr>
          <w:rFonts w:ascii="FanwoodText-Regular" w:hAnsi="FanwoodText-Regular"/>
          <w:color w:val="000000"/>
          <w:sz w:val="20"/>
          <w:szCs w:val="20"/>
        </w:rPr>
        <w:br/>
      </w:r>
      <w:r w:rsidRPr="00E95568">
        <w:rPr>
          <w:rFonts w:ascii="Corbel" w:hAnsi="Corbel"/>
          <w:b/>
          <w:bCs/>
          <w:color w:val="FF0000"/>
          <w:sz w:val="44"/>
          <w:szCs w:val="44"/>
        </w:rPr>
        <w:t xml:space="preserve">EMD  PARASITO </w:t>
      </w:r>
      <w:r>
        <w:rPr>
          <w:rFonts w:ascii="Corbel" w:hAnsi="Corbel"/>
          <w:b/>
          <w:bCs/>
          <w:color w:val="FF0000"/>
          <w:sz w:val="44"/>
          <w:szCs w:val="44"/>
        </w:rPr>
        <w:t xml:space="preserve"> </w:t>
      </w:r>
      <w:r w:rsidR="008505D3">
        <w:rPr>
          <w:rFonts w:ascii="Corbel" w:hAnsi="Corbel"/>
          <w:b/>
          <w:bCs/>
          <w:color w:val="FF0000"/>
          <w:sz w:val="44"/>
          <w:szCs w:val="44"/>
        </w:rPr>
        <w:t>1er</w:t>
      </w:r>
      <w:r w:rsidRPr="00E95568">
        <w:rPr>
          <w:rFonts w:ascii="Corbel" w:hAnsi="Corbel"/>
          <w:b/>
          <w:bCs/>
          <w:color w:val="FF0000"/>
          <w:sz w:val="44"/>
          <w:szCs w:val="44"/>
        </w:rPr>
        <w:t xml:space="preserve"> Trimestre </w:t>
      </w:r>
    </w:p>
    <w:p w:rsidR="00BE00CA" w:rsidRPr="00E95568" w:rsidRDefault="00E95568" w:rsidP="00E95568">
      <w:pPr>
        <w:pStyle w:val="Paragraphedeliste"/>
        <w:numPr>
          <w:ilvl w:val="0"/>
          <w:numId w:val="2"/>
        </w:numPr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</w:pPr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>Rôle</w:t>
      </w:r>
      <w:r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 xml:space="preserve"> de l’</w:t>
      </w:r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>hôte intermédiaire</w:t>
      </w:r>
      <w:r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>.</w:t>
      </w:r>
    </w:p>
    <w:p w:rsidR="00E95568" w:rsidRPr="00E95568" w:rsidRDefault="00E95568" w:rsidP="00E95568">
      <w:pPr>
        <w:pStyle w:val="Paragraphedeliste"/>
        <w:numPr>
          <w:ilvl w:val="0"/>
          <w:numId w:val="2"/>
        </w:numPr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</w:pPr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 xml:space="preserve">La différence entre </w:t>
      </w:r>
      <w:proofErr w:type="spellStart"/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>kinetoplaste</w:t>
      </w:r>
      <w:proofErr w:type="spellEnd"/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 xml:space="preserve"> et </w:t>
      </w:r>
      <w:proofErr w:type="spellStart"/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>kinetosome</w:t>
      </w:r>
      <w:proofErr w:type="spellEnd"/>
      <w:r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>.</w:t>
      </w:r>
    </w:p>
    <w:p w:rsidR="00E95568" w:rsidRPr="00E95568" w:rsidRDefault="00E95568" w:rsidP="00E95568">
      <w:pPr>
        <w:pStyle w:val="Paragraphedeliste"/>
        <w:numPr>
          <w:ilvl w:val="0"/>
          <w:numId w:val="2"/>
        </w:numPr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</w:pPr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 xml:space="preserve">La différence entre </w:t>
      </w:r>
      <w:proofErr w:type="spellStart"/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>Trypanosmia</w:t>
      </w:r>
      <w:proofErr w:type="spellEnd"/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>gambiensé</w:t>
      </w:r>
      <w:proofErr w:type="spellEnd"/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 xml:space="preserve"> et </w:t>
      </w:r>
      <w:proofErr w:type="spellStart"/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>trypanosomia</w:t>
      </w:r>
      <w:proofErr w:type="spellEnd"/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>curzi</w:t>
      </w:r>
      <w:proofErr w:type="spellEnd"/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 xml:space="preserve"> sur le plan épidémiologie</w:t>
      </w:r>
      <w:r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>.</w:t>
      </w:r>
    </w:p>
    <w:p w:rsidR="00E95568" w:rsidRPr="00E95568" w:rsidRDefault="00E95568" w:rsidP="00E95568">
      <w:pPr>
        <w:pStyle w:val="Paragraphedeliste"/>
        <w:numPr>
          <w:ilvl w:val="0"/>
          <w:numId w:val="2"/>
        </w:numPr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</w:pPr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 xml:space="preserve">Les facteurs favorisants le passage de la forme minuta </w:t>
      </w:r>
      <w:proofErr w:type="gramStart"/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>a</w:t>
      </w:r>
      <w:proofErr w:type="gramEnd"/>
      <w:r w:rsidRPr="00E95568"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 xml:space="preserve"> la forme pathogène</w:t>
      </w:r>
      <w:r>
        <w:rPr>
          <w:rFonts w:ascii="Tahoma" w:hAnsi="Tahoma" w:cs="Tahoma"/>
          <w:b/>
          <w:bCs/>
          <w:color w:val="548DD4" w:themeColor="text2" w:themeTint="99"/>
          <w:sz w:val="28"/>
          <w:szCs w:val="28"/>
        </w:rPr>
        <w:t>.</w:t>
      </w:r>
    </w:p>
    <w:sectPr w:rsidR="00E95568" w:rsidRPr="00E95568" w:rsidSect="00E955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woodT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BD10264_"/>
      </v:shape>
    </w:pict>
  </w:numPicBullet>
  <w:abstractNum w:abstractNumId="0">
    <w:nsid w:val="005E3A4A"/>
    <w:multiLevelType w:val="hybridMultilevel"/>
    <w:tmpl w:val="BA32C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9679F"/>
    <w:multiLevelType w:val="hybridMultilevel"/>
    <w:tmpl w:val="193EC06A"/>
    <w:lvl w:ilvl="0" w:tplc="F3CEB5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00CA"/>
    <w:rsid w:val="004B6B43"/>
    <w:rsid w:val="008505D3"/>
    <w:rsid w:val="00947036"/>
    <w:rsid w:val="00BE00CA"/>
    <w:rsid w:val="00E9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3oh-">
    <w:name w:val="_3oh-"/>
    <w:basedOn w:val="Policepardfaut"/>
    <w:rsid w:val="00BE00CA"/>
  </w:style>
  <w:style w:type="paragraph" w:styleId="Paragraphedeliste">
    <w:name w:val="List Paragraph"/>
    <w:basedOn w:val="Normal"/>
    <w:uiPriority w:val="34"/>
    <w:qFormat/>
    <w:rsid w:val="00BE0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749">
          <w:marLeft w:val="0"/>
          <w:marRight w:val="0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2230">
          <w:marLeft w:val="0"/>
          <w:marRight w:val="0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302">
          <w:marLeft w:val="0"/>
          <w:marRight w:val="0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77516">
          <w:marLeft w:val="0"/>
          <w:marRight w:val="0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AmIIne</dc:creator>
  <cp:lastModifiedBy>AmIIne</cp:lastModifiedBy>
  <cp:revision>3</cp:revision>
  <dcterms:created xsi:type="dcterms:W3CDTF">2017-07-22T12:57:00Z</dcterms:created>
  <dcterms:modified xsi:type="dcterms:W3CDTF">2017-07-22T15:10:00Z</dcterms:modified>
</cp:coreProperties>
</file>