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FF" w:rsidRDefault="00B77EFF" w:rsidP="008204D7">
      <w:pPr>
        <w:jc w:val="center"/>
        <w:rPr>
          <w:rFonts w:ascii="Berlin Sans FB Demi" w:hAnsi="Berlin Sans FB Demi" w:cs="Helvetica"/>
          <w:color w:val="4B4F56"/>
          <w:sz w:val="40"/>
          <w:szCs w:val="40"/>
          <w:shd w:val="clear" w:color="auto" w:fill="F1F0F0"/>
        </w:rPr>
      </w:pPr>
      <w:r w:rsidRPr="008204D7">
        <w:rPr>
          <w:rFonts w:ascii="Berlin Sans FB Demi" w:hAnsi="Berlin Sans FB Demi" w:cs="Helvetica"/>
          <w:b/>
          <w:bCs/>
          <w:color w:val="FF0000"/>
          <w:sz w:val="40"/>
          <w:szCs w:val="40"/>
          <w:shd w:val="clear" w:color="auto" w:fill="F1F0F0"/>
        </w:rPr>
        <w:t xml:space="preserve"># EXAMEN DE CARDIO </w:t>
      </w:r>
      <w:r w:rsidRPr="008204D7">
        <w:rPr>
          <w:rFonts w:ascii="Berlin Sans FB Demi" w:hAnsi="Berlin Sans FB Demi" w:cs="Helvetica"/>
          <w:color w:val="4B4F56"/>
          <w:sz w:val="40"/>
          <w:szCs w:val="40"/>
          <w:shd w:val="clear" w:color="auto" w:fill="F1F0F0"/>
        </w:rPr>
        <w:t xml:space="preserve"> </w:t>
      </w:r>
      <w:r w:rsidRPr="008204D7">
        <w:rPr>
          <w:rFonts w:ascii="Berlin Sans FB Demi" w:hAnsi="Berlin Sans FB Demi" w:cs="Helvetica"/>
          <w:color w:val="4B4F56"/>
          <w:sz w:val="40"/>
          <w:szCs w:val="40"/>
          <w:highlight w:val="yellow"/>
          <w:shd w:val="clear" w:color="auto" w:fill="F1F0F0"/>
        </w:rPr>
        <w:t>section 01 – 2017/2018</w:t>
      </w:r>
    </w:p>
    <w:p w:rsidR="00C83DA6" w:rsidRPr="00C83DA6" w:rsidRDefault="00C83DA6" w:rsidP="008204D7">
      <w:pPr>
        <w:jc w:val="center"/>
        <w:rPr>
          <w:rFonts w:ascii="Berlin Sans FB Demi" w:hAnsi="Berlin Sans FB Demi" w:cs="Helvetica"/>
          <w:color w:val="4B4F56"/>
          <w:sz w:val="28"/>
          <w:szCs w:val="28"/>
          <w:shd w:val="clear" w:color="auto" w:fill="F1F0F0"/>
        </w:rPr>
      </w:pPr>
      <w:r w:rsidRPr="00C83DA6">
        <w:rPr>
          <w:rFonts w:ascii="Berlin Sans FB Demi" w:hAnsi="Berlin Sans FB Demi" w:cs="Helvetica"/>
          <w:color w:val="4B4F56"/>
          <w:sz w:val="28"/>
          <w:szCs w:val="28"/>
          <w:highlight w:val="cyan"/>
          <w:shd w:val="clear" w:color="auto" w:fill="F1F0F0"/>
        </w:rPr>
        <w:t xml:space="preserve">Faculté de </w:t>
      </w:r>
      <w:proofErr w:type="spellStart"/>
      <w:r w:rsidRPr="00C83DA6">
        <w:rPr>
          <w:rFonts w:ascii="Berlin Sans FB Demi" w:hAnsi="Berlin Sans FB Demi" w:cs="Helvetica"/>
          <w:color w:val="4B4F56"/>
          <w:sz w:val="28"/>
          <w:szCs w:val="28"/>
          <w:highlight w:val="cyan"/>
          <w:shd w:val="clear" w:color="auto" w:fill="F1F0F0"/>
        </w:rPr>
        <w:t>Medecine</w:t>
      </w:r>
      <w:proofErr w:type="spellEnd"/>
      <w:r w:rsidRPr="00C83DA6">
        <w:rPr>
          <w:rFonts w:ascii="Berlin Sans FB Demi" w:hAnsi="Berlin Sans FB Demi" w:cs="Helvetica"/>
          <w:color w:val="4B4F56"/>
          <w:sz w:val="28"/>
          <w:szCs w:val="28"/>
          <w:highlight w:val="cyan"/>
          <w:shd w:val="clear" w:color="auto" w:fill="F1F0F0"/>
        </w:rPr>
        <w:t xml:space="preserve"> TLEMCEN</w:t>
      </w:r>
      <w:r w:rsidRPr="00C83DA6">
        <w:rPr>
          <w:rFonts w:ascii="Berlin Sans FB Demi" w:hAnsi="Berlin Sans FB Demi" w:cs="Helvetica"/>
          <w:color w:val="4B4F56"/>
          <w:sz w:val="28"/>
          <w:szCs w:val="28"/>
          <w:shd w:val="clear" w:color="auto" w:fill="F1F0F0"/>
        </w:rPr>
        <w:t xml:space="preserve"> </w:t>
      </w: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Def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de la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tetralogie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de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fallot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</w:t>
      </w:r>
    </w:p>
    <w:p w:rsidR="00B77EFF" w:rsidRPr="008204D7" w:rsidRDefault="00B77EFF" w:rsidP="00B77EFF">
      <w:pPr>
        <w:pStyle w:val="Paragraphedeliste"/>
        <w:ind w:left="750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La physiopathologie du RM en aval</w:t>
      </w:r>
    </w:p>
    <w:p w:rsidR="00B77EFF" w:rsidRPr="008204D7" w:rsidRDefault="00B77EFF" w:rsidP="00B77EFF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Algorithme de la PEC d'une NSTEMI </w:t>
      </w:r>
    </w:p>
    <w:p w:rsidR="00B77EFF" w:rsidRPr="008204D7" w:rsidRDefault="00B77EFF" w:rsidP="00B77EFF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les examens à réaliser après 5j d'hospitalisations suite à un NSTEMI </w:t>
      </w:r>
    </w:p>
    <w:p w:rsidR="00B77EFF" w:rsidRPr="008204D7" w:rsidRDefault="00B77EFF" w:rsidP="00B77EFF">
      <w:pPr>
        <w:pStyle w:val="Paragraphedeliste"/>
        <w:ind w:left="750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Quel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trt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donner pour une hypercholestérolémie.... la dose cible de ce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trt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pour un diabétique... </w:t>
      </w:r>
    </w:p>
    <w:p w:rsidR="00B77EFF" w:rsidRPr="008204D7" w:rsidRDefault="00B77EFF" w:rsidP="00B77EFF">
      <w:pPr>
        <w:pStyle w:val="Paragraphedeliste"/>
        <w:ind w:left="750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Qcm sur les examens systématique devant une HTA selon OMS </w:t>
      </w:r>
    </w:p>
    <w:p w:rsidR="00B77EFF" w:rsidRPr="008204D7" w:rsidRDefault="00B77EFF" w:rsidP="00B77EFF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Signes cliniques et biologiques d'un RAA</w:t>
      </w:r>
    </w:p>
    <w:p w:rsidR="00B77EFF" w:rsidRPr="008204D7" w:rsidRDefault="00B77EFF" w:rsidP="00B77EFF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Indications </w:t>
      </w:r>
      <w:proofErr w:type="spellStart"/>
      <w:r w:rsidR="00102E64"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pr</w:t>
      </w:r>
      <w:proofErr w:type="spellEnd"/>
      <w:r w:rsidR="00102E64"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la prévention </w:t>
      </w: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primaires d'un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trt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à base de statine</w:t>
      </w:r>
    </w:p>
    <w:p w:rsidR="008204D7" w:rsidRPr="008204D7" w:rsidRDefault="008204D7" w:rsidP="008204D7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8204D7" w:rsidRPr="008204D7" w:rsidRDefault="008204D7" w:rsidP="008204D7">
      <w:pPr>
        <w:pStyle w:val="Paragraphedeliste"/>
        <w:ind w:left="390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0A3D16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Les objectifs hémodynamiques de l'utilisation d'un </w:t>
      </w:r>
      <w:r w:rsidR="000A3D16"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IEC</w:t>
      </w:r>
    </w:p>
    <w:p w:rsidR="008204D7" w:rsidRPr="008204D7" w:rsidRDefault="008204D7" w:rsidP="008204D7">
      <w:pPr>
        <w:pStyle w:val="Paragraphedeliste"/>
        <w:ind w:left="390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Effets indésirables d'un inhibiteur calcique</w:t>
      </w:r>
    </w:p>
    <w:p w:rsidR="00B77EFF" w:rsidRPr="008204D7" w:rsidRDefault="00B77EFF" w:rsidP="00B77EFF">
      <w:pPr>
        <w:pStyle w:val="Paragraphedeliste"/>
        <w:ind w:left="390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624AA2" w:rsidRPr="008204D7" w:rsidRDefault="00B77EFF" w:rsidP="00EC0FEB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Singes </w:t>
      </w:r>
      <w:r w:rsidR="00EC0FEB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cardiaque</w:t>
      </w: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et extra</w:t>
      </w:r>
      <w:r w:rsidR="00EC0FEB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cardiaque</w:t>
      </w: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d'une intoxication aux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digitaliques</w:t>
      </w:r>
      <w:proofErr w:type="spellEnd"/>
    </w:p>
    <w:p w:rsidR="00102E64" w:rsidRPr="008204D7" w:rsidRDefault="00102E64" w:rsidP="00102E64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02E64" w:rsidRPr="008204D7" w:rsidRDefault="00102E64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Description CIV type 4 </w:t>
      </w:r>
    </w:p>
    <w:p w:rsidR="00102E64" w:rsidRPr="008204D7" w:rsidRDefault="00102E64" w:rsidP="00102E64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02E64" w:rsidRPr="008204D7" w:rsidRDefault="00102E64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lastRenderedPageBreak/>
        <w:t xml:space="preserve">TRT de l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insuff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cardiaque gauche </w:t>
      </w:r>
      <w:r w:rsidR="00EC0FEB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(médicament)</w:t>
      </w:r>
    </w:p>
    <w:p w:rsidR="00102E64" w:rsidRPr="008204D7" w:rsidRDefault="00102E64" w:rsidP="00102E64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02E64" w:rsidRPr="008204D7" w:rsidRDefault="00102E64" w:rsidP="00102E64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02E64" w:rsidRPr="008204D7" w:rsidRDefault="00102E64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Les circonstances qui augmentent  le risque de surdosage par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digitalique</w:t>
      </w:r>
      <w:proofErr w:type="spellEnd"/>
    </w:p>
    <w:p w:rsidR="00102E64" w:rsidRPr="008204D7" w:rsidRDefault="00102E64" w:rsidP="00102E64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02E64" w:rsidRPr="008204D7" w:rsidRDefault="00102E64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Signe extracardiaque surdosage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digitalique</w:t>
      </w:r>
      <w:proofErr w:type="spellEnd"/>
    </w:p>
    <w:p w:rsidR="00102E64" w:rsidRPr="008204D7" w:rsidRDefault="00102E64" w:rsidP="00102E64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02E64" w:rsidRPr="008204D7" w:rsidRDefault="00102E64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Citez 4 urgences </w:t>
      </w:r>
      <w:proofErr w:type="gram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cardiovasculaire</w:t>
      </w:r>
      <w:proofErr w:type="gram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devant une douleur thoracique </w:t>
      </w:r>
    </w:p>
    <w:p w:rsidR="00102E64" w:rsidRPr="008204D7" w:rsidRDefault="00102E64" w:rsidP="00102E64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02E64" w:rsidRDefault="00102E64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Prolapsus mitral quelle stade de charpentier </w:t>
      </w:r>
    </w:p>
    <w:p w:rsidR="00EC0FEB" w:rsidRPr="00EC0FEB" w:rsidRDefault="00EC0FEB" w:rsidP="00EC0FEB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EC0FEB" w:rsidRPr="008204D7" w:rsidRDefault="00EC0FEB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QCM sur RAO</w:t>
      </w:r>
    </w:p>
    <w:p w:rsidR="00102E64" w:rsidRPr="008204D7" w:rsidRDefault="00102E64" w:rsidP="00102E64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02E64" w:rsidRPr="008204D7" w:rsidRDefault="008204D7" w:rsidP="008204D7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Citez  4 types de cardiomyopathie </w:t>
      </w:r>
    </w:p>
    <w:p w:rsidR="008204D7" w:rsidRPr="008204D7" w:rsidRDefault="008204D7" w:rsidP="008204D7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8204D7" w:rsidRPr="008204D7" w:rsidRDefault="008204D7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Fievre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apres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15 jr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d 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un IDM : votre diagnostic (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pericardite</w:t>
      </w:r>
      <w:proofErr w:type="spellEnd"/>
      <w:r w:rsidR="00EC0FEB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,</w:t>
      </w: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) votre prise en charge !! (AINS !!)</w:t>
      </w:r>
    </w:p>
    <w:p w:rsidR="008204D7" w:rsidRPr="008204D7" w:rsidRDefault="008204D7" w:rsidP="008204D7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8204D7" w:rsidRPr="008204D7" w:rsidRDefault="001B3A5C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Critères </w:t>
      </w:r>
      <w:r w:rsidR="008204D7"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Diagnostic SCA ST + </w:t>
      </w:r>
    </w:p>
    <w:p w:rsidR="008204D7" w:rsidRPr="008204D7" w:rsidRDefault="008204D7" w:rsidP="008204D7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8204D7" w:rsidRPr="008204D7" w:rsidRDefault="008204D7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proofErr w:type="gram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Signes</w:t>
      </w:r>
      <w:proofErr w:type="gram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</w:t>
      </w:r>
      <w:proofErr w:type="spellStart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echocardiographique</w:t>
      </w:r>
      <w:proofErr w:type="spellEnd"/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 d une IAO importante </w:t>
      </w:r>
    </w:p>
    <w:p w:rsidR="008204D7" w:rsidRPr="008204D7" w:rsidRDefault="008204D7" w:rsidP="008204D7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8204D7" w:rsidRPr="008204D7" w:rsidRDefault="008204D7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Causes et facteurs de risque de l’endocardite infectieuse d OSLER </w:t>
      </w:r>
    </w:p>
    <w:p w:rsidR="008204D7" w:rsidRPr="008204D7" w:rsidRDefault="008204D7" w:rsidP="008204D7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8204D7" w:rsidRPr="008204D7" w:rsidRDefault="008204D7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Dans quel cas on recherche une HTA secondaire</w:t>
      </w:r>
    </w:p>
    <w:p w:rsidR="008204D7" w:rsidRPr="008204D7" w:rsidRDefault="008204D7" w:rsidP="008204D7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8204D7" w:rsidRPr="008204D7" w:rsidRDefault="008204D7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Prise en charge d une embolie pulmonaire massive </w:t>
      </w:r>
    </w:p>
    <w:p w:rsidR="008204D7" w:rsidRPr="008204D7" w:rsidRDefault="008204D7" w:rsidP="008204D7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8204D7" w:rsidRDefault="008204D7" w:rsidP="00EC0FEB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ECG : (</w:t>
      </w:r>
      <w:r w:rsidR="00EC0FEB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AC</w:t>
      </w:r>
      <w:r w:rsidRPr="008204D7"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FA) + prise en charge ! </w:t>
      </w:r>
    </w:p>
    <w:p w:rsidR="001B3A5C" w:rsidRPr="001B3A5C" w:rsidRDefault="001B3A5C" w:rsidP="001B3A5C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B3A5C" w:rsidRPr="001B3A5C" w:rsidRDefault="001B3A5C" w:rsidP="001B3A5C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B3A5C" w:rsidRDefault="00EC0FEB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FDR  de  l’HTA secondaire</w:t>
      </w:r>
    </w:p>
    <w:p w:rsidR="00EC0FEB" w:rsidRPr="00EC0FEB" w:rsidRDefault="00EC0FEB" w:rsidP="00EC0FEB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EC0FEB" w:rsidRDefault="00EC0FEB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TRT de TVP </w:t>
      </w:r>
    </w:p>
    <w:p w:rsidR="00EC0FEB" w:rsidRPr="00EC0FEB" w:rsidRDefault="00EC0FEB" w:rsidP="00EC0FEB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EC0FEB" w:rsidRDefault="00EC0FEB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>Cas clinique sur AOMI</w:t>
      </w:r>
    </w:p>
    <w:p w:rsidR="00EC0FEB" w:rsidRPr="00EC0FEB" w:rsidRDefault="00EC0FEB" w:rsidP="00EC0FEB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EC0FEB" w:rsidRDefault="00EC0FEB" w:rsidP="00B77EFF">
      <w:pPr>
        <w:pStyle w:val="Paragraphedeliste"/>
        <w:numPr>
          <w:ilvl w:val="0"/>
          <w:numId w:val="1"/>
        </w:numP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  <w:r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  <w:t xml:space="preserve">Citez les 2 examens clés lors dissection aortique </w:t>
      </w:r>
    </w:p>
    <w:p w:rsidR="001B3A5C" w:rsidRPr="001B3A5C" w:rsidRDefault="001B3A5C" w:rsidP="001B3A5C">
      <w:pPr>
        <w:pStyle w:val="Paragraphedeliste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1B3A5C" w:rsidRPr="008204D7" w:rsidRDefault="001B3A5C" w:rsidP="00EC0FEB">
      <w:pPr>
        <w:pStyle w:val="Paragraphedeliste"/>
        <w:ind w:left="390"/>
        <w:rPr>
          <w:rFonts w:ascii="Berlin Sans FB Demi" w:hAnsi="Berlin Sans FB Demi" w:cs="Helvetica"/>
          <w:color w:val="4B4F56"/>
          <w:sz w:val="32"/>
          <w:szCs w:val="32"/>
          <w:shd w:val="clear" w:color="auto" w:fill="F1F0F0"/>
        </w:rPr>
      </w:pPr>
    </w:p>
    <w:p w:rsidR="00B77EFF" w:rsidRPr="008204D7" w:rsidRDefault="00B77EFF" w:rsidP="00B77EFF">
      <w:pPr>
        <w:pStyle w:val="Paragraphedeliste"/>
        <w:ind w:left="390"/>
        <w:rPr>
          <w:rFonts w:ascii="Berlin Sans FB Demi" w:hAnsi="Berlin Sans FB Demi"/>
          <w:sz w:val="32"/>
          <w:szCs w:val="32"/>
        </w:rPr>
      </w:pPr>
    </w:p>
    <w:p w:rsidR="008204D7" w:rsidRPr="008204D7" w:rsidRDefault="008204D7" w:rsidP="00B77EFF">
      <w:pPr>
        <w:pStyle w:val="Paragraphedeliste"/>
        <w:ind w:left="390"/>
        <w:rPr>
          <w:rFonts w:ascii="Berlin Sans FB Demi" w:hAnsi="Berlin Sans FB Demi"/>
          <w:sz w:val="32"/>
          <w:szCs w:val="32"/>
        </w:rPr>
      </w:pPr>
    </w:p>
    <w:p w:rsidR="008204D7" w:rsidRPr="008204D7" w:rsidRDefault="008204D7" w:rsidP="00B77EFF">
      <w:pPr>
        <w:pStyle w:val="Paragraphedeliste"/>
        <w:ind w:left="390"/>
        <w:rPr>
          <w:rFonts w:ascii="Berlin Sans FB Demi" w:hAnsi="Berlin Sans FB Demi"/>
          <w:sz w:val="32"/>
          <w:szCs w:val="32"/>
        </w:rPr>
      </w:pPr>
      <w:r w:rsidRPr="008204D7">
        <w:rPr>
          <w:rFonts w:ascii="Berlin Sans FB Demi" w:hAnsi="Berlin Sans FB Demi"/>
          <w:sz w:val="32"/>
          <w:szCs w:val="32"/>
        </w:rPr>
        <w:t xml:space="preserve">(ya </w:t>
      </w:r>
      <w:proofErr w:type="spellStart"/>
      <w:r w:rsidRPr="008204D7">
        <w:rPr>
          <w:rFonts w:ascii="Berlin Sans FB Demi" w:hAnsi="Berlin Sans FB Demi"/>
          <w:sz w:val="32"/>
          <w:szCs w:val="32"/>
        </w:rPr>
        <w:t>qlq</w:t>
      </w:r>
      <w:proofErr w:type="spellEnd"/>
      <w:r w:rsidRPr="008204D7">
        <w:rPr>
          <w:rFonts w:ascii="Berlin Sans FB Demi" w:hAnsi="Berlin Sans FB Demi"/>
          <w:sz w:val="32"/>
          <w:szCs w:val="32"/>
        </w:rPr>
        <w:t xml:space="preserve"> questions qui manquent </w:t>
      </w:r>
      <w:proofErr w:type="gramStart"/>
      <w:r w:rsidRPr="008204D7">
        <w:rPr>
          <w:rFonts w:ascii="Berlin Sans FB Demi" w:hAnsi="Berlin Sans FB Demi"/>
          <w:sz w:val="32"/>
          <w:szCs w:val="32"/>
        </w:rPr>
        <w:t>! )</w:t>
      </w:r>
      <w:proofErr w:type="gramEnd"/>
    </w:p>
    <w:sectPr w:rsidR="008204D7" w:rsidRPr="008204D7" w:rsidSect="0062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740C"/>
    <w:multiLevelType w:val="hybridMultilevel"/>
    <w:tmpl w:val="DB76FA9E"/>
    <w:lvl w:ilvl="0" w:tplc="0FFEDF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77EFF"/>
    <w:rsid w:val="000A3D16"/>
    <w:rsid w:val="00102E64"/>
    <w:rsid w:val="001B3A5C"/>
    <w:rsid w:val="00210C72"/>
    <w:rsid w:val="00624AA2"/>
    <w:rsid w:val="008204D7"/>
    <w:rsid w:val="00B77EFF"/>
    <w:rsid w:val="00C83DA6"/>
    <w:rsid w:val="00EC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AmIIne</dc:creator>
  <cp:lastModifiedBy>AmIIne</cp:lastModifiedBy>
  <cp:revision>4</cp:revision>
  <dcterms:created xsi:type="dcterms:W3CDTF">2018-07-07T13:11:00Z</dcterms:created>
  <dcterms:modified xsi:type="dcterms:W3CDTF">2018-07-10T10:56:00Z</dcterms:modified>
</cp:coreProperties>
</file>