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B0" w:rsidRPr="00EF3EB0" w:rsidRDefault="00EF3EB0" w:rsidP="00EF3EB0">
      <w:pPr>
        <w:spacing w:after="0" w:line="240" w:lineRule="auto"/>
        <w:ind w:left="-567" w:hanging="284"/>
        <w:jc w:val="center"/>
        <w:rPr>
          <w:rFonts w:ascii="Century Schoolbook" w:hAnsi="Century Schoolbook" w:cs="Arial"/>
          <w:b/>
          <w:bCs/>
          <w:color w:val="FF0000"/>
          <w:sz w:val="28"/>
          <w:szCs w:val="28"/>
        </w:rPr>
      </w:pPr>
      <w:proofErr w:type="spellStart"/>
      <w:proofErr w:type="gramStart"/>
      <w:r w:rsidRPr="00EF3EB0">
        <w:rPr>
          <w:rFonts w:ascii="Century Schoolbook" w:hAnsi="Century Schoolbook" w:cs="Arial"/>
          <w:b/>
          <w:bCs/>
          <w:color w:val="FF0000"/>
          <w:sz w:val="28"/>
          <w:szCs w:val="28"/>
        </w:rPr>
        <w:t>depression</w:t>
      </w:r>
      <w:proofErr w:type="spellEnd"/>
      <w:proofErr w:type="gramEnd"/>
      <w:r w:rsidRPr="00EF3EB0">
        <w:rPr>
          <w:rFonts w:ascii="Century Schoolbook" w:hAnsi="Century Schoolbook" w:cs="Arial"/>
          <w:b/>
          <w:bCs/>
          <w:color w:val="FF0000"/>
          <w:sz w:val="28"/>
          <w:szCs w:val="28"/>
        </w:rPr>
        <w:t xml:space="preserve"> externe</w:t>
      </w:r>
    </w:p>
    <w:p w:rsidR="00EF3EB0" w:rsidRDefault="00EF3EB0" w:rsidP="00EF3EB0">
      <w:pPr>
        <w:spacing w:after="0" w:line="240" w:lineRule="auto"/>
        <w:ind w:left="-567" w:hanging="284"/>
        <w:rPr>
          <w:rFonts w:ascii="Century Schoolbook" w:hAnsi="Century Schoolbook" w:cs="Arial"/>
          <w:color w:val="00B050"/>
        </w:rPr>
      </w:pPr>
    </w:p>
    <w:p w:rsidR="00735CD3" w:rsidRPr="00EF3EB0" w:rsidRDefault="00735CD3" w:rsidP="00EF3EB0">
      <w:pPr>
        <w:spacing w:after="0" w:line="240" w:lineRule="auto"/>
        <w:ind w:left="-567" w:hanging="284"/>
        <w:rPr>
          <w:rFonts w:ascii="Century Schoolbook" w:hAnsi="Century Schoolbook" w:cs="Arial"/>
          <w:color w:val="00B050"/>
        </w:rPr>
      </w:pPr>
      <w:proofErr w:type="gramStart"/>
      <w:r w:rsidRPr="00EF3EB0">
        <w:rPr>
          <w:rFonts w:ascii="Century Schoolbook" w:hAnsi="Century Schoolbook" w:cs="Arial"/>
          <w:color w:val="00B050"/>
        </w:rPr>
        <w:t>introduction</w:t>
      </w:r>
      <w:proofErr w:type="gramEnd"/>
    </w:p>
    <w:p w:rsidR="000D5B84" w:rsidRPr="00EF3EB0" w:rsidRDefault="000D5B84" w:rsidP="00EF3EB0">
      <w:pPr>
        <w:spacing w:after="0" w:line="240" w:lineRule="auto"/>
        <w:ind w:left="-567" w:hanging="284"/>
        <w:rPr>
          <w:rFonts w:ascii="Century Schoolbook" w:hAnsi="Century Schoolbook" w:cs="Arial"/>
          <w:sz w:val="20"/>
          <w:szCs w:val="20"/>
        </w:rPr>
      </w:pPr>
      <w:r w:rsidRPr="00EF3EB0">
        <w:rPr>
          <w:rFonts w:ascii="Century Schoolbook" w:hAnsi="Century Schoolbook" w:cs="Arial"/>
          <w:sz w:val="20"/>
          <w:szCs w:val="20"/>
        </w:rPr>
        <w:t xml:space="preserve">L'humeur ou thymie est une disposition affective fondamentale, donnant à chacun de nos états d'âme une tonalité agréable ou désagréable, oscillant entre les deux pôles extrêmes du plaisir et de la douleur. </w:t>
      </w:r>
    </w:p>
    <w:p w:rsidR="000D5B84" w:rsidRPr="00EF3EB0" w:rsidRDefault="000D5B84" w:rsidP="00EF3EB0">
      <w:pPr>
        <w:spacing w:after="0" w:line="240" w:lineRule="auto"/>
        <w:ind w:left="-567" w:hanging="284"/>
        <w:rPr>
          <w:rFonts w:ascii="Century Schoolbook" w:hAnsi="Century Schoolbook" w:cs="Arial"/>
          <w:sz w:val="20"/>
          <w:szCs w:val="20"/>
        </w:rPr>
      </w:pPr>
      <w:r w:rsidRPr="00EF3EB0">
        <w:rPr>
          <w:rFonts w:ascii="Century Schoolbook" w:hAnsi="Century Schoolbook" w:cs="Arial"/>
          <w:sz w:val="20"/>
          <w:szCs w:val="20"/>
        </w:rPr>
        <w:t xml:space="preserve">-Les émotions sont des variations importantes, habituellement passagères de l'éprouvé thymique. </w:t>
      </w:r>
    </w:p>
    <w:p w:rsidR="000D5B84" w:rsidRPr="00EF3EB0" w:rsidRDefault="000D5B84" w:rsidP="00EF3EB0">
      <w:pPr>
        <w:spacing w:after="0" w:line="240" w:lineRule="auto"/>
        <w:ind w:left="-567" w:hanging="284"/>
        <w:rPr>
          <w:rFonts w:ascii="Century Schoolbook" w:hAnsi="Century Schoolbook" w:cs="Arial"/>
          <w:sz w:val="20"/>
          <w:szCs w:val="20"/>
        </w:rPr>
      </w:pPr>
      <w:r w:rsidRPr="00EF3EB0">
        <w:rPr>
          <w:rFonts w:ascii="Century Schoolbook" w:hAnsi="Century Schoolbook" w:cs="Arial"/>
          <w:sz w:val="20"/>
          <w:szCs w:val="20"/>
        </w:rPr>
        <w:t>-Le s troubles de l'humeur se distinguent de l'humeur normale qui est un niveau affectif de base, soit quantitativement par l'intensité de leurs manifestations, soit qualitativement par la nature des émotions éprouvées. Les deux grands troubles de l'humeur sont la dépression et l'humeur expansive.</w:t>
      </w:r>
    </w:p>
    <w:p w:rsidR="00735CD3" w:rsidRPr="00EF3EB0" w:rsidRDefault="00735CD3" w:rsidP="00EF3EB0">
      <w:pPr>
        <w:spacing w:after="0" w:line="240" w:lineRule="auto"/>
        <w:ind w:left="-567" w:hanging="284"/>
        <w:rPr>
          <w:rFonts w:ascii="Century Schoolbook" w:hAnsi="Century Schoolbook"/>
        </w:rPr>
      </w:pPr>
      <w:r w:rsidRPr="00EF3EB0">
        <w:rPr>
          <w:rFonts w:ascii="Century Schoolbook" w:hAnsi="Century Schoolbook"/>
          <w:b/>
          <w:bCs/>
        </w:rPr>
        <w:t>La dépression</w:t>
      </w:r>
      <w:r w:rsidRPr="00EF3EB0">
        <w:rPr>
          <w:rFonts w:ascii="Century Schoolbook" w:hAnsi="Century Schoolbook"/>
        </w:rPr>
        <w:t xml:space="preserve">: est caractérisé par un état de tristesse pathologique, de douleur morale de pessimisme de dévalorisation de soi-même de désintérêt d'anxiété associé à un ralentissement psychomoteur (bradypsychie, akinésie) et à des symptômes somatiques (constipation, anorexie). Il existe de nombreuses formes cliniques selon l'âge l'intensité de la symptomatologie et l'association à d'autres affections. Dans </w:t>
      </w:r>
      <w:proofErr w:type="spellStart"/>
      <w:r w:rsidRPr="00EF3EB0">
        <w:rPr>
          <w:rFonts w:ascii="Century Schoolbook" w:hAnsi="Century Schoolbook"/>
        </w:rPr>
        <w:t>tout</w:t>
      </w:r>
      <w:proofErr w:type="spellEnd"/>
      <w:r w:rsidRPr="00EF3EB0">
        <w:rPr>
          <w:rFonts w:ascii="Century Schoolbook" w:hAnsi="Century Schoolbook"/>
        </w:rPr>
        <w:t xml:space="preserve"> les cas le risque suicidaire doit être évalué</w:t>
      </w:r>
    </w:p>
    <w:p w:rsidR="00735CD3" w:rsidRPr="00EF3EB0" w:rsidRDefault="00735CD3" w:rsidP="00EF3EB0">
      <w:pPr>
        <w:spacing w:after="0" w:line="240" w:lineRule="auto"/>
        <w:ind w:left="-567" w:hanging="284"/>
        <w:rPr>
          <w:rFonts w:ascii="Century Schoolbook" w:hAnsi="Century Schoolbook"/>
        </w:rPr>
      </w:pPr>
    </w:p>
    <w:p w:rsidR="00735CD3" w:rsidRPr="00EF3EB0" w:rsidRDefault="00735CD3" w:rsidP="00EF3EB0">
      <w:pPr>
        <w:pStyle w:val="Paragraphedeliste"/>
        <w:numPr>
          <w:ilvl w:val="0"/>
          <w:numId w:val="1"/>
        </w:numPr>
        <w:bidi w:val="0"/>
        <w:spacing w:after="0"/>
        <w:ind w:left="-567" w:hanging="284"/>
        <w:rPr>
          <w:rFonts w:ascii="Century Schoolbook" w:hAnsi="Century Schoolbook"/>
          <w:b/>
          <w:bCs/>
          <w:color w:val="00B050"/>
          <w:sz w:val="24"/>
          <w:szCs w:val="24"/>
          <w:lang w:bidi="ar-DZ"/>
        </w:rPr>
      </w:pPr>
      <w:r w:rsidRPr="00EF3EB0">
        <w:rPr>
          <w:rFonts w:ascii="Century Schoolbook" w:hAnsi="Century Schoolbook"/>
          <w:b/>
          <w:bCs/>
          <w:color w:val="00B050"/>
          <w:sz w:val="24"/>
          <w:szCs w:val="24"/>
          <w:lang w:bidi="ar-DZ"/>
        </w:rPr>
        <w:t>Historique de la classification des troubles dépressifs:</w:t>
      </w:r>
    </w:p>
    <w:p w:rsidR="00735CD3" w:rsidRPr="00EF3EB0" w:rsidRDefault="00735CD3" w:rsidP="00EF3EB0">
      <w:pPr>
        <w:spacing w:after="0"/>
        <w:ind w:left="-567" w:hanging="284"/>
        <w:rPr>
          <w:rFonts w:ascii="Century Schoolbook" w:hAnsi="Century Schoolbook"/>
        </w:rPr>
      </w:pPr>
      <w:r w:rsidRPr="00EF3EB0">
        <w:rPr>
          <w:rFonts w:ascii="Century Schoolbook" w:hAnsi="Century Schoolbook"/>
        </w:rPr>
        <w:t xml:space="preserve">Le terme dépression, du latin </w:t>
      </w:r>
      <w:proofErr w:type="spellStart"/>
      <w:r w:rsidRPr="00EF3EB0">
        <w:rPr>
          <w:rFonts w:ascii="Century Schoolbook" w:hAnsi="Century Schoolbook"/>
        </w:rPr>
        <w:t>depressio</w:t>
      </w:r>
      <w:proofErr w:type="spellEnd"/>
      <w:r w:rsidRPr="00EF3EB0">
        <w:rPr>
          <w:rFonts w:ascii="Century Schoolbook" w:hAnsi="Century Schoolbook"/>
        </w:rPr>
        <w:t>, qui signifie « enfoncement » est apparu 19</w:t>
      </w:r>
      <w:r w:rsidRPr="00EF3EB0">
        <w:rPr>
          <w:rFonts w:ascii="Century Schoolbook" w:hAnsi="Century Schoolbook"/>
          <w:vertAlign w:val="superscript"/>
        </w:rPr>
        <w:t>ème</w:t>
      </w:r>
      <w:r w:rsidRPr="00EF3EB0">
        <w:rPr>
          <w:rFonts w:ascii="Century Schoolbook" w:hAnsi="Century Schoolbook"/>
        </w:rPr>
        <w:t xml:space="preserve"> </w:t>
      </w:r>
      <w:proofErr w:type="gramStart"/>
      <w:r w:rsidRPr="00EF3EB0">
        <w:rPr>
          <w:rFonts w:ascii="Century Schoolbook" w:hAnsi="Century Schoolbook"/>
        </w:rPr>
        <w:t>siècle .(</w:t>
      </w:r>
      <w:proofErr w:type="gramEnd"/>
      <w:r w:rsidRPr="00EF3EB0">
        <w:rPr>
          <w:rFonts w:ascii="Century Schoolbook" w:hAnsi="Century Schoolbook"/>
        </w:rPr>
        <w:t>« folie triste ») avec Esquirol (1819) puis à nouveau « mélancolie », réhabilité à la fin du 19</w:t>
      </w:r>
      <w:r w:rsidRPr="00EF3EB0">
        <w:rPr>
          <w:rFonts w:ascii="Century Schoolbook" w:hAnsi="Century Schoolbook"/>
          <w:vertAlign w:val="superscript"/>
        </w:rPr>
        <w:t>ème</w:t>
      </w:r>
      <w:r w:rsidRPr="00EF3EB0">
        <w:rPr>
          <w:rFonts w:ascii="Century Schoolbook" w:hAnsi="Century Schoolbook"/>
        </w:rPr>
        <w:t xml:space="preserve"> siècle avec Emil Kraepelin pour désigner les syndromes qu'on appelle aujourd'hui « dépression majeure »</w:t>
      </w:r>
    </w:p>
    <w:p w:rsidR="00D21F10" w:rsidRPr="00EF3EB0" w:rsidRDefault="00D21F10" w:rsidP="00EF3EB0">
      <w:pPr>
        <w:spacing w:after="0"/>
        <w:ind w:left="-567" w:hanging="284"/>
        <w:rPr>
          <w:rFonts w:ascii="Century Schoolbook" w:hAnsi="Century Schoolbook"/>
        </w:rPr>
      </w:pPr>
      <w:r w:rsidRPr="00EF3EB0">
        <w:rPr>
          <w:rFonts w:ascii="Century Schoolbook" w:hAnsi="Century Schoolbook"/>
          <w:b/>
          <w:bCs/>
        </w:rPr>
        <w:t>Selon le DSM IV</w:t>
      </w:r>
      <w:r w:rsidRPr="00EF3EB0">
        <w:rPr>
          <w:rFonts w:ascii="Century Schoolbook" w:hAnsi="Century Schoolbook"/>
        </w:rPr>
        <w:t xml:space="preserve"> les états dépressifs sont classés dans deux grands chapitres : </w:t>
      </w:r>
    </w:p>
    <w:p w:rsidR="00D21F10" w:rsidRPr="00EF3EB0" w:rsidRDefault="00D21F10" w:rsidP="00EF3EB0">
      <w:pPr>
        <w:autoSpaceDE w:val="0"/>
        <w:autoSpaceDN w:val="0"/>
        <w:adjustRightInd w:val="0"/>
        <w:spacing w:after="0" w:line="240" w:lineRule="auto"/>
        <w:ind w:left="-567" w:hanging="284"/>
        <w:rPr>
          <w:rFonts w:ascii="Century Schoolbook" w:hAnsi="Century Schoolbook"/>
          <w:b/>
          <w:bCs/>
        </w:rPr>
      </w:pPr>
      <w:r w:rsidRPr="00EF3EB0">
        <w:rPr>
          <w:rFonts w:ascii="Century Schoolbook" w:hAnsi="Century Schoolbook"/>
          <w:b/>
          <w:bCs/>
        </w:rPr>
        <w:t>Troubles unipolaires :</w:t>
      </w:r>
    </w:p>
    <w:p w:rsidR="00D21F10" w:rsidRPr="00EF3EB0" w:rsidRDefault="00D21F10" w:rsidP="00EF3EB0">
      <w:pPr>
        <w:pStyle w:val="000"/>
        <w:bidi w:val="0"/>
        <w:spacing w:after="0"/>
        <w:ind w:left="-567" w:hanging="284"/>
        <w:jc w:val="left"/>
        <w:rPr>
          <w:rFonts w:ascii="Century Schoolbook" w:hAnsi="Century Schoolbook"/>
          <w:sz w:val="22"/>
          <w:szCs w:val="22"/>
        </w:rPr>
      </w:pPr>
      <w:r w:rsidRPr="00EF3EB0">
        <w:rPr>
          <w:rFonts w:ascii="Century Schoolbook" w:hAnsi="Century Schoolbook"/>
          <w:sz w:val="22"/>
          <w:szCs w:val="22"/>
        </w:rPr>
        <w:t xml:space="preserve">• le </w:t>
      </w:r>
      <w:r w:rsidRPr="00EF3EB0">
        <w:rPr>
          <w:rFonts w:ascii="Century Schoolbook" w:hAnsi="Century Schoolbook" w:cs="StoneSerif-Italic"/>
          <w:i/>
          <w:iCs/>
          <w:sz w:val="22"/>
          <w:szCs w:val="22"/>
        </w:rPr>
        <w:t xml:space="preserve">trouble dépressif majeur </w:t>
      </w:r>
      <w:r w:rsidRPr="00EF3EB0">
        <w:rPr>
          <w:rFonts w:ascii="Century Schoolbook" w:hAnsi="Century Schoolbook"/>
          <w:sz w:val="22"/>
          <w:szCs w:val="22"/>
        </w:rPr>
        <w:t>constitué d’un ou plusieurs épisodes dépressifs majeurs, c’est-à-dire caractérisés. L’intensité légère, moyenne ou sévère. L’épisode dépressif majeur s’intègre dans un trouble bipolaire lors de la survenue d’un premier épisode maniaque ou hypomaniaque ;</w:t>
      </w:r>
    </w:p>
    <w:p w:rsidR="0059478C" w:rsidRPr="00EF3EB0" w:rsidRDefault="00D21F10" w:rsidP="00EF3EB0">
      <w:pPr>
        <w:pStyle w:val="000"/>
        <w:bidi w:val="0"/>
        <w:spacing w:after="0"/>
        <w:ind w:left="-567" w:hanging="284"/>
        <w:jc w:val="left"/>
        <w:rPr>
          <w:rFonts w:ascii="Century Schoolbook" w:hAnsi="Century Schoolbook"/>
          <w:sz w:val="22"/>
          <w:szCs w:val="22"/>
        </w:rPr>
      </w:pPr>
      <w:r w:rsidRPr="00EF3EB0">
        <w:rPr>
          <w:rFonts w:ascii="Century Schoolbook" w:hAnsi="Century Schoolbook"/>
          <w:sz w:val="22"/>
          <w:szCs w:val="22"/>
        </w:rPr>
        <w:t xml:space="preserve">• le </w:t>
      </w:r>
      <w:r w:rsidRPr="00EF3EB0">
        <w:rPr>
          <w:rFonts w:ascii="Century Schoolbook" w:hAnsi="Century Schoolbook" w:cs="StoneSerif-Italic"/>
          <w:i/>
          <w:iCs/>
          <w:sz w:val="22"/>
          <w:szCs w:val="22"/>
        </w:rPr>
        <w:t xml:space="preserve">trouble </w:t>
      </w:r>
      <w:proofErr w:type="spellStart"/>
      <w:r w:rsidRPr="00EF3EB0">
        <w:rPr>
          <w:rFonts w:ascii="Century Schoolbook" w:hAnsi="Century Schoolbook" w:cs="StoneSerif-Italic"/>
          <w:i/>
          <w:iCs/>
          <w:sz w:val="22"/>
          <w:szCs w:val="22"/>
        </w:rPr>
        <w:t>dysthymique</w:t>
      </w:r>
      <w:proofErr w:type="spellEnd"/>
      <w:r w:rsidRPr="00EF3EB0">
        <w:rPr>
          <w:rFonts w:ascii="Century Schoolbook" w:hAnsi="Century Schoolbook"/>
          <w:sz w:val="22"/>
          <w:szCs w:val="22"/>
        </w:rPr>
        <w:t xml:space="preserve">, </w:t>
      </w:r>
    </w:p>
    <w:p w:rsidR="00D21F10" w:rsidRPr="00EF3EB0" w:rsidRDefault="00D21F10" w:rsidP="00EF3EB0">
      <w:pPr>
        <w:pStyle w:val="000"/>
        <w:bidi w:val="0"/>
        <w:spacing w:after="0"/>
        <w:ind w:left="-567" w:hanging="284"/>
        <w:jc w:val="left"/>
        <w:rPr>
          <w:rFonts w:ascii="Century Schoolbook" w:hAnsi="Century Schoolbook"/>
          <w:sz w:val="22"/>
          <w:szCs w:val="22"/>
        </w:rPr>
      </w:pPr>
      <w:r w:rsidRPr="00EF3EB0">
        <w:rPr>
          <w:rFonts w:ascii="Century Schoolbook" w:hAnsi="Century Schoolbook"/>
          <w:sz w:val="22"/>
          <w:szCs w:val="22"/>
        </w:rPr>
        <w:t xml:space="preserve">• le </w:t>
      </w:r>
      <w:r w:rsidRPr="00EF3EB0">
        <w:rPr>
          <w:rFonts w:ascii="Century Schoolbook" w:hAnsi="Century Schoolbook" w:cs="StoneSerif-Italic"/>
          <w:i/>
          <w:iCs/>
          <w:sz w:val="22"/>
          <w:szCs w:val="22"/>
        </w:rPr>
        <w:t>trouble dépressif non spécifié</w:t>
      </w:r>
      <w:r w:rsidRPr="00EF3EB0">
        <w:rPr>
          <w:rFonts w:ascii="Century Schoolbook" w:hAnsi="Century Schoolbook"/>
          <w:sz w:val="22"/>
          <w:szCs w:val="22"/>
        </w:rPr>
        <w:t>,</w:t>
      </w:r>
    </w:p>
    <w:p w:rsidR="00D21F10" w:rsidRPr="00EF3EB0" w:rsidRDefault="00D21F10" w:rsidP="00EF3EB0">
      <w:pPr>
        <w:spacing w:after="0"/>
        <w:ind w:left="-567" w:hanging="284"/>
        <w:rPr>
          <w:rFonts w:ascii="Century Schoolbook" w:hAnsi="Century Schoolbook"/>
          <w:b/>
          <w:bCs/>
          <w:lang w:bidi="ar-DZ"/>
        </w:rPr>
      </w:pPr>
      <w:r w:rsidRPr="00EF3EB0">
        <w:rPr>
          <w:rFonts w:ascii="Century Schoolbook" w:hAnsi="Century Schoolbook"/>
          <w:b/>
          <w:bCs/>
          <w:lang w:bidi="ar-DZ"/>
        </w:rPr>
        <w:t>Troubles bipolaires</w:t>
      </w:r>
    </w:p>
    <w:p w:rsidR="003F45C6"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La </w:t>
      </w:r>
      <w:r w:rsidR="00735CD3" w:rsidRPr="00EF3EB0">
        <w:rPr>
          <w:rFonts w:ascii="Century Schoolbook" w:hAnsi="Century Schoolbook"/>
          <w:sz w:val="22"/>
          <w:szCs w:val="22"/>
        </w:rPr>
        <w:t xml:space="preserve"> distinction entre troubles dépressifs unipolaire et bipolaire a donc un intérêt pronostique et thérapeutique.</w:t>
      </w:r>
    </w:p>
    <w:p w:rsidR="00EF3EB0" w:rsidRPr="00EF3EB0" w:rsidRDefault="00EF3EB0" w:rsidP="00EF3EB0"/>
    <w:p w:rsidR="00D21F10" w:rsidRPr="00EF3EB0" w:rsidRDefault="00D21F10" w:rsidP="00EF3EB0">
      <w:pPr>
        <w:pStyle w:val="Paragraphedeliste"/>
        <w:numPr>
          <w:ilvl w:val="0"/>
          <w:numId w:val="1"/>
        </w:numPr>
        <w:bidi w:val="0"/>
        <w:spacing w:after="0"/>
        <w:ind w:left="-567" w:hanging="284"/>
        <w:rPr>
          <w:rFonts w:ascii="Century Schoolbook" w:hAnsi="Century Schoolbook"/>
          <w:b/>
          <w:bCs/>
          <w:color w:val="00B050"/>
          <w:sz w:val="24"/>
          <w:szCs w:val="24"/>
          <w:lang w:bidi="ar-DZ"/>
        </w:rPr>
      </w:pPr>
      <w:r w:rsidRPr="00EF3EB0">
        <w:rPr>
          <w:rFonts w:ascii="Century Schoolbook" w:hAnsi="Century Schoolbook"/>
          <w:b/>
          <w:bCs/>
          <w:color w:val="00B050"/>
          <w:sz w:val="24"/>
          <w:szCs w:val="24"/>
          <w:lang w:bidi="ar-DZ"/>
        </w:rPr>
        <w:t>Données épidémiologiques:</w:t>
      </w:r>
    </w:p>
    <w:p w:rsidR="00D21F1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La prévalence est de 5 % pour de la </w:t>
      </w:r>
      <w:r w:rsidRPr="00EF3EB0">
        <w:rPr>
          <w:rFonts w:ascii="Century Schoolbook" w:hAnsi="Century Schoolbook" w:cs="StoneSerif-Italic"/>
          <w:i/>
          <w:iCs/>
          <w:sz w:val="22"/>
          <w:szCs w:val="22"/>
        </w:rPr>
        <w:t xml:space="preserve">dépression unipolaire </w:t>
      </w:r>
      <w:r w:rsidRPr="00EF3EB0">
        <w:rPr>
          <w:rFonts w:ascii="Century Schoolbook" w:hAnsi="Century Schoolbook"/>
          <w:sz w:val="22"/>
          <w:szCs w:val="22"/>
        </w:rPr>
        <w:t xml:space="preserve">et de 1% pour la </w:t>
      </w:r>
      <w:r w:rsidRPr="00EF3EB0">
        <w:rPr>
          <w:rFonts w:ascii="Century Schoolbook" w:hAnsi="Century Schoolbook" w:cs="StoneSerif-Italic"/>
          <w:i/>
          <w:iCs/>
          <w:sz w:val="22"/>
          <w:szCs w:val="22"/>
        </w:rPr>
        <w:t xml:space="preserve">dépression </w:t>
      </w:r>
      <w:proofErr w:type="spellStart"/>
      <w:r w:rsidRPr="00EF3EB0">
        <w:rPr>
          <w:rFonts w:ascii="Century Schoolbook" w:hAnsi="Century Schoolbook" w:cs="StoneSerif-Italic"/>
          <w:i/>
          <w:iCs/>
          <w:sz w:val="22"/>
          <w:szCs w:val="22"/>
        </w:rPr>
        <w:t>bipolaire</w:t>
      </w:r>
      <w:r w:rsidRPr="00EF3EB0">
        <w:rPr>
          <w:rFonts w:ascii="Century Schoolbook" w:hAnsi="Century Schoolbook"/>
          <w:sz w:val="22"/>
          <w:szCs w:val="22"/>
        </w:rPr>
        <w:t>.Les</w:t>
      </w:r>
      <w:proofErr w:type="spellEnd"/>
      <w:r w:rsidRPr="00EF3EB0">
        <w:rPr>
          <w:rFonts w:ascii="Century Schoolbook" w:hAnsi="Century Schoolbook"/>
          <w:sz w:val="22"/>
          <w:szCs w:val="22"/>
        </w:rPr>
        <w:t xml:space="preserve"> femmes sont 2 fois plus atteintes que les hommes, 50 % environ des patients récidivent et 75 % ont des récurrences à plus ou moins long </w:t>
      </w:r>
      <w:proofErr w:type="spellStart"/>
      <w:r w:rsidRPr="00EF3EB0">
        <w:rPr>
          <w:rFonts w:ascii="Century Schoolbook" w:hAnsi="Century Schoolbook"/>
          <w:sz w:val="22"/>
          <w:szCs w:val="22"/>
        </w:rPr>
        <w:t>terme.Le</w:t>
      </w:r>
      <w:proofErr w:type="spellEnd"/>
      <w:r w:rsidRPr="00EF3EB0">
        <w:rPr>
          <w:rFonts w:ascii="Century Schoolbook" w:hAnsi="Century Schoolbook"/>
          <w:sz w:val="22"/>
          <w:szCs w:val="22"/>
        </w:rPr>
        <w:t xml:space="preserve"> suicide constitue le risque majeur vital des états dépressifs.30 % des tentatives de suicides sont liées à un état </w:t>
      </w:r>
      <w:proofErr w:type="gramStart"/>
      <w:r w:rsidRPr="00EF3EB0">
        <w:rPr>
          <w:rFonts w:ascii="Century Schoolbook" w:hAnsi="Century Schoolbook"/>
          <w:sz w:val="22"/>
          <w:szCs w:val="22"/>
        </w:rPr>
        <w:t>dépressif .</w:t>
      </w:r>
      <w:proofErr w:type="gramEnd"/>
    </w:p>
    <w:p w:rsidR="00EF3EB0" w:rsidRPr="00EF3EB0" w:rsidRDefault="00EF3EB0" w:rsidP="00EF3EB0"/>
    <w:p w:rsidR="00D21F10" w:rsidRPr="00EF3EB0" w:rsidRDefault="00D21F10" w:rsidP="00EF3EB0">
      <w:pPr>
        <w:pStyle w:val="Paragraphedeliste"/>
        <w:numPr>
          <w:ilvl w:val="0"/>
          <w:numId w:val="1"/>
        </w:numPr>
        <w:bidi w:val="0"/>
        <w:spacing w:after="0"/>
        <w:ind w:left="-567" w:hanging="284"/>
        <w:rPr>
          <w:rFonts w:ascii="Century Schoolbook" w:hAnsi="Century Schoolbook"/>
          <w:b/>
          <w:bCs/>
          <w:color w:val="00B050"/>
          <w:sz w:val="24"/>
          <w:szCs w:val="24"/>
          <w:lang w:bidi="ar-DZ"/>
        </w:rPr>
      </w:pPr>
      <w:r w:rsidRPr="00EF3EB0">
        <w:rPr>
          <w:rFonts w:ascii="Century Schoolbook" w:hAnsi="Century Schoolbook"/>
          <w:b/>
          <w:bCs/>
          <w:color w:val="00B050"/>
          <w:sz w:val="24"/>
          <w:szCs w:val="24"/>
          <w:lang w:bidi="ar-DZ"/>
        </w:rPr>
        <w:t>Clinique:</w:t>
      </w:r>
    </w:p>
    <w:p w:rsidR="00D21F10" w:rsidRPr="00EF3EB0" w:rsidRDefault="00D21F10" w:rsidP="00EF3EB0">
      <w:pPr>
        <w:pStyle w:val="000"/>
        <w:numPr>
          <w:ilvl w:val="0"/>
          <w:numId w:val="2"/>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L’humeur dépressive</w:t>
      </w:r>
      <w:r w:rsidRPr="00EF3EB0">
        <w:rPr>
          <w:rFonts w:ascii="Century Schoolbook" w:hAnsi="Century Schoolbook"/>
          <w:sz w:val="22"/>
          <w:szCs w:val="22"/>
        </w:rPr>
        <w:t xml:space="preserve">: se différencie de la tristesse « normale », réactionnelle à un événement douloureux par son intensité et t par sa qualité. Elle envahit la vie psychique du sujet, de sa perception de l’environnement.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Elle réalise ainsi ce que l’on qualifie de </w:t>
      </w:r>
      <w:r w:rsidRPr="00EF3EB0">
        <w:rPr>
          <w:rFonts w:ascii="Century Schoolbook" w:hAnsi="Century Schoolbook" w:cs="PopplLaudatio-Medium"/>
          <w:b/>
          <w:bCs/>
          <w:sz w:val="22"/>
          <w:szCs w:val="22"/>
        </w:rPr>
        <w:t>douleur morale</w:t>
      </w:r>
      <w:r w:rsidRPr="00EF3EB0">
        <w:rPr>
          <w:rFonts w:ascii="Century Schoolbook" w:hAnsi="Century Schoolbook"/>
          <w:sz w:val="22"/>
          <w:szCs w:val="22"/>
        </w:rPr>
        <w:t xml:space="preserve">, Les sentiments du sujet sont souvent abrasés, allant jusqu’à une certaine </w:t>
      </w:r>
      <w:r w:rsidRPr="00EF3EB0">
        <w:rPr>
          <w:rFonts w:ascii="Century Schoolbook" w:hAnsi="Century Schoolbook" w:cs="PopplLaudatio-Medium"/>
          <w:b/>
          <w:bCs/>
          <w:sz w:val="22"/>
          <w:szCs w:val="22"/>
        </w:rPr>
        <w:t>anesthésie affective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w:t>
      </w:r>
      <w:proofErr w:type="spellStart"/>
      <w:r w:rsidRPr="00EF3EB0">
        <w:rPr>
          <w:rFonts w:ascii="Century Schoolbook" w:hAnsi="Century Schoolbook"/>
          <w:b/>
          <w:bCs/>
          <w:sz w:val="22"/>
          <w:szCs w:val="22"/>
        </w:rPr>
        <w:t>anhédonie</w:t>
      </w:r>
      <w:proofErr w:type="spellEnd"/>
      <w:r w:rsidRPr="00EF3EB0">
        <w:rPr>
          <w:rFonts w:ascii="Century Schoolbook" w:hAnsi="Century Schoolbook"/>
          <w:b/>
          <w:bCs/>
          <w:sz w:val="22"/>
          <w:szCs w:val="22"/>
        </w:rPr>
        <w:t xml:space="preserve"> </w:t>
      </w:r>
      <w:r w:rsidRPr="00EF3EB0">
        <w:rPr>
          <w:rFonts w:ascii="Century Schoolbook" w:hAnsi="Century Schoolbook"/>
          <w:sz w:val="22"/>
          <w:szCs w:val="22"/>
        </w:rPr>
        <w:t xml:space="preserve">se caractérise par une perte des intérêts, du goût et des plaisirs habituels.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L’image que le sujet a de lui-même est souvent altérée. </w:t>
      </w:r>
      <w:proofErr w:type="gramStart"/>
      <w:r w:rsidRPr="00EF3EB0">
        <w:rPr>
          <w:rFonts w:ascii="Century Schoolbook" w:hAnsi="Century Schoolbook"/>
          <w:sz w:val="22"/>
          <w:szCs w:val="22"/>
        </w:rPr>
        <w:t>éprouve</w:t>
      </w:r>
      <w:proofErr w:type="gramEnd"/>
      <w:r w:rsidRPr="00EF3EB0">
        <w:rPr>
          <w:rFonts w:ascii="Century Schoolbook" w:hAnsi="Century Schoolbook"/>
          <w:sz w:val="22"/>
          <w:szCs w:val="22"/>
        </w:rPr>
        <w:t xml:space="preserve"> </w:t>
      </w:r>
      <w:r w:rsidRPr="00EF3EB0">
        <w:rPr>
          <w:rFonts w:ascii="Century Schoolbook" w:hAnsi="Century Schoolbook"/>
          <w:b/>
          <w:bCs/>
          <w:sz w:val="22"/>
          <w:szCs w:val="22"/>
        </w:rPr>
        <w:t>un sentiment de perte de l’estime de soi</w:t>
      </w:r>
      <w:r w:rsidRPr="00EF3EB0">
        <w:rPr>
          <w:rFonts w:ascii="Century Schoolbook" w:hAnsi="Century Schoolbook"/>
          <w:sz w:val="22"/>
          <w:szCs w:val="22"/>
        </w:rPr>
        <w:t xml:space="preserve">,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L’humeur dépressive, l'</w:t>
      </w:r>
      <w:proofErr w:type="spellStart"/>
      <w:r w:rsidRPr="00EF3EB0">
        <w:rPr>
          <w:rFonts w:ascii="Century Schoolbook" w:hAnsi="Century Schoolbook"/>
          <w:sz w:val="22"/>
          <w:szCs w:val="22"/>
        </w:rPr>
        <w:t>anhédonie</w:t>
      </w:r>
      <w:proofErr w:type="spellEnd"/>
      <w:r w:rsidRPr="00EF3EB0">
        <w:rPr>
          <w:rFonts w:ascii="Century Schoolbook" w:hAnsi="Century Schoolbook"/>
          <w:sz w:val="22"/>
          <w:szCs w:val="22"/>
        </w:rPr>
        <w:t xml:space="preserve"> et le </w:t>
      </w:r>
      <w:proofErr w:type="spellStart"/>
      <w:r w:rsidRPr="00EF3EB0">
        <w:rPr>
          <w:rFonts w:ascii="Century Schoolbook" w:hAnsi="Century Schoolbook"/>
          <w:sz w:val="22"/>
          <w:szCs w:val="22"/>
        </w:rPr>
        <w:t>sous  estime</w:t>
      </w:r>
      <w:proofErr w:type="spellEnd"/>
      <w:r w:rsidRPr="00EF3EB0">
        <w:rPr>
          <w:rFonts w:ascii="Century Schoolbook" w:hAnsi="Century Schoolbook"/>
          <w:sz w:val="22"/>
          <w:szCs w:val="22"/>
        </w:rPr>
        <w:t xml:space="preserve"> de soi peuvent être toutefois au second plan, masqués par une dysphorie avec une </w:t>
      </w:r>
      <w:r w:rsidRPr="00EF3EB0">
        <w:rPr>
          <w:rFonts w:ascii="Century Schoolbook" w:hAnsi="Century Schoolbook"/>
          <w:b/>
          <w:bCs/>
          <w:sz w:val="22"/>
          <w:szCs w:val="22"/>
        </w:rPr>
        <w:t>humeur irritable</w:t>
      </w:r>
      <w:r w:rsidRPr="00EF3EB0">
        <w:rPr>
          <w:rFonts w:ascii="Century Schoolbook" w:hAnsi="Century Schoolbook"/>
          <w:sz w:val="22"/>
          <w:szCs w:val="22"/>
        </w:rPr>
        <w:t xml:space="preserve"> qui peut être péjorée par des explosions de colère et d’agressivité.</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lastRenderedPageBreak/>
        <w:t xml:space="preserve">L’anxiété peut prendre l’allure d’un trouble panique. Elle augmente ainsi le risque suicidaire. Il devient maximal lors des raptus </w:t>
      </w:r>
      <w:proofErr w:type="gramStart"/>
      <w:r w:rsidRPr="00EF3EB0">
        <w:rPr>
          <w:rFonts w:ascii="Century Schoolbook" w:hAnsi="Century Schoolbook"/>
          <w:sz w:val="22"/>
          <w:szCs w:val="22"/>
        </w:rPr>
        <w:t>anxieux .</w:t>
      </w:r>
      <w:proofErr w:type="gramEnd"/>
      <w:r w:rsidRPr="00EF3EB0">
        <w:rPr>
          <w:rFonts w:ascii="Century Schoolbook" w:hAnsi="Century Schoolbook"/>
          <w:sz w:val="22"/>
          <w:szCs w:val="22"/>
        </w:rPr>
        <w:t xml:space="preserve"> Elle est un des éléments majeurs du pronostic et doit être, lorsqu’elle est intense, réduite rapidement par les thérapeutiques.</w:t>
      </w:r>
    </w:p>
    <w:p w:rsidR="00D21F10" w:rsidRPr="00EF3EB0" w:rsidRDefault="00D21F10" w:rsidP="00EF3EB0">
      <w:pPr>
        <w:pStyle w:val="000"/>
        <w:numPr>
          <w:ilvl w:val="0"/>
          <w:numId w:val="3"/>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Ralentissement psychomoteur:</w:t>
      </w:r>
      <w:r w:rsidRPr="00EF3EB0">
        <w:rPr>
          <w:rFonts w:ascii="Century Schoolbook" w:hAnsi="Century Schoolbook"/>
          <w:sz w:val="22"/>
          <w:szCs w:val="22"/>
        </w:rPr>
        <w:t xml:space="preserve"> Est remplacé, dans 10 % des dépressions, par une </w:t>
      </w:r>
      <w:proofErr w:type="spellStart"/>
      <w:r w:rsidRPr="00EF3EB0">
        <w:rPr>
          <w:rFonts w:ascii="Century Schoolbook" w:hAnsi="Century Schoolbook"/>
          <w:sz w:val="22"/>
          <w:szCs w:val="22"/>
        </w:rPr>
        <w:t>subagitation</w:t>
      </w:r>
      <w:proofErr w:type="spellEnd"/>
      <w:r w:rsidRPr="00EF3EB0">
        <w:rPr>
          <w:rFonts w:ascii="Century Schoolbook" w:hAnsi="Century Schoolbook"/>
          <w:sz w:val="22"/>
          <w:szCs w:val="22"/>
        </w:rPr>
        <w:t xml:space="preserve"> </w:t>
      </w:r>
      <w:r w:rsidRPr="00EF3EB0">
        <w:rPr>
          <w:rFonts w:ascii="Century Schoolbook" w:hAnsi="Century Schoolbook"/>
          <w:b/>
          <w:bCs/>
          <w:sz w:val="22"/>
          <w:szCs w:val="22"/>
        </w:rPr>
        <w:t>Ralentissement moteur: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Marqué par un faciès peu expressif, donnant une impression de </w:t>
      </w:r>
      <w:proofErr w:type="spellStart"/>
      <w:r w:rsidRPr="00EF3EB0">
        <w:rPr>
          <w:rFonts w:ascii="Century Schoolbook" w:hAnsi="Century Schoolbook"/>
          <w:sz w:val="22"/>
          <w:szCs w:val="22"/>
        </w:rPr>
        <w:t>tristesse.Les</w:t>
      </w:r>
      <w:proofErr w:type="spellEnd"/>
      <w:r w:rsidRPr="00EF3EB0">
        <w:rPr>
          <w:rFonts w:ascii="Century Schoolbook" w:hAnsi="Century Schoolbook"/>
          <w:sz w:val="22"/>
          <w:szCs w:val="22"/>
        </w:rPr>
        <w:t xml:space="preserve"> épaules sont voûtées, la démarche et la gestuelle sont </w:t>
      </w:r>
      <w:proofErr w:type="spellStart"/>
      <w:r w:rsidRPr="00EF3EB0">
        <w:rPr>
          <w:rFonts w:ascii="Century Schoolbook" w:hAnsi="Century Schoolbook"/>
          <w:sz w:val="22"/>
          <w:szCs w:val="22"/>
        </w:rPr>
        <w:t>ralenties.La</w:t>
      </w:r>
      <w:proofErr w:type="spellEnd"/>
      <w:r w:rsidRPr="00EF3EB0">
        <w:rPr>
          <w:rFonts w:ascii="Century Schoolbook" w:hAnsi="Century Schoolbook"/>
          <w:sz w:val="22"/>
          <w:szCs w:val="22"/>
        </w:rPr>
        <w:t xml:space="preserve"> voix est lente, monocorde, affaiblie, suspendue par des pauses, </w:t>
      </w:r>
    </w:p>
    <w:p w:rsidR="00D21F10" w:rsidRPr="00EF3EB0" w:rsidRDefault="00D21F10" w:rsidP="00EF3EB0">
      <w:pPr>
        <w:pStyle w:val="000"/>
        <w:numPr>
          <w:ilvl w:val="0"/>
          <w:numId w:val="3"/>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Ralentissement psychique:</w:t>
      </w:r>
      <w:r w:rsidRPr="00EF3EB0">
        <w:rPr>
          <w:rFonts w:ascii="Century Schoolbook" w:hAnsi="Century Schoolbook"/>
          <w:sz w:val="22"/>
          <w:szCs w:val="22"/>
        </w:rPr>
        <w:t xml:space="preserve">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Le patient se pl</w:t>
      </w:r>
      <w:r w:rsidR="0059478C" w:rsidRPr="00EF3EB0">
        <w:rPr>
          <w:rFonts w:ascii="Century Schoolbook" w:hAnsi="Century Schoolbook"/>
          <w:sz w:val="22"/>
          <w:szCs w:val="22"/>
        </w:rPr>
        <w:t xml:space="preserve">aint de fatigue </w:t>
      </w:r>
      <w:proofErr w:type="spellStart"/>
      <w:r w:rsidR="0059478C" w:rsidRPr="00EF3EB0">
        <w:rPr>
          <w:rFonts w:ascii="Century Schoolbook" w:hAnsi="Century Schoolbook"/>
          <w:sz w:val="22"/>
          <w:szCs w:val="22"/>
        </w:rPr>
        <w:t>intellectuelle</w:t>
      </w:r>
      <w:proofErr w:type="gramStart"/>
      <w:r w:rsidR="0059478C" w:rsidRPr="00EF3EB0">
        <w:rPr>
          <w:rFonts w:ascii="Century Schoolbook" w:hAnsi="Century Schoolbook"/>
          <w:sz w:val="22"/>
          <w:szCs w:val="22"/>
        </w:rPr>
        <w:t>,</w:t>
      </w:r>
      <w:r w:rsidRPr="00EF3EB0">
        <w:rPr>
          <w:rFonts w:ascii="Century Schoolbook" w:hAnsi="Century Schoolbook"/>
          <w:sz w:val="22"/>
          <w:szCs w:val="22"/>
        </w:rPr>
        <w:t>avec</w:t>
      </w:r>
      <w:proofErr w:type="spellEnd"/>
      <w:proofErr w:type="gramEnd"/>
      <w:r w:rsidRPr="00EF3EB0">
        <w:rPr>
          <w:rFonts w:ascii="Century Schoolbook" w:hAnsi="Century Schoolbook"/>
          <w:sz w:val="22"/>
          <w:szCs w:val="22"/>
        </w:rPr>
        <w:t xml:space="preserve"> difficulté à t</w:t>
      </w:r>
      <w:r w:rsidR="0059478C" w:rsidRPr="00EF3EB0">
        <w:rPr>
          <w:rFonts w:ascii="Century Schoolbook" w:hAnsi="Century Schoolbook"/>
          <w:sz w:val="22"/>
          <w:szCs w:val="22"/>
        </w:rPr>
        <w:t xml:space="preserve">enir l’effort lors d’une </w:t>
      </w:r>
      <w:proofErr w:type="spellStart"/>
      <w:r w:rsidR="0059478C" w:rsidRPr="00EF3EB0">
        <w:rPr>
          <w:rFonts w:ascii="Century Schoolbook" w:hAnsi="Century Schoolbook"/>
          <w:sz w:val="22"/>
          <w:szCs w:val="22"/>
        </w:rPr>
        <w:t>tâche,</w:t>
      </w:r>
      <w:r w:rsidRPr="00EF3EB0">
        <w:rPr>
          <w:rFonts w:ascii="Century Schoolbook" w:hAnsi="Century Schoolbook"/>
          <w:sz w:val="22"/>
          <w:szCs w:val="22"/>
        </w:rPr>
        <w:t>simple</w:t>
      </w:r>
      <w:proofErr w:type="spellEnd"/>
      <w:r w:rsidRPr="00EF3EB0">
        <w:rPr>
          <w:rFonts w:ascii="Century Schoolbook" w:hAnsi="Century Schoolbook"/>
          <w:sz w:val="22"/>
          <w:szCs w:val="22"/>
        </w:rPr>
        <w:t>, habituelle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      </w:t>
      </w:r>
      <w:proofErr w:type="gramStart"/>
      <w:r w:rsidRPr="00EF3EB0">
        <w:rPr>
          <w:rFonts w:ascii="Century Schoolbook" w:hAnsi="Century Schoolbook"/>
          <w:sz w:val="22"/>
          <w:szCs w:val="22"/>
        </w:rPr>
        <w:t>3.</w:t>
      </w:r>
      <w:r w:rsidRPr="00EF3EB0">
        <w:rPr>
          <w:rFonts w:ascii="Century Schoolbook" w:hAnsi="Century Schoolbook"/>
          <w:b/>
          <w:bCs/>
          <w:sz w:val="22"/>
          <w:szCs w:val="22"/>
        </w:rPr>
        <w:t>Les</w:t>
      </w:r>
      <w:proofErr w:type="gramEnd"/>
      <w:r w:rsidRPr="00EF3EB0">
        <w:rPr>
          <w:rFonts w:ascii="Century Schoolbook" w:hAnsi="Century Schoolbook"/>
          <w:b/>
          <w:bCs/>
          <w:sz w:val="22"/>
          <w:szCs w:val="22"/>
        </w:rPr>
        <w:t xml:space="preserve"> troubles instinctuelles:</w:t>
      </w:r>
      <w:r w:rsidRPr="00EF3EB0">
        <w:rPr>
          <w:rFonts w:ascii="Century Schoolbook" w:hAnsi="Century Schoolbook"/>
          <w:sz w:val="22"/>
          <w:szCs w:val="22"/>
        </w:rPr>
        <w:t xml:space="preserve"> </w:t>
      </w:r>
    </w:p>
    <w:p w:rsidR="00D21F10" w:rsidRPr="00EF3EB0" w:rsidRDefault="00D21F10" w:rsidP="00EF3EB0">
      <w:pPr>
        <w:pStyle w:val="000"/>
        <w:numPr>
          <w:ilvl w:val="0"/>
          <w:numId w:val="4"/>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w:t>
      </w:r>
      <w:r w:rsidRPr="00EF3EB0">
        <w:rPr>
          <w:rFonts w:ascii="Century Schoolbook" w:hAnsi="Century Schoolbook" w:cs="PopplLaudatio-Medium"/>
          <w:b/>
          <w:bCs/>
          <w:sz w:val="22"/>
          <w:szCs w:val="22"/>
        </w:rPr>
        <w:t xml:space="preserve">insomnie: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proofErr w:type="spellStart"/>
      <w:r w:rsidRPr="00EF3EB0">
        <w:rPr>
          <w:rFonts w:ascii="Century Schoolbook" w:hAnsi="Century Schoolbook"/>
          <w:sz w:val="22"/>
          <w:szCs w:val="22"/>
        </w:rPr>
        <w:t>Peut être</w:t>
      </w:r>
      <w:proofErr w:type="spellEnd"/>
      <w:r w:rsidRPr="00EF3EB0">
        <w:rPr>
          <w:rFonts w:ascii="Century Schoolbook" w:hAnsi="Century Schoolbook"/>
          <w:sz w:val="22"/>
          <w:szCs w:val="22"/>
        </w:rPr>
        <w:t xml:space="preserve"> en rapport avec des difficultés d’endormissement, des réveils nocturnes répétés, ou des réveils matinaux </w:t>
      </w:r>
      <w:proofErr w:type="spellStart"/>
      <w:r w:rsidR="0059478C" w:rsidRPr="00EF3EB0">
        <w:rPr>
          <w:rFonts w:ascii="Century Schoolbook" w:hAnsi="Century Schoolbook"/>
          <w:sz w:val="22"/>
          <w:szCs w:val="22"/>
        </w:rPr>
        <w:t>précoces</w:t>
      </w:r>
      <w:r w:rsidRPr="00EF3EB0">
        <w:rPr>
          <w:rFonts w:ascii="Century Schoolbook" w:hAnsi="Century Schoolbook"/>
          <w:sz w:val="22"/>
          <w:szCs w:val="22"/>
        </w:rPr>
        <w:t>.L’hypersomnie</w:t>
      </w:r>
      <w:proofErr w:type="spellEnd"/>
      <w:r w:rsidRPr="00EF3EB0">
        <w:rPr>
          <w:rFonts w:ascii="Century Schoolbook" w:hAnsi="Century Schoolbook"/>
          <w:sz w:val="22"/>
          <w:szCs w:val="22"/>
        </w:rPr>
        <w:t xml:space="preserve"> dépressive ne permet pas au sujet de récupérer de la fatigue généralement ressentie.</w:t>
      </w:r>
    </w:p>
    <w:p w:rsidR="00D21F10" w:rsidRPr="00EF3EB0" w:rsidRDefault="00D21F10" w:rsidP="00EF3EB0">
      <w:pPr>
        <w:pStyle w:val="000"/>
        <w:numPr>
          <w:ilvl w:val="0"/>
          <w:numId w:val="4"/>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w:t>
      </w:r>
      <w:r w:rsidRPr="00EF3EB0">
        <w:rPr>
          <w:rFonts w:ascii="Century Schoolbook" w:hAnsi="Century Schoolbook" w:cs="PopplLaudatio-Medium"/>
          <w:b/>
          <w:bCs/>
          <w:sz w:val="22"/>
          <w:szCs w:val="22"/>
        </w:rPr>
        <w:t xml:space="preserve">anorexie: </w:t>
      </w:r>
    </w:p>
    <w:p w:rsidR="00A2323F"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Peut s’accompagner d’une perte de poids significative. Plus rarement, une </w:t>
      </w:r>
      <w:r w:rsidRPr="00EF3EB0">
        <w:rPr>
          <w:rFonts w:ascii="Century Schoolbook" w:hAnsi="Century Schoolbook" w:cs="PopplLaudatio-Medium"/>
          <w:b/>
          <w:bCs/>
          <w:sz w:val="22"/>
          <w:szCs w:val="22"/>
        </w:rPr>
        <w:t xml:space="preserve">hyperphagie </w:t>
      </w:r>
      <w:r w:rsidRPr="00EF3EB0">
        <w:rPr>
          <w:rFonts w:ascii="Century Schoolbook" w:hAnsi="Century Schoolbook"/>
          <w:sz w:val="22"/>
          <w:szCs w:val="22"/>
        </w:rPr>
        <w:t xml:space="preserve">ou la survenue de </w:t>
      </w:r>
      <w:r w:rsidRPr="00EF3EB0">
        <w:rPr>
          <w:rFonts w:ascii="Century Schoolbook" w:hAnsi="Century Schoolbook" w:cs="PopplLaudatio-Medium"/>
          <w:b/>
          <w:bCs/>
          <w:sz w:val="22"/>
          <w:szCs w:val="22"/>
        </w:rPr>
        <w:t xml:space="preserve">crises de boulimie </w:t>
      </w:r>
      <w:r w:rsidRPr="00EF3EB0">
        <w:rPr>
          <w:rFonts w:ascii="Century Schoolbook" w:hAnsi="Century Schoolbook"/>
          <w:sz w:val="22"/>
          <w:szCs w:val="22"/>
        </w:rPr>
        <w:t xml:space="preserve">et peuvent s’accompagner d’une prise de </w:t>
      </w:r>
      <w:proofErr w:type="gramStart"/>
      <w:r w:rsidRPr="00EF3EB0">
        <w:rPr>
          <w:rFonts w:ascii="Century Schoolbook" w:hAnsi="Century Schoolbook"/>
          <w:sz w:val="22"/>
          <w:szCs w:val="22"/>
        </w:rPr>
        <w:t xml:space="preserve">poids </w:t>
      </w:r>
      <w:r w:rsidR="00A2323F" w:rsidRPr="00EF3EB0">
        <w:rPr>
          <w:rFonts w:ascii="Century Schoolbook" w:hAnsi="Century Schoolbook"/>
          <w:sz w:val="22"/>
          <w:szCs w:val="22"/>
        </w:rPr>
        <w:t>.</w:t>
      </w:r>
      <w:proofErr w:type="gramEnd"/>
    </w:p>
    <w:p w:rsidR="00D21F10" w:rsidRPr="00EF3EB0" w:rsidRDefault="00A2323F" w:rsidP="00EF3EB0">
      <w:pPr>
        <w:pStyle w:val="000"/>
        <w:bidi w:val="0"/>
        <w:spacing w:after="0" w:line="240" w:lineRule="auto"/>
        <w:ind w:left="-567" w:hanging="284"/>
        <w:jc w:val="left"/>
        <w:rPr>
          <w:rFonts w:ascii="Century Schoolbook" w:hAnsi="Century Schoolbook"/>
          <w:b/>
          <w:bCs/>
          <w:sz w:val="22"/>
          <w:szCs w:val="22"/>
        </w:rPr>
      </w:pPr>
      <w:r w:rsidRPr="00EF3EB0">
        <w:rPr>
          <w:rFonts w:ascii="Century Schoolbook" w:hAnsi="Century Schoolbook"/>
          <w:sz w:val="22"/>
          <w:szCs w:val="22"/>
        </w:rPr>
        <w:t xml:space="preserve">        </w:t>
      </w:r>
      <w:proofErr w:type="gramStart"/>
      <w:r w:rsidRPr="00EF3EB0">
        <w:rPr>
          <w:rFonts w:ascii="Century Schoolbook" w:hAnsi="Century Schoolbook"/>
          <w:sz w:val="22"/>
          <w:szCs w:val="22"/>
        </w:rPr>
        <w:t>4.</w:t>
      </w:r>
      <w:r w:rsidR="00D21F10" w:rsidRPr="00EF3EB0">
        <w:rPr>
          <w:rFonts w:ascii="Century Schoolbook" w:hAnsi="Century Schoolbook"/>
          <w:b/>
          <w:bCs/>
          <w:sz w:val="22"/>
          <w:szCs w:val="22"/>
        </w:rPr>
        <w:t>Troubles</w:t>
      </w:r>
      <w:proofErr w:type="gramEnd"/>
      <w:r w:rsidR="00D21F10" w:rsidRPr="00EF3EB0">
        <w:rPr>
          <w:rFonts w:ascii="Century Schoolbook" w:hAnsi="Century Schoolbook"/>
          <w:b/>
          <w:bCs/>
          <w:sz w:val="22"/>
          <w:szCs w:val="22"/>
        </w:rPr>
        <w:t xml:space="preserve"> sexuels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Il s’agit d’une baisse de la libido</w:t>
      </w:r>
      <w:proofErr w:type="gramStart"/>
      <w:r w:rsidRPr="00EF3EB0">
        <w:rPr>
          <w:rFonts w:ascii="Century Schoolbook" w:hAnsi="Century Schoolbook"/>
          <w:sz w:val="22"/>
          <w:szCs w:val="22"/>
        </w:rPr>
        <w:t>,.</w:t>
      </w:r>
      <w:proofErr w:type="gramEnd"/>
    </w:p>
    <w:p w:rsidR="00D21F10" w:rsidRPr="00EF3EB0" w:rsidRDefault="00D21F10" w:rsidP="00EF3EB0">
      <w:pPr>
        <w:pStyle w:val="000"/>
        <w:numPr>
          <w:ilvl w:val="0"/>
          <w:numId w:val="2"/>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Les symptômes somatiques:</w:t>
      </w:r>
      <w:r w:rsidRPr="00EF3EB0">
        <w:rPr>
          <w:rFonts w:ascii="Century Schoolbook" w:hAnsi="Century Schoolbook"/>
          <w:sz w:val="22"/>
          <w:szCs w:val="22"/>
        </w:rPr>
        <w:t xml:space="preserve"> </w:t>
      </w:r>
      <w:r w:rsidR="00A2323F" w:rsidRPr="00EF3EB0">
        <w:rPr>
          <w:rFonts w:ascii="Century Schoolbook" w:hAnsi="Century Schoolbook"/>
          <w:sz w:val="22"/>
          <w:szCs w:val="22"/>
        </w:rPr>
        <w:t>++++++</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Asthénie</w:t>
      </w:r>
      <w:r w:rsidRPr="00EF3EB0">
        <w:rPr>
          <w:rFonts w:ascii="Century Schoolbook" w:hAnsi="Century Schoolbook"/>
          <w:sz w:val="22"/>
          <w:szCs w:val="22"/>
        </w:rPr>
        <w:t xml:space="preserve"> est souvent le symptôme le plus </w:t>
      </w:r>
      <w:proofErr w:type="gramStart"/>
      <w:r w:rsidRPr="00EF3EB0">
        <w:rPr>
          <w:rFonts w:ascii="Century Schoolbook" w:hAnsi="Century Schoolbook"/>
          <w:sz w:val="22"/>
          <w:szCs w:val="22"/>
        </w:rPr>
        <w:t>précoce.,</w:t>
      </w:r>
      <w:proofErr w:type="gramEnd"/>
      <w:r w:rsidRPr="00EF3EB0">
        <w:rPr>
          <w:rFonts w:ascii="Century Schoolbook" w:hAnsi="Century Schoolbook"/>
          <w:sz w:val="22"/>
          <w:szCs w:val="22"/>
        </w:rPr>
        <w:t xml:space="preserve"> une impression de lourdeur musculaire qui peut aller jusqu’à l’</w:t>
      </w:r>
      <w:proofErr w:type="spellStart"/>
      <w:r w:rsidRPr="00EF3EB0">
        <w:rPr>
          <w:rFonts w:ascii="Century Schoolbook" w:hAnsi="Century Schoolbook"/>
          <w:sz w:val="22"/>
          <w:szCs w:val="22"/>
        </w:rPr>
        <w:t>épuisement.Ainsi</w:t>
      </w:r>
      <w:proofErr w:type="spellEnd"/>
      <w:r w:rsidRPr="00EF3EB0">
        <w:rPr>
          <w:rFonts w:ascii="Century Schoolbook" w:hAnsi="Century Schoolbook"/>
          <w:sz w:val="22"/>
          <w:szCs w:val="22"/>
        </w:rPr>
        <w:t xml:space="preserve"> que de multiples plaintes, notamment </w:t>
      </w:r>
      <w:r w:rsidRPr="00EF3EB0">
        <w:rPr>
          <w:rFonts w:ascii="Century Schoolbook" w:hAnsi="Century Schoolbook"/>
          <w:b/>
          <w:bCs/>
          <w:sz w:val="22"/>
          <w:szCs w:val="22"/>
        </w:rPr>
        <w:t>douloureuses.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Les plaintes somatiques</w:t>
      </w:r>
      <w:r w:rsidRPr="00EF3EB0">
        <w:rPr>
          <w:rFonts w:ascii="Century Schoolbook" w:hAnsi="Century Schoolbook"/>
          <w:sz w:val="22"/>
          <w:szCs w:val="22"/>
        </w:rPr>
        <w:t xml:space="preserve"> des patients déprimés peuvent aussi toucher plusieurs appareils cardiovasculaire (palpitations, bouffées vasomotrices, hypertension, ou au contraire hypotension et bradycardie, plus souvent associées au ralentissement dépressif), digestif (dyspepsie, nausées, constipation ou diarrhée) ou urinaire (pollakiurie, dysurie)</w:t>
      </w:r>
      <w:proofErr w:type="gramStart"/>
      <w:r w:rsidRPr="00EF3EB0">
        <w:rPr>
          <w:rFonts w:ascii="Century Schoolbook" w:hAnsi="Century Schoolbook"/>
          <w:sz w:val="22"/>
          <w:szCs w:val="22"/>
        </w:rPr>
        <w:t>,</w:t>
      </w:r>
      <w:proofErr w:type="spellStart"/>
      <w:r w:rsidR="00A2323F" w:rsidRPr="00EF3EB0">
        <w:rPr>
          <w:rFonts w:ascii="Century Schoolbook" w:hAnsi="Century Schoolbook"/>
          <w:sz w:val="22"/>
          <w:szCs w:val="22"/>
        </w:rPr>
        <w:t>cephalees</w:t>
      </w:r>
      <w:proofErr w:type="spellEnd"/>
      <w:proofErr w:type="gramEnd"/>
      <w:r w:rsidR="00A2323F" w:rsidRPr="00EF3EB0">
        <w:rPr>
          <w:rFonts w:ascii="Century Schoolbook" w:hAnsi="Century Schoolbook"/>
          <w:sz w:val="22"/>
          <w:szCs w:val="22"/>
        </w:rPr>
        <w:t>…..</w:t>
      </w:r>
    </w:p>
    <w:p w:rsidR="00D21F10" w:rsidRPr="00EF3EB0" w:rsidRDefault="00D21F10" w:rsidP="00EF3EB0">
      <w:pPr>
        <w:pStyle w:val="000"/>
        <w:numPr>
          <w:ilvl w:val="0"/>
          <w:numId w:val="2"/>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Les idées suicidaires:</w:t>
      </w:r>
      <w:r w:rsidRPr="00EF3EB0">
        <w:rPr>
          <w:rFonts w:ascii="Century Schoolbook" w:hAnsi="Century Schoolbook"/>
          <w:sz w:val="22"/>
          <w:szCs w:val="22"/>
        </w:rPr>
        <w:t xml:space="preserve"> </w:t>
      </w:r>
    </w:p>
    <w:p w:rsidR="00A2323F"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Quelle que soit l’intensité d’un état dépressif, l’évaluation du potentiel suicidaire est un moment </w:t>
      </w:r>
      <w:proofErr w:type="gramStart"/>
      <w:r w:rsidRPr="00EF3EB0">
        <w:rPr>
          <w:rFonts w:ascii="Century Schoolbook" w:hAnsi="Century Schoolbook"/>
          <w:sz w:val="22"/>
          <w:szCs w:val="22"/>
        </w:rPr>
        <w:t>important</w:t>
      </w:r>
      <w:proofErr w:type="gramEnd"/>
      <w:r w:rsidRPr="00EF3EB0">
        <w:rPr>
          <w:rFonts w:ascii="Century Schoolbook" w:hAnsi="Century Schoolbook"/>
          <w:sz w:val="22"/>
          <w:szCs w:val="22"/>
        </w:rPr>
        <w:t xml:space="preserve"> </w:t>
      </w:r>
    </w:p>
    <w:p w:rsidR="00A2323F" w:rsidRPr="00EF3EB0" w:rsidRDefault="00A2323F" w:rsidP="00EF3EB0">
      <w:pPr>
        <w:pStyle w:val="000"/>
        <w:bidi w:val="0"/>
        <w:spacing w:after="0" w:line="240" w:lineRule="auto"/>
        <w:ind w:left="-567" w:hanging="284"/>
        <w:jc w:val="left"/>
        <w:rPr>
          <w:rFonts w:ascii="Century Schoolbook" w:hAnsi="Century Schoolbook"/>
          <w:sz w:val="22"/>
          <w:szCs w:val="22"/>
        </w:rPr>
      </w:pPr>
    </w:p>
    <w:p w:rsidR="00A2323F" w:rsidRPr="00EF3EB0" w:rsidRDefault="00A2323F" w:rsidP="00EF3EB0">
      <w:pPr>
        <w:pStyle w:val="000"/>
        <w:bidi w:val="0"/>
        <w:spacing w:after="0" w:line="240" w:lineRule="auto"/>
        <w:ind w:left="-567" w:hanging="284"/>
        <w:jc w:val="left"/>
        <w:rPr>
          <w:rFonts w:ascii="Century Schoolbook" w:hAnsi="Century Schoolbook"/>
          <w:sz w:val="22"/>
          <w:szCs w:val="22"/>
        </w:rPr>
      </w:pP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Classification et critères diagnostic selon DSM IV:</w:t>
      </w:r>
      <w:r w:rsidRPr="00EF3EB0">
        <w:rPr>
          <w:rFonts w:ascii="Century Schoolbook" w:hAnsi="Century Schoolbook"/>
          <w:sz w:val="22"/>
          <w:szCs w:val="22"/>
        </w:rPr>
        <w:t xml:space="preserve"> </w:t>
      </w:r>
    </w:p>
    <w:p w:rsidR="00D21F10" w:rsidRPr="00EF3EB0" w:rsidRDefault="00D21F10" w:rsidP="00EF3EB0">
      <w:pPr>
        <w:pStyle w:val="000"/>
        <w:bidi w:val="0"/>
        <w:spacing w:after="0" w:line="240" w:lineRule="auto"/>
        <w:ind w:left="-567" w:hanging="284"/>
        <w:jc w:val="left"/>
        <w:rPr>
          <w:rFonts w:ascii="Century Schoolbook" w:hAnsi="Century Schoolbook"/>
          <w:b/>
          <w:bCs/>
          <w:sz w:val="22"/>
          <w:szCs w:val="22"/>
        </w:rPr>
      </w:pPr>
      <w:r w:rsidRPr="00EF3EB0">
        <w:rPr>
          <w:rFonts w:ascii="Century Schoolbook" w:hAnsi="Century Schoolbook"/>
          <w:b/>
          <w:bCs/>
          <w:sz w:val="22"/>
          <w:szCs w:val="22"/>
        </w:rPr>
        <w:t>A. Critères d'un Episode dépressif majeur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A. Au moins cinq des symptômes suivants doivent avoir été présents pendant une même période d'une durée de deux semaines et avoir représenté un changement par rapport au fonctionnement antérieur ; au moins un des symptômes est soit (1) une humeur dépressive, soit (2) une perte l'intérêt ou de plaisir.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N.-B. : Ne pas inclure des symptômes qui sont manifestement imputables à une affection médicale générale, à des idées délirantes ou à des hallucinations non congruentes à l'humeur.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(1) Humeur dépressive présente pratiquement toute la journée, presque tous les jours, signalée par le sujet (p. ex., se sent triste ou vide) ou observée par les autres (par ex pleure).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N. -B. : éventuellement irritabilité chez l'enfant et l'adolescent.</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(2) Diminution marquée de l'intérêt ou du plaisir pour toutes ou presque toutes les activités pratiquement toute la journée, presque tous les jours (signalée par le sujet ou observée par les autres).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(3) Perte ou gain de poids significatif en l'absence de régime (p. ex., modification du poids corporel en un mois excédant 5 %), ou diminution ou augmentation de l'appétit presque tous les jours.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N. -B. : Chez l'enfant, prendre en compte l'absence de l'augmentation de poids attendue.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(4) Insomnie ou hypersomnie presque tous les jours.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(5) Agitation ou ralentissement psychomoteur presque tous les jours (constaté par les autres, non limité à un sentiment subjectif de fébrilité ou de ralentissement intérieur).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(6) Fatigue ou perte d'énergie presque tous les jours.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(7) Sentiment de dévalorisation ou de culpabilité excessive ou inappropriée (qui peut être délirante) presque tous les jours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(8) Diminution de l'aptitude à penser ou à se concentrer ou indécision presque tous les jours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lastRenderedPageBreak/>
        <w:t xml:space="preserve">(9) Pensées de mort récurrentes, idées suicidaires récurrentes sans plan précis ou tentative de suicide ou plan précis pour se </w:t>
      </w:r>
      <w:proofErr w:type="spellStart"/>
      <w:r w:rsidRPr="00EF3EB0">
        <w:rPr>
          <w:rFonts w:ascii="Century Schoolbook" w:hAnsi="Century Schoolbook"/>
          <w:sz w:val="22"/>
          <w:szCs w:val="22"/>
        </w:rPr>
        <w:t>suicider.</w:t>
      </w:r>
      <w:r w:rsidRPr="00EF3EB0">
        <w:rPr>
          <w:rFonts w:ascii="Century Schoolbook" w:hAnsi="Century Schoolbook" w:cstheme="minorHAnsi"/>
          <w:sz w:val="28"/>
          <w:szCs w:val="28"/>
        </w:rPr>
        <w:t>Specificié</w:t>
      </w:r>
      <w:proofErr w:type="spellEnd"/>
      <w:r w:rsidRPr="00EF3EB0">
        <w:rPr>
          <w:rFonts w:ascii="Century Schoolbook" w:hAnsi="Century Schoolbook" w:cstheme="minorHAnsi"/>
          <w:sz w:val="28"/>
          <w:szCs w:val="28"/>
        </w:rPr>
        <w:t> :</w:t>
      </w:r>
    </w:p>
    <w:p w:rsidR="002E07EA" w:rsidRPr="00EF3EB0" w:rsidRDefault="00D21F10" w:rsidP="00EF3EB0">
      <w:pPr>
        <w:autoSpaceDE w:val="0"/>
        <w:autoSpaceDN w:val="0"/>
        <w:adjustRightInd w:val="0"/>
        <w:spacing w:after="0" w:line="240" w:lineRule="auto"/>
        <w:ind w:left="-567" w:hanging="284"/>
        <w:rPr>
          <w:rFonts w:ascii="Century Schoolbook" w:eastAsia="BookmanOldStyle-Bold" w:hAnsi="Century Schoolbook" w:cstheme="minorHAnsi"/>
          <w:b/>
          <w:bCs/>
          <w:sz w:val="20"/>
          <w:szCs w:val="20"/>
        </w:rPr>
      </w:pPr>
      <w:r w:rsidRPr="00EF3EB0">
        <w:rPr>
          <w:rFonts w:ascii="Century Schoolbook" w:eastAsia="BookmanOldStyle-Bold" w:hAnsi="Century Schoolbook" w:cstheme="minorHAnsi"/>
          <w:b/>
          <w:bCs/>
          <w:sz w:val="20"/>
          <w:szCs w:val="20"/>
        </w:rPr>
        <w:t xml:space="preserve"> Leger, Moyen, </w:t>
      </w:r>
      <w:proofErr w:type="spellStart"/>
      <w:r w:rsidRPr="00EF3EB0">
        <w:rPr>
          <w:rFonts w:ascii="Century Schoolbook" w:eastAsia="BookmanOldStyle-Bold" w:hAnsi="Century Schoolbook" w:cstheme="minorHAnsi"/>
          <w:b/>
          <w:bCs/>
          <w:sz w:val="20"/>
          <w:szCs w:val="20"/>
        </w:rPr>
        <w:t>Severe</w:t>
      </w:r>
      <w:proofErr w:type="spellEnd"/>
      <w:r w:rsidRPr="00EF3EB0">
        <w:rPr>
          <w:rFonts w:ascii="Century Schoolbook" w:eastAsia="BookmanOldStyle-Bold" w:hAnsi="Century Schoolbook" w:cstheme="minorHAnsi"/>
          <w:b/>
          <w:bCs/>
          <w:sz w:val="20"/>
          <w:szCs w:val="20"/>
        </w:rPr>
        <w:t xml:space="preserve"> sans </w:t>
      </w:r>
      <w:proofErr w:type="spellStart"/>
      <w:r w:rsidRPr="00EF3EB0">
        <w:rPr>
          <w:rFonts w:ascii="Century Schoolbook" w:eastAsia="BookmanOldStyle-Bold" w:hAnsi="Century Schoolbook" w:cstheme="minorHAnsi"/>
          <w:b/>
          <w:bCs/>
          <w:sz w:val="20"/>
          <w:szCs w:val="20"/>
        </w:rPr>
        <w:t>caracteristiques</w:t>
      </w:r>
      <w:proofErr w:type="spellEnd"/>
      <w:r w:rsidRPr="00EF3EB0">
        <w:rPr>
          <w:rFonts w:ascii="Century Schoolbook" w:eastAsia="BookmanOldStyle-Bold" w:hAnsi="Century Schoolbook" w:cstheme="minorHAnsi"/>
          <w:b/>
          <w:bCs/>
          <w:sz w:val="20"/>
          <w:szCs w:val="20"/>
        </w:rPr>
        <w:t xml:space="preserve"> psychotiques, </w:t>
      </w:r>
      <w:proofErr w:type="spellStart"/>
      <w:r w:rsidRPr="00EF3EB0">
        <w:rPr>
          <w:rFonts w:ascii="Century Schoolbook" w:eastAsia="BookmanOldStyle-Bold" w:hAnsi="Century Schoolbook" w:cstheme="minorHAnsi"/>
          <w:b/>
          <w:bCs/>
          <w:sz w:val="20"/>
          <w:szCs w:val="20"/>
        </w:rPr>
        <w:t>Severe</w:t>
      </w:r>
      <w:proofErr w:type="spellEnd"/>
      <w:r w:rsidRPr="00EF3EB0">
        <w:rPr>
          <w:rFonts w:ascii="Century Schoolbook" w:eastAsia="BookmanOldStyle-Bold" w:hAnsi="Century Schoolbook" w:cstheme="minorHAnsi"/>
          <w:b/>
          <w:bCs/>
          <w:sz w:val="20"/>
          <w:szCs w:val="20"/>
        </w:rPr>
        <w:t xml:space="preserve"> </w:t>
      </w:r>
      <w:proofErr w:type="spellStart"/>
      <w:r w:rsidRPr="00EF3EB0">
        <w:rPr>
          <w:rFonts w:ascii="Century Schoolbook" w:eastAsia="BookmanOldStyle-Bold" w:hAnsi="Century Schoolbook" w:cstheme="minorHAnsi"/>
          <w:b/>
          <w:bCs/>
          <w:sz w:val="20"/>
          <w:szCs w:val="20"/>
        </w:rPr>
        <w:t>aveccaracteristiques</w:t>
      </w:r>
      <w:proofErr w:type="spellEnd"/>
      <w:r w:rsidRPr="00EF3EB0">
        <w:rPr>
          <w:rFonts w:ascii="Century Schoolbook" w:eastAsia="BookmanOldStyle-Bold" w:hAnsi="Century Schoolbook" w:cstheme="minorHAnsi"/>
          <w:b/>
          <w:bCs/>
          <w:sz w:val="20"/>
          <w:szCs w:val="20"/>
        </w:rPr>
        <w:t xml:space="preserve"> Psychotiques</w:t>
      </w:r>
    </w:p>
    <w:p w:rsidR="00D21F10" w:rsidRPr="00EF3EB0" w:rsidRDefault="00D21F10" w:rsidP="00EF3EB0">
      <w:pPr>
        <w:autoSpaceDE w:val="0"/>
        <w:autoSpaceDN w:val="0"/>
        <w:adjustRightInd w:val="0"/>
        <w:spacing w:after="0" w:line="240" w:lineRule="auto"/>
        <w:ind w:left="-567" w:hanging="284"/>
        <w:rPr>
          <w:rFonts w:ascii="Century Schoolbook" w:hAnsi="Century Schoolbook"/>
          <w:b/>
          <w:bCs/>
          <w:lang w:bidi="ar-DZ"/>
        </w:rPr>
      </w:pPr>
      <w:r w:rsidRPr="00EF3EB0">
        <w:rPr>
          <w:rFonts w:ascii="Century Schoolbook" w:hAnsi="Century Schoolbook"/>
          <w:b/>
          <w:bCs/>
          <w:lang w:bidi="ar-DZ"/>
        </w:rPr>
        <w:t>Formes Cliniques:</w:t>
      </w:r>
    </w:p>
    <w:p w:rsidR="00D21F10" w:rsidRPr="00EF3EB0" w:rsidRDefault="00D21F10" w:rsidP="00EF3EB0">
      <w:pPr>
        <w:pStyle w:val="Paragraphedeliste"/>
        <w:numPr>
          <w:ilvl w:val="0"/>
          <w:numId w:val="5"/>
        </w:numPr>
        <w:bidi w:val="0"/>
        <w:spacing w:after="0"/>
        <w:ind w:left="-567" w:hanging="284"/>
        <w:rPr>
          <w:rFonts w:ascii="Century Schoolbook" w:hAnsi="Century Schoolbook"/>
          <w:b/>
          <w:bCs/>
          <w:lang w:bidi="ar-DZ"/>
        </w:rPr>
      </w:pPr>
      <w:r w:rsidRPr="00EF3EB0">
        <w:rPr>
          <w:rFonts w:ascii="Century Schoolbook" w:hAnsi="Century Schoolbook"/>
          <w:b/>
          <w:bCs/>
          <w:lang w:bidi="ar-DZ"/>
        </w:rPr>
        <w:t>Dépression mélancolique: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Les manifestations dépressives sont importantes; on peut trouver des caractéristiques psychotiques telles que des hallucinations et un délire le plus souvent de persécution ou de négation d'organe syndrome de </w:t>
      </w:r>
      <w:proofErr w:type="spellStart"/>
      <w:r w:rsidRPr="00EF3EB0">
        <w:rPr>
          <w:rFonts w:ascii="Century Schoolbook" w:hAnsi="Century Schoolbook"/>
          <w:sz w:val="22"/>
          <w:szCs w:val="22"/>
        </w:rPr>
        <w:t>cotard</w:t>
      </w:r>
      <w:proofErr w:type="spellEnd"/>
      <w:r w:rsidRPr="00EF3EB0">
        <w:rPr>
          <w:rFonts w:ascii="Century Schoolbook" w:hAnsi="Century Schoolbook"/>
          <w:sz w:val="22"/>
          <w:szCs w:val="22"/>
        </w:rPr>
        <w:t xml:space="preserve">. Ces signes psychotiques surajoutés majorent le risque suicidaire.   </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(1) perte du plaisir pour toutes ou presque toutes les activités</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(2) absence de réactivité au stimulus habituellement agréables (ne se sent pas beaucoup mieux, même temporairement, lorsqu'un événement agréable survient).</w:t>
      </w:r>
    </w:p>
    <w:p w:rsidR="00D21F10" w:rsidRPr="00EF3EB0" w:rsidRDefault="00D21F10" w:rsidP="00EF3EB0">
      <w:pPr>
        <w:pStyle w:val="000"/>
        <w:bidi w:val="0"/>
        <w:spacing w:after="0" w:line="240" w:lineRule="auto"/>
        <w:ind w:left="-567" w:hanging="284"/>
        <w:jc w:val="left"/>
        <w:rPr>
          <w:rFonts w:ascii="Century Schoolbook" w:hAnsi="Century Schoolbook"/>
          <w:b/>
          <w:bCs/>
          <w:sz w:val="22"/>
          <w:szCs w:val="22"/>
          <w:lang w:bidi="ar-DZ"/>
        </w:rPr>
      </w:pPr>
    </w:p>
    <w:p w:rsidR="00D21F10" w:rsidRPr="00EF3EB0" w:rsidRDefault="00D21F10" w:rsidP="00EF3EB0">
      <w:pPr>
        <w:pStyle w:val="Paragraphedeliste"/>
        <w:numPr>
          <w:ilvl w:val="0"/>
          <w:numId w:val="5"/>
        </w:numPr>
        <w:bidi w:val="0"/>
        <w:spacing w:after="0"/>
        <w:ind w:left="-567" w:hanging="284"/>
        <w:rPr>
          <w:rFonts w:ascii="Century Schoolbook" w:hAnsi="Century Schoolbook"/>
          <w:b/>
          <w:bCs/>
          <w:lang w:bidi="ar-DZ"/>
        </w:rPr>
      </w:pPr>
      <w:r w:rsidRPr="00EF3EB0">
        <w:rPr>
          <w:rFonts w:ascii="Century Schoolbook" w:hAnsi="Century Schoolbook"/>
          <w:b/>
          <w:bCs/>
          <w:lang w:bidi="ar-DZ"/>
        </w:rPr>
        <w:t>Dépression catatonique: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Le ralentissement psychomoteur peut être maximal aboutissant à l’immobilité, au mutisme, avec impossibilité de boire, de s’alimenter.</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Le pronostic vital est en jeu, la déshydratation est rapide. Le raptus suicidaire reste possible. Les soins somatiques et psychiatriques sont urgents.</w:t>
      </w:r>
    </w:p>
    <w:p w:rsidR="00A2323F" w:rsidRPr="00EF3EB0" w:rsidRDefault="00D21F10" w:rsidP="00EF3EB0">
      <w:pPr>
        <w:pStyle w:val="Paragraphedeliste"/>
        <w:numPr>
          <w:ilvl w:val="0"/>
          <w:numId w:val="5"/>
        </w:numPr>
        <w:bidi w:val="0"/>
        <w:spacing w:after="0"/>
        <w:ind w:left="-567" w:hanging="284"/>
        <w:rPr>
          <w:rFonts w:ascii="Century Schoolbook" w:hAnsi="Century Schoolbook"/>
        </w:rPr>
      </w:pPr>
      <w:r w:rsidRPr="00EF3EB0">
        <w:rPr>
          <w:rFonts w:ascii="Century Schoolbook" w:hAnsi="Century Schoolbook"/>
          <w:b/>
          <w:bCs/>
          <w:lang w:bidi="ar-DZ"/>
        </w:rPr>
        <w:t>Dépression atypique:</w:t>
      </w:r>
    </w:p>
    <w:p w:rsidR="00D21F10"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 Elle qualifie des dépressions dites atypiques par leur sémiologie paradoxale, faites essentiellement d’une prise de poids, d’un appétit accru</w:t>
      </w:r>
      <w:proofErr w:type="gramStart"/>
      <w:r w:rsidRPr="00EF3EB0">
        <w:rPr>
          <w:rFonts w:ascii="Century Schoolbook" w:hAnsi="Century Schoolbook"/>
          <w:sz w:val="22"/>
          <w:szCs w:val="22"/>
        </w:rPr>
        <w:t>..</w:t>
      </w:r>
      <w:proofErr w:type="gramEnd"/>
    </w:p>
    <w:p w:rsidR="00D21F10" w:rsidRPr="00EF3EB0" w:rsidRDefault="00D21F10" w:rsidP="00EF3EB0">
      <w:pPr>
        <w:pStyle w:val="Paragraphedeliste"/>
        <w:numPr>
          <w:ilvl w:val="0"/>
          <w:numId w:val="5"/>
        </w:numPr>
        <w:bidi w:val="0"/>
        <w:spacing w:after="0"/>
        <w:ind w:left="-567" w:hanging="284"/>
        <w:rPr>
          <w:rFonts w:ascii="Century Schoolbook" w:hAnsi="Century Schoolbook"/>
          <w:b/>
          <w:bCs/>
          <w:lang w:bidi="ar-DZ"/>
        </w:rPr>
      </w:pPr>
      <w:r w:rsidRPr="00EF3EB0">
        <w:rPr>
          <w:rFonts w:ascii="Century Schoolbook" w:hAnsi="Century Schoolbook"/>
          <w:b/>
          <w:bCs/>
          <w:lang w:bidi="ar-DZ"/>
        </w:rPr>
        <w:t xml:space="preserve">Dépression du post </w:t>
      </w:r>
      <w:proofErr w:type="spellStart"/>
      <w:r w:rsidRPr="00EF3EB0">
        <w:rPr>
          <w:rFonts w:ascii="Century Schoolbook" w:hAnsi="Century Schoolbook"/>
          <w:b/>
          <w:bCs/>
          <w:lang w:bidi="ar-DZ"/>
        </w:rPr>
        <w:t>partum</w:t>
      </w:r>
      <w:proofErr w:type="spellEnd"/>
      <w:r w:rsidRPr="00EF3EB0">
        <w:rPr>
          <w:rFonts w:ascii="Century Schoolbook" w:hAnsi="Century Schoolbook"/>
          <w:b/>
          <w:bCs/>
          <w:lang w:bidi="ar-DZ"/>
        </w:rPr>
        <w:t>:</w:t>
      </w:r>
    </w:p>
    <w:p w:rsidR="00D21F10" w:rsidRPr="00EF3EB0" w:rsidRDefault="00D21F10" w:rsidP="00EF3EB0">
      <w:pPr>
        <w:pStyle w:val="000"/>
        <w:numPr>
          <w:ilvl w:val="0"/>
          <w:numId w:val="5"/>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lang w:bidi="ar-DZ"/>
        </w:rPr>
        <w:t>Dépression saisonnière:</w:t>
      </w:r>
    </w:p>
    <w:p w:rsidR="00D21F10" w:rsidRPr="00EF3EB0" w:rsidRDefault="00D21F10" w:rsidP="00EF3EB0">
      <w:pPr>
        <w:pStyle w:val="000"/>
        <w:numPr>
          <w:ilvl w:val="0"/>
          <w:numId w:val="5"/>
        </w:numPr>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lang w:bidi="ar-DZ"/>
        </w:rPr>
        <w:t>La dysthymie:</w:t>
      </w:r>
    </w:p>
    <w:p w:rsidR="0059478C" w:rsidRPr="00EF3EB0" w:rsidRDefault="00D21F10"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La dysthymie, ou trouble </w:t>
      </w:r>
      <w:proofErr w:type="spellStart"/>
      <w:r w:rsidRPr="00EF3EB0">
        <w:rPr>
          <w:rFonts w:ascii="Century Schoolbook" w:hAnsi="Century Schoolbook"/>
          <w:sz w:val="22"/>
          <w:szCs w:val="22"/>
        </w:rPr>
        <w:t>dysthymique</w:t>
      </w:r>
      <w:proofErr w:type="spellEnd"/>
      <w:r w:rsidRPr="00EF3EB0">
        <w:rPr>
          <w:rFonts w:ascii="Century Schoolbook" w:hAnsi="Century Schoolbook"/>
          <w:sz w:val="22"/>
          <w:szCs w:val="22"/>
        </w:rPr>
        <w:t xml:space="preserve">, est caractérisée par la présence d’une humeur dépressive présente pratiquement toute la journée, plus d'un jour sur deux pendant au moins deux ans </w:t>
      </w:r>
    </w:p>
    <w:p w:rsidR="00D21F10" w:rsidRPr="00EF3EB0" w:rsidRDefault="00D21F10" w:rsidP="00EF3EB0">
      <w:pPr>
        <w:pStyle w:val="000"/>
        <w:numPr>
          <w:ilvl w:val="0"/>
          <w:numId w:val="5"/>
        </w:numPr>
        <w:bidi w:val="0"/>
        <w:spacing w:after="0" w:line="240" w:lineRule="auto"/>
        <w:ind w:left="-567" w:hanging="284"/>
        <w:jc w:val="left"/>
        <w:rPr>
          <w:rFonts w:ascii="Century Schoolbook" w:hAnsi="Century Schoolbook"/>
          <w:b/>
          <w:bCs/>
          <w:sz w:val="22"/>
          <w:szCs w:val="22"/>
        </w:rPr>
      </w:pPr>
      <w:r w:rsidRPr="00EF3EB0">
        <w:rPr>
          <w:rFonts w:ascii="Century Schoolbook" w:hAnsi="Century Schoolbook"/>
          <w:b/>
          <w:bCs/>
          <w:sz w:val="22"/>
          <w:szCs w:val="22"/>
        </w:rPr>
        <w:t>Trouble dépressif post-psychotique de la Schizophrénie :</w:t>
      </w:r>
      <w:r w:rsidRPr="00EF3EB0">
        <w:rPr>
          <w:rFonts w:ascii="Century Schoolbook" w:hAnsi="Century Schoolbook"/>
          <w:sz w:val="22"/>
          <w:szCs w:val="22"/>
        </w:rPr>
        <w:t xml:space="preserve"> un épisode dépressif majeur survenant au cours de la phase résiduelle d'une Schizophrénie</w:t>
      </w:r>
    </w:p>
    <w:p w:rsidR="00D21F10" w:rsidRPr="00EF3EB0" w:rsidRDefault="00D21F10" w:rsidP="00EF3EB0">
      <w:pPr>
        <w:spacing w:after="0"/>
        <w:ind w:left="-567" w:hanging="284"/>
        <w:rPr>
          <w:rFonts w:ascii="Century Schoolbook" w:hAnsi="Century Schoolbook"/>
          <w:b/>
          <w:bCs/>
          <w:lang w:bidi="ar-DZ"/>
        </w:rPr>
      </w:pPr>
    </w:p>
    <w:p w:rsidR="0059478C" w:rsidRPr="00EF3EB0" w:rsidRDefault="0059478C" w:rsidP="00EF3EB0">
      <w:pPr>
        <w:pStyle w:val="Paragraphedeliste"/>
        <w:numPr>
          <w:ilvl w:val="0"/>
          <w:numId w:val="1"/>
        </w:numPr>
        <w:bidi w:val="0"/>
        <w:spacing w:after="0"/>
        <w:ind w:left="-567" w:hanging="284"/>
        <w:rPr>
          <w:rFonts w:ascii="Century Schoolbook" w:hAnsi="Century Schoolbook"/>
          <w:b/>
          <w:bCs/>
          <w:lang w:bidi="ar-DZ"/>
        </w:rPr>
      </w:pPr>
      <w:r w:rsidRPr="00EF3EB0">
        <w:rPr>
          <w:rFonts w:ascii="Century Schoolbook" w:hAnsi="Century Schoolbook"/>
          <w:b/>
          <w:bCs/>
          <w:lang w:bidi="ar-DZ"/>
        </w:rPr>
        <w:t>Diagnostic différentiel:</w:t>
      </w:r>
    </w:p>
    <w:p w:rsidR="0059478C" w:rsidRPr="00EF3EB0" w:rsidRDefault="0059478C" w:rsidP="00EF3EB0">
      <w:pPr>
        <w:pStyle w:val="Paragraphedeliste"/>
        <w:numPr>
          <w:ilvl w:val="0"/>
          <w:numId w:val="6"/>
        </w:numPr>
        <w:bidi w:val="0"/>
        <w:spacing w:after="0"/>
        <w:ind w:left="-567" w:hanging="284"/>
        <w:rPr>
          <w:rFonts w:ascii="Century Schoolbook" w:hAnsi="Century Schoolbook"/>
          <w:b/>
          <w:bCs/>
          <w:lang w:bidi="ar-DZ"/>
        </w:rPr>
      </w:pPr>
      <w:r w:rsidRPr="00EF3EB0">
        <w:rPr>
          <w:rFonts w:ascii="Century Schoolbook" w:hAnsi="Century Schoolbook"/>
          <w:b/>
          <w:bCs/>
          <w:lang w:bidi="ar-DZ"/>
        </w:rPr>
        <w:t xml:space="preserve">Trouble dépressif </w:t>
      </w:r>
      <w:proofErr w:type="spellStart"/>
      <w:r w:rsidRPr="00EF3EB0">
        <w:rPr>
          <w:rFonts w:ascii="Century Schoolbook" w:hAnsi="Century Schoolbook"/>
          <w:b/>
          <w:bCs/>
          <w:lang w:bidi="ar-DZ"/>
        </w:rPr>
        <w:t>du</w:t>
      </w:r>
      <w:proofErr w:type="spellEnd"/>
      <w:r w:rsidRPr="00EF3EB0">
        <w:rPr>
          <w:rFonts w:ascii="Century Schoolbook" w:hAnsi="Century Schoolbook"/>
          <w:b/>
          <w:bCs/>
          <w:lang w:bidi="ar-DZ"/>
        </w:rPr>
        <w:t xml:space="preserve"> à une affection médical générale:</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Est du surtout aux maladies endocriniennes et métaboliques tel que: Hypothyroïdie, </w:t>
      </w:r>
      <w:proofErr w:type="spellStart"/>
      <w:r w:rsidRPr="00EF3EB0">
        <w:rPr>
          <w:rFonts w:ascii="Century Schoolbook" w:hAnsi="Century Schoolbook"/>
          <w:sz w:val="22"/>
          <w:szCs w:val="22"/>
        </w:rPr>
        <w:t>hyperthyroïdie.hyper</w:t>
      </w:r>
      <w:proofErr w:type="spellEnd"/>
      <w:r w:rsidRPr="00EF3EB0">
        <w:rPr>
          <w:rFonts w:ascii="Century Schoolbook" w:hAnsi="Century Schoolbook"/>
          <w:sz w:val="22"/>
          <w:szCs w:val="22"/>
        </w:rPr>
        <w:t xml:space="preserve"> ou </w:t>
      </w:r>
      <w:proofErr w:type="spellStart"/>
      <w:r w:rsidRPr="00EF3EB0">
        <w:rPr>
          <w:rFonts w:ascii="Century Schoolbook" w:hAnsi="Century Schoolbook"/>
          <w:sz w:val="22"/>
          <w:szCs w:val="22"/>
        </w:rPr>
        <w:t>hypoparathyroïdie</w:t>
      </w:r>
      <w:proofErr w:type="spellEnd"/>
      <w:r w:rsidRPr="00EF3EB0">
        <w:rPr>
          <w:rFonts w:ascii="Century Schoolbook" w:hAnsi="Century Schoolbook"/>
          <w:sz w:val="22"/>
          <w:szCs w:val="22"/>
        </w:rPr>
        <w:t>.</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Syndrome de Cushing, hypocorticisme ou maladie d’</w:t>
      </w:r>
      <w:proofErr w:type="spellStart"/>
      <w:r w:rsidRPr="00EF3EB0">
        <w:rPr>
          <w:rFonts w:ascii="Century Schoolbook" w:hAnsi="Century Schoolbook"/>
          <w:sz w:val="22"/>
          <w:szCs w:val="22"/>
        </w:rPr>
        <w:t>Addison.Avitaminose</w:t>
      </w:r>
      <w:proofErr w:type="spellEnd"/>
      <w:r w:rsidRPr="00EF3EB0">
        <w:rPr>
          <w:rFonts w:ascii="Century Schoolbook" w:hAnsi="Century Schoolbook"/>
          <w:sz w:val="22"/>
          <w:szCs w:val="22"/>
        </w:rPr>
        <w:t xml:space="preserve"> B12 (maladie de Biermer).</w:t>
      </w:r>
    </w:p>
    <w:p w:rsidR="0059478C" w:rsidRPr="00EF3EB0" w:rsidRDefault="0059478C" w:rsidP="00EF3EB0">
      <w:pPr>
        <w:pStyle w:val="Paragraphedeliste"/>
        <w:numPr>
          <w:ilvl w:val="0"/>
          <w:numId w:val="6"/>
        </w:numPr>
        <w:bidi w:val="0"/>
        <w:spacing w:after="0"/>
        <w:ind w:left="-567" w:hanging="284"/>
        <w:rPr>
          <w:rFonts w:ascii="Century Schoolbook" w:hAnsi="Century Schoolbook"/>
          <w:b/>
          <w:bCs/>
          <w:lang w:bidi="ar-DZ"/>
        </w:rPr>
      </w:pPr>
      <w:r w:rsidRPr="00EF3EB0">
        <w:rPr>
          <w:rFonts w:ascii="Century Schoolbook" w:hAnsi="Century Schoolbook"/>
          <w:b/>
          <w:bCs/>
          <w:lang w:bidi="ar-DZ"/>
        </w:rPr>
        <w:t>Trouble dépressif induit par une substance:</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Antihypertenseurs: </w:t>
      </w:r>
      <w:proofErr w:type="spellStart"/>
      <w:r w:rsidRPr="00EF3EB0">
        <w:rPr>
          <w:rFonts w:ascii="Century Schoolbook" w:hAnsi="Century Schoolbook"/>
          <w:sz w:val="22"/>
          <w:szCs w:val="22"/>
        </w:rPr>
        <w:t>alphaméthyldopa</w:t>
      </w:r>
      <w:proofErr w:type="spellEnd"/>
      <w:r w:rsidRPr="00EF3EB0">
        <w:rPr>
          <w:rFonts w:ascii="Century Schoolbook" w:hAnsi="Century Schoolbook"/>
          <w:sz w:val="22"/>
          <w:szCs w:val="22"/>
        </w:rPr>
        <w:t xml:space="preserve"> (</w:t>
      </w:r>
      <w:proofErr w:type="spellStart"/>
      <w:r w:rsidRPr="00EF3EB0">
        <w:rPr>
          <w:rFonts w:ascii="Century Schoolbook" w:hAnsi="Century Schoolbook"/>
          <w:sz w:val="22"/>
          <w:szCs w:val="22"/>
        </w:rPr>
        <w:t>Aldomet</w:t>
      </w:r>
      <w:proofErr w:type="spellEnd"/>
      <w:r w:rsidRPr="00EF3EB0">
        <w:rPr>
          <w:rFonts w:ascii="Century Schoolbook" w:hAnsi="Century Schoolbook"/>
          <w:sz w:val="22"/>
          <w:szCs w:val="22"/>
        </w:rPr>
        <w:t xml:space="preserve">); bêtabloquants passant la barrière </w:t>
      </w:r>
      <w:proofErr w:type="spellStart"/>
      <w:r w:rsidRPr="00EF3EB0">
        <w:rPr>
          <w:rFonts w:ascii="Century Schoolbook" w:hAnsi="Century Schoolbook"/>
          <w:sz w:val="22"/>
          <w:szCs w:val="22"/>
        </w:rPr>
        <w:t>hématoméningée</w:t>
      </w:r>
      <w:proofErr w:type="spellEnd"/>
      <w:r w:rsidRPr="00EF3EB0">
        <w:rPr>
          <w:rFonts w:ascii="Century Schoolbook" w:hAnsi="Century Schoolbook"/>
          <w:sz w:val="22"/>
          <w:szCs w:val="22"/>
        </w:rPr>
        <w:t>; inhibiteurs calciques; digitaliques</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Antiulcéreux: Cimétidine (</w:t>
      </w:r>
      <w:proofErr w:type="spellStart"/>
      <w:r w:rsidRPr="00EF3EB0">
        <w:rPr>
          <w:rFonts w:ascii="Century Schoolbook" w:hAnsi="Century Schoolbook"/>
          <w:sz w:val="22"/>
          <w:szCs w:val="22"/>
        </w:rPr>
        <w:t>Tagamet</w:t>
      </w:r>
      <w:proofErr w:type="spellEnd"/>
      <w:r w:rsidRPr="00EF3EB0">
        <w:rPr>
          <w:rFonts w:ascii="Century Schoolbook" w:hAnsi="Century Schoolbook"/>
          <w:sz w:val="22"/>
          <w:szCs w:val="22"/>
        </w:rPr>
        <w:t>)</w:t>
      </w:r>
    </w:p>
    <w:p w:rsidR="0059478C" w:rsidRPr="00EF3EB0" w:rsidRDefault="0059478C" w:rsidP="00EF3EB0">
      <w:pPr>
        <w:pStyle w:val="000"/>
        <w:tabs>
          <w:tab w:val="left" w:pos="2580"/>
        </w:tabs>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Corticoïdes</w:t>
      </w:r>
      <w:r w:rsidRPr="00EF3EB0">
        <w:rPr>
          <w:rFonts w:ascii="Century Schoolbook" w:hAnsi="Century Schoolbook"/>
          <w:sz w:val="22"/>
          <w:szCs w:val="22"/>
        </w:rPr>
        <w:tab/>
        <w:t xml:space="preserve"> </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Immunosuppresseurs Interféron</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Antituberculeux Isoniazide (</w:t>
      </w:r>
      <w:proofErr w:type="spellStart"/>
      <w:r w:rsidRPr="00EF3EB0">
        <w:rPr>
          <w:rFonts w:ascii="Century Schoolbook" w:hAnsi="Century Schoolbook"/>
          <w:sz w:val="22"/>
          <w:szCs w:val="22"/>
        </w:rPr>
        <w:t>Rimifon</w:t>
      </w:r>
      <w:proofErr w:type="spellEnd"/>
      <w:r w:rsidRPr="00EF3EB0">
        <w:rPr>
          <w:rFonts w:ascii="Century Schoolbook" w:hAnsi="Century Schoolbook"/>
          <w:sz w:val="22"/>
          <w:szCs w:val="22"/>
        </w:rPr>
        <w:t>)</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Traitements neuropsychiatriques </w:t>
      </w:r>
      <w:proofErr w:type="gramStart"/>
      <w:r w:rsidRPr="00EF3EB0">
        <w:rPr>
          <w:rFonts w:ascii="Century Schoolbook" w:hAnsi="Century Schoolbook"/>
          <w:sz w:val="22"/>
          <w:szCs w:val="22"/>
        </w:rPr>
        <w:t>:Neuroleptiques</w:t>
      </w:r>
      <w:proofErr w:type="gramEnd"/>
      <w:r w:rsidRPr="00EF3EB0">
        <w:rPr>
          <w:rFonts w:ascii="Century Schoolbook" w:hAnsi="Century Schoolbook"/>
          <w:sz w:val="22"/>
          <w:szCs w:val="22"/>
        </w:rPr>
        <w:t>; L-dopa</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Toxiques: Amphétamines; Alcool</w:t>
      </w:r>
    </w:p>
    <w:p w:rsidR="0059478C" w:rsidRPr="00EF3EB0" w:rsidRDefault="0059478C" w:rsidP="00EF3EB0">
      <w:pPr>
        <w:pStyle w:val="000"/>
        <w:bidi w:val="0"/>
        <w:spacing w:after="0" w:line="240" w:lineRule="auto"/>
        <w:ind w:left="-567" w:hanging="284"/>
        <w:jc w:val="left"/>
        <w:rPr>
          <w:rFonts w:ascii="Century Schoolbook" w:hAnsi="Century Schoolbook"/>
          <w:b/>
          <w:bCs/>
          <w:sz w:val="22"/>
          <w:szCs w:val="22"/>
        </w:rPr>
      </w:pP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b/>
          <w:bCs/>
          <w:sz w:val="22"/>
          <w:szCs w:val="22"/>
        </w:rPr>
        <w:t xml:space="preserve">             </w:t>
      </w:r>
      <w:proofErr w:type="gramStart"/>
      <w:r w:rsidRPr="00EF3EB0">
        <w:rPr>
          <w:rFonts w:ascii="Century Schoolbook" w:hAnsi="Century Schoolbook"/>
          <w:b/>
          <w:bCs/>
          <w:sz w:val="22"/>
          <w:szCs w:val="22"/>
        </w:rPr>
        <w:t>3.Le</w:t>
      </w:r>
      <w:proofErr w:type="gramEnd"/>
      <w:r w:rsidRPr="00EF3EB0">
        <w:rPr>
          <w:rFonts w:ascii="Century Schoolbook" w:hAnsi="Century Schoolbook"/>
          <w:b/>
          <w:bCs/>
          <w:sz w:val="22"/>
          <w:szCs w:val="22"/>
        </w:rPr>
        <w:t xml:space="preserve"> Chagrin:</w:t>
      </w:r>
      <w:r w:rsidRPr="00EF3EB0">
        <w:rPr>
          <w:rFonts w:ascii="Century Schoolbook" w:hAnsi="Century Schoolbook"/>
          <w:sz w:val="22"/>
          <w:szCs w:val="22"/>
        </w:rPr>
        <w:t xml:space="preserve"> Il ne s'agit pas d'un trouble caractérisé, le DSM  le répertorie sous le terme de deuil tristesse profonde secondaire à une perte majeure; se différencie du trouble dépressif majeur par l'absence d'idées suicidaire et de sentiments profond de désespoir. Habituellement disparait dans l'année évolue vers un épisode dépressif majeur chez les sujet prédisposé.  </w:t>
      </w:r>
    </w:p>
    <w:p w:rsidR="0059478C" w:rsidRPr="00EF3EB0" w:rsidRDefault="0059478C" w:rsidP="00EF3EB0">
      <w:pPr>
        <w:pStyle w:val="Paragraphedeliste"/>
        <w:numPr>
          <w:ilvl w:val="0"/>
          <w:numId w:val="1"/>
        </w:numPr>
        <w:bidi w:val="0"/>
        <w:spacing w:after="0"/>
        <w:ind w:left="-567" w:hanging="284"/>
        <w:rPr>
          <w:rFonts w:ascii="Century Schoolbook" w:hAnsi="Century Schoolbook"/>
          <w:b/>
          <w:bCs/>
          <w:lang w:bidi="ar-DZ"/>
        </w:rPr>
      </w:pPr>
      <w:r w:rsidRPr="00EF3EB0">
        <w:rPr>
          <w:rFonts w:ascii="Century Schoolbook" w:hAnsi="Century Schoolbook"/>
          <w:b/>
          <w:bCs/>
          <w:lang w:bidi="ar-DZ"/>
        </w:rPr>
        <w:t>Evolution et pronostic:</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lastRenderedPageBreak/>
        <w:t xml:space="preserve">Le pronostic est le plus souvent favorable: 50 % de guérison, 30 % de guérison partielle et 20 % d'évolution chronique. </w:t>
      </w:r>
    </w:p>
    <w:p w:rsidR="0059478C" w:rsidRPr="00EF3EB0" w:rsidRDefault="0059478C" w:rsidP="00EF3EB0">
      <w:pPr>
        <w:pStyle w:val="000"/>
        <w:bidi w:val="0"/>
        <w:spacing w:after="0" w:line="240" w:lineRule="auto"/>
        <w:ind w:left="-567" w:hanging="284"/>
        <w:jc w:val="left"/>
        <w:rPr>
          <w:rFonts w:ascii="Century Schoolbook" w:hAnsi="Century Schoolbook"/>
          <w:b/>
          <w:bCs/>
          <w:sz w:val="22"/>
          <w:szCs w:val="22"/>
        </w:rPr>
      </w:pPr>
      <w:proofErr w:type="spellStart"/>
      <w:r w:rsidRPr="00EF3EB0">
        <w:rPr>
          <w:rFonts w:ascii="Century Schoolbook" w:hAnsi="Century Schoolbook"/>
          <w:b/>
          <w:bCs/>
          <w:sz w:val="22"/>
          <w:szCs w:val="22"/>
        </w:rPr>
        <w:t>Recurence</w:t>
      </w:r>
      <w:proofErr w:type="spellEnd"/>
      <w:r w:rsidRPr="00EF3EB0">
        <w:rPr>
          <w:rFonts w:ascii="Century Schoolbook" w:hAnsi="Century Schoolbook"/>
          <w:b/>
          <w:bCs/>
          <w:sz w:val="22"/>
          <w:szCs w:val="22"/>
        </w:rPr>
        <w:t>:</w:t>
      </w:r>
      <w:r w:rsidRPr="00EF3EB0">
        <w:rPr>
          <w:rFonts w:ascii="Century Schoolbook" w:hAnsi="Century Schoolbook"/>
          <w:sz w:val="22"/>
          <w:szCs w:val="22"/>
        </w:rPr>
        <w:t xml:space="preserve"> 50 % des patients qui </w:t>
      </w:r>
      <w:proofErr w:type="spellStart"/>
      <w:r w:rsidRPr="00EF3EB0">
        <w:rPr>
          <w:rFonts w:ascii="Century Schoolbook" w:hAnsi="Century Schoolbook"/>
          <w:sz w:val="22"/>
          <w:szCs w:val="22"/>
        </w:rPr>
        <w:t>on</w:t>
      </w:r>
      <w:proofErr w:type="spellEnd"/>
      <w:r w:rsidRPr="00EF3EB0">
        <w:rPr>
          <w:rFonts w:ascii="Century Schoolbook" w:hAnsi="Century Schoolbook"/>
          <w:sz w:val="22"/>
          <w:szCs w:val="22"/>
        </w:rPr>
        <w:t xml:space="preserve"> fait un épisode </w:t>
      </w:r>
      <w:proofErr w:type="spellStart"/>
      <w:r w:rsidRPr="00EF3EB0">
        <w:rPr>
          <w:rFonts w:ascii="Century Schoolbook" w:hAnsi="Century Schoolbook"/>
          <w:sz w:val="22"/>
          <w:szCs w:val="22"/>
        </w:rPr>
        <w:t>dépréssif</w:t>
      </w:r>
      <w:proofErr w:type="spellEnd"/>
      <w:r w:rsidRPr="00EF3EB0">
        <w:rPr>
          <w:rFonts w:ascii="Century Schoolbook" w:hAnsi="Century Schoolbook"/>
          <w:sz w:val="22"/>
          <w:szCs w:val="22"/>
        </w:rPr>
        <w:t xml:space="preserve"> rechute un jour.</w:t>
      </w:r>
    </w:p>
    <w:p w:rsidR="0059478C" w:rsidRPr="00EF3EB0" w:rsidRDefault="0059478C" w:rsidP="00EF3EB0">
      <w:pPr>
        <w:spacing w:after="0"/>
        <w:ind w:left="-567" w:hanging="284"/>
        <w:rPr>
          <w:rFonts w:ascii="Century Schoolbook" w:hAnsi="Century Schoolbook"/>
        </w:rPr>
      </w:pPr>
      <w:r w:rsidRPr="00EF3EB0">
        <w:rPr>
          <w:rFonts w:ascii="Century Schoolbook" w:hAnsi="Century Schoolbook"/>
          <w:b/>
          <w:bCs/>
        </w:rPr>
        <w:t xml:space="preserve">Chronicité: </w:t>
      </w:r>
      <w:r w:rsidRPr="00EF3EB0">
        <w:rPr>
          <w:rFonts w:ascii="Century Schoolbook" w:hAnsi="Century Schoolbook"/>
        </w:rPr>
        <w:t xml:space="preserve">c'est la persistance pendant au moins 2 ans d'un état dépressif </w:t>
      </w:r>
    </w:p>
    <w:p w:rsidR="002E07EA" w:rsidRPr="00EF3EB0" w:rsidRDefault="002E07EA" w:rsidP="00EF3EB0">
      <w:pPr>
        <w:spacing w:after="0"/>
        <w:ind w:left="-567" w:hanging="284"/>
        <w:rPr>
          <w:rFonts w:ascii="Century Schoolbook" w:hAnsi="Century Schoolbook"/>
        </w:rPr>
      </w:pPr>
    </w:p>
    <w:p w:rsidR="0059478C" w:rsidRPr="00EF3EB0" w:rsidRDefault="0059478C" w:rsidP="00EF3EB0">
      <w:pPr>
        <w:spacing w:after="0"/>
        <w:ind w:left="-567" w:hanging="284"/>
        <w:rPr>
          <w:rFonts w:ascii="Century Schoolbook" w:hAnsi="Century Schoolbook"/>
          <w:b/>
          <w:bCs/>
          <w:sz w:val="28"/>
          <w:szCs w:val="28"/>
          <w:lang w:bidi="ar-DZ"/>
        </w:rPr>
      </w:pPr>
      <w:r w:rsidRPr="00EF3EB0">
        <w:rPr>
          <w:rFonts w:ascii="Century Schoolbook" w:hAnsi="Century Schoolbook"/>
          <w:b/>
          <w:bCs/>
          <w:sz w:val="28"/>
          <w:szCs w:val="28"/>
          <w:lang w:bidi="ar-DZ"/>
        </w:rPr>
        <w:t>La prise en charge:</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Les épisodes dépressifs majeurs répondent au traitement dans 70 à 80 % des cas.</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La prise en charge doit associer une composante psychothérapeutique au traitement médicamenteux. L'absence de </w:t>
      </w:r>
      <w:proofErr w:type="spellStart"/>
      <w:r w:rsidRPr="00EF3EB0">
        <w:rPr>
          <w:rFonts w:ascii="Century Schoolbook" w:hAnsi="Century Schoolbook"/>
          <w:sz w:val="22"/>
          <w:szCs w:val="22"/>
        </w:rPr>
        <w:t>compliance</w:t>
      </w:r>
      <w:proofErr w:type="spellEnd"/>
      <w:r w:rsidRPr="00EF3EB0">
        <w:rPr>
          <w:rFonts w:ascii="Century Schoolbook" w:hAnsi="Century Schoolbook"/>
          <w:sz w:val="22"/>
          <w:szCs w:val="22"/>
        </w:rPr>
        <w:t xml:space="preserve"> et probablement une prescription à dose non thérapeutiques sur une très courte période compromet l'efficacité de la chimiothérapie.</w:t>
      </w:r>
    </w:p>
    <w:p w:rsidR="0059478C" w:rsidRPr="00EF3EB0" w:rsidRDefault="0059478C" w:rsidP="00EF3EB0">
      <w:pPr>
        <w:pStyle w:val="Paragraphedeliste"/>
        <w:numPr>
          <w:ilvl w:val="0"/>
          <w:numId w:val="9"/>
        </w:numPr>
        <w:bidi w:val="0"/>
        <w:spacing w:after="0"/>
        <w:ind w:left="-567" w:hanging="284"/>
        <w:rPr>
          <w:rFonts w:ascii="Century Schoolbook" w:hAnsi="Century Schoolbook"/>
          <w:b/>
          <w:bCs/>
          <w:lang w:bidi="ar-DZ"/>
        </w:rPr>
      </w:pPr>
      <w:r w:rsidRPr="00EF3EB0">
        <w:rPr>
          <w:rFonts w:ascii="Century Schoolbook" w:hAnsi="Century Schoolbook"/>
          <w:b/>
          <w:bCs/>
          <w:lang w:bidi="ar-DZ"/>
        </w:rPr>
        <w:t>L’hospitalisation :</w:t>
      </w:r>
    </w:p>
    <w:p w:rsidR="0059478C" w:rsidRPr="00EF3EB0" w:rsidRDefault="0059478C" w:rsidP="00EF3EB0">
      <w:pPr>
        <w:spacing w:after="0"/>
        <w:ind w:left="-567" w:hanging="284"/>
        <w:rPr>
          <w:rFonts w:ascii="Century Schoolbook" w:hAnsi="Century Schoolbook"/>
        </w:rPr>
      </w:pPr>
      <w:r w:rsidRPr="00EF3EB0">
        <w:rPr>
          <w:rFonts w:ascii="Century Schoolbook" w:hAnsi="Century Schoolbook"/>
        </w:rPr>
        <w:t xml:space="preserve">Elle est impérative devant tout états dépressif sévère et devant </w:t>
      </w:r>
      <w:proofErr w:type="spellStart"/>
      <w:r w:rsidRPr="00EF3EB0">
        <w:rPr>
          <w:rFonts w:ascii="Century Schoolbook" w:hAnsi="Century Schoolbook"/>
        </w:rPr>
        <w:t>tout</w:t>
      </w:r>
      <w:proofErr w:type="spellEnd"/>
      <w:r w:rsidRPr="00EF3EB0">
        <w:rPr>
          <w:rFonts w:ascii="Century Schoolbook" w:hAnsi="Century Schoolbook"/>
        </w:rPr>
        <w:t xml:space="preserve"> les états dépressif comportant un risque suicidaire; le refus alimentaire l’altération de l’état générale ; l’importance de l’anxiété </w:t>
      </w:r>
    </w:p>
    <w:p w:rsidR="0059478C" w:rsidRPr="00EF3EB0" w:rsidRDefault="0059478C" w:rsidP="00EF3EB0">
      <w:pPr>
        <w:spacing w:after="0"/>
        <w:ind w:left="-567" w:hanging="284"/>
        <w:rPr>
          <w:rFonts w:ascii="Century Schoolbook" w:hAnsi="Century Schoolbook"/>
          <w:b/>
          <w:bCs/>
          <w:lang w:bidi="ar-DZ"/>
        </w:rPr>
      </w:pPr>
    </w:p>
    <w:p w:rsidR="0059478C" w:rsidRPr="00EF3EB0" w:rsidRDefault="0059478C" w:rsidP="00EF3EB0">
      <w:pPr>
        <w:pStyle w:val="Paragraphedeliste"/>
        <w:numPr>
          <w:ilvl w:val="0"/>
          <w:numId w:val="8"/>
        </w:numPr>
        <w:bidi w:val="0"/>
        <w:spacing w:after="0"/>
        <w:ind w:left="-567" w:hanging="284"/>
        <w:rPr>
          <w:rFonts w:ascii="Century Schoolbook" w:hAnsi="Century Schoolbook"/>
          <w:b/>
          <w:bCs/>
          <w:lang w:bidi="ar-DZ"/>
        </w:rPr>
      </w:pPr>
      <w:r w:rsidRPr="00EF3EB0">
        <w:rPr>
          <w:rFonts w:ascii="Century Schoolbook" w:hAnsi="Century Schoolbook"/>
          <w:b/>
          <w:bCs/>
          <w:lang w:bidi="ar-DZ"/>
        </w:rPr>
        <w:t>Chimiothérapie:</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Nous disposons maintenant d'un choix importants de  médicaments efficaces. Les (ISRS) sont devenus les antidépresseurs les plus largement prescrits en premier intention dans la dépression en raison de leur sécurité, efficacité et tolérance. Les tricycliques, les </w:t>
      </w:r>
      <w:proofErr w:type="spellStart"/>
      <w:r w:rsidRPr="00EF3EB0">
        <w:rPr>
          <w:rFonts w:ascii="Century Schoolbook" w:hAnsi="Century Schoolbook"/>
          <w:sz w:val="22"/>
          <w:szCs w:val="22"/>
        </w:rPr>
        <w:t>tétracycliques</w:t>
      </w:r>
      <w:proofErr w:type="spellEnd"/>
      <w:r w:rsidRPr="00EF3EB0">
        <w:rPr>
          <w:rFonts w:ascii="Century Schoolbook" w:hAnsi="Century Schoolbook"/>
          <w:sz w:val="22"/>
          <w:szCs w:val="22"/>
        </w:rPr>
        <w:t xml:space="preserve"> et d'autres inhibiteurs mixtes (incluant les antipsychotiques atypiques) sont aussi efficaces dans le traitement de la dépression sévère. </w:t>
      </w:r>
    </w:p>
    <w:p w:rsidR="0059478C" w:rsidRPr="00EF3EB0" w:rsidRDefault="0059478C" w:rsidP="00EF3EB0">
      <w:pPr>
        <w:spacing w:after="0"/>
        <w:ind w:left="-567" w:hanging="284"/>
        <w:rPr>
          <w:rFonts w:ascii="Century Schoolbook" w:hAnsi="Century Schoolbook"/>
        </w:rPr>
      </w:pPr>
      <w:r w:rsidRPr="00EF3EB0">
        <w:rPr>
          <w:rFonts w:ascii="Century Schoolbook" w:hAnsi="Century Schoolbook"/>
        </w:rPr>
        <w:t>Tout à dose efficace et au moins pendant 3 semaines. Le traitement doit être conservé pendant 12 mois.</w:t>
      </w:r>
    </w:p>
    <w:p w:rsidR="0059478C" w:rsidRPr="00EF3EB0" w:rsidRDefault="0059478C" w:rsidP="00EF3EB0">
      <w:pPr>
        <w:pStyle w:val="Paragraphedeliste"/>
        <w:numPr>
          <w:ilvl w:val="0"/>
          <w:numId w:val="8"/>
        </w:numPr>
        <w:bidi w:val="0"/>
        <w:spacing w:after="0"/>
        <w:ind w:left="-567" w:hanging="284"/>
        <w:rPr>
          <w:rFonts w:ascii="Century Schoolbook" w:hAnsi="Century Schoolbook"/>
          <w:b/>
          <w:bCs/>
          <w:lang w:bidi="ar-DZ"/>
        </w:rPr>
      </w:pPr>
      <w:r w:rsidRPr="00EF3EB0">
        <w:rPr>
          <w:rFonts w:ascii="Century Schoolbook" w:hAnsi="Century Schoolbook"/>
          <w:b/>
          <w:bCs/>
          <w:lang w:bidi="ar-DZ"/>
        </w:rPr>
        <w:t>Sismothérapie:</w:t>
      </w:r>
    </w:p>
    <w:p w:rsidR="0059478C" w:rsidRPr="00EF3EB0" w:rsidRDefault="0059478C" w:rsidP="00EF3EB0">
      <w:pPr>
        <w:pStyle w:val="000"/>
        <w:bidi w:val="0"/>
        <w:spacing w:after="0"/>
        <w:ind w:left="-567" w:hanging="284"/>
        <w:jc w:val="left"/>
        <w:rPr>
          <w:rFonts w:ascii="Century Schoolbook" w:hAnsi="Century Schoolbook"/>
          <w:sz w:val="22"/>
          <w:szCs w:val="22"/>
        </w:rPr>
      </w:pPr>
      <w:r w:rsidRPr="00EF3EB0">
        <w:rPr>
          <w:rFonts w:ascii="Century Schoolbook" w:hAnsi="Century Schoolbook"/>
          <w:sz w:val="22"/>
          <w:szCs w:val="22"/>
        </w:rPr>
        <w:t>On utilise l'</w:t>
      </w:r>
      <w:proofErr w:type="spellStart"/>
      <w:r w:rsidRPr="00EF3EB0">
        <w:rPr>
          <w:rFonts w:ascii="Century Schoolbook" w:hAnsi="Century Schoolbook"/>
          <w:sz w:val="22"/>
          <w:szCs w:val="22"/>
        </w:rPr>
        <w:t>électroconvulsothérapie</w:t>
      </w:r>
      <w:proofErr w:type="spellEnd"/>
      <w:r w:rsidRPr="00EF3EB0">
        <w:rPr>
          <w:rFonts w:ascii="Century Schoolbook" w:hAnsi="Century Schoolbook"/>
          <w:sz w:val="22"/>
          <w:szCs w:val="22"/>
        </w:rPr>
        <w:t xml:space="preserve"> (ECT) dans les cas de trouble dépressif résistant au traitement ou composante délirante ou </w:t>
      </w:r>
      <w:proofErr w:type="spellStart"/>
      <w:r w:rsidRPr="00EF3EB0">
        <w:rPr>
          <w:rFonts w:ascii="Century Schoolbook" w:hAnsi="Century Schoolbook"/>
          <w:sz w:val="22"/>
          <w:szCs w:val="22"/>
        </w:rPr>
        <w:t>anxieuse.les</w:t>
      </w:r>
      <w:proofErr w:type="spellEnd"/>
      <w:r w:rsidRPr="00EF3EB0">
        <w:rPr>
          <w:rFonts w:ascii="Century Schoolbook" w:hAnsi="Century Schoolbook"/>
          <w:sz w:val="22"/>
          <w:szCs w:val="22"/>
        </w:rPr>
        <w:t xml:space="preserve"> formes stuporeuses </w:t>
      </w:r>
      <w:proofErr w:type="spellStart"/>
      <w:r w:rsidRPr="00EF3EB0">
        <w:rPr>
          <w:rFonts w:ascii="Century Schoolbook" w:hAnsi="Century Schoolbook"/>
          <w:sz w:val="22"/>
          <w:szCs w:val="22"/>
        </w:rPr>
        <w:t>avc</w:t>
      </w:r>
      <w:proofErr w:type="spellEnd"/>
      <w:r w:rsidRPr="00EF3EB0">
        <w:rPr>
          <w:rFonts w:ascii="Century Schoolbook" w:hAnsi="Century Schoolbook"/>
          <w:sz w:val="22"/>
          <w:szCs w:val="22"/>
        </w:rPr>
        <w:t xml:space="preserve"> refus alimentaire ou forma </w:t>
      </w:r>
      <w:proofErr w:type="spellStart"/>
      <w:r w:rsidRPr="00EF3EB0">
        <w:rPr>
          <w:rFonts w:ascii="Century Schoolbook" w:hAnsi="Century Schoolbook"/>
          <w:sz w:val="22"/>
          <w:szCs w:val="22"/>
        </w:rPr>
        <w:t>avc</w:t>
      </w:r>
      <w:proofErr w:type="spellEnd"/>
      <w:r w:rsidRPr="00EF3EB0">
        <w:rPr>
          <w:rFonts w:ascii="Century Schoolbook" w:hAnsi="Century Schoolbook"/>
          <w:sz w:val="22"/>
          <w:szCs w:val="22"/>
        </w:rPr>
        <w:t xml:space="preserve"> risque suicidaire </w:t>
      </w:r>
      <w:proofErr w:type="spellStart"/>
      <w:r w:rsidRPr="00EF3EB0">
        <w:rPr>
          <w:rFonts w:ascii="Century Schoolbook" w:hAnsi="Century Schoolbook"/>
          <w:sz w:val="22"/>
          <w:szCs w:val="22"/>
        </w:rPr>
        <w:t>permannent</w:t>
      </w:r>
      <w:proofErr w:type="spellEnd"/>
      <w:r w:rsidRPr="00EF3EB0">
        <w:rPr>
          <w:rFonts w:ascii="Century Schoolbook" w:hAnsi="Century Schoolbook"/>
          <w:sz w:val="22"/>
          <w:szCs w:val="22"/>
        </w:rPr>
        <w:t xml:space="preserve">; </w:t>
      </w:r>
    </w:p>
    <w:p w:rsidR="0059478C" w:rsidRPr="00EF3EB0" w:rsidRDefault="0059478C" w:rsidP="00EF3EB0">
      <w:pPr>
        <w:pStyle w:val="Paragraphedeliste"/>
        <w:numPr>
          <w:ilvl w:val="0"/>
          <w:numId w:val="9"/>
        </w:numPr>
        <w:bidi w:val="0"/>
        <w:spacing w:after="0"/>
        <w:ind w:left="-567" w:hanging="284"/>
        <w:rPr>
          <w:rFonts w:ascii="Century Schoolbook" w:hAnsi="Century Schoolbook"/>
          <w:b/>
          <w:bCs/>
          <w:lang w:bidi="ar-DZ"/>
        </w:rPr>
      </w:pPr>
      <w:r w:rsidRPr="00EF3EB0">
        <w:rPr>
          <w:rFonts w:ascii="Century Schoolbook" w:hAnsi="Century Schoolbook"/>
          <w:b/>
          <w:bCs/>
          <w:lang w:bidi="ar-DZ"/>
        </w:rPr>
        <w:t>Psychothérapie:</w:t>
      </w:r>
    </w:p>
    <w:p w:rsidR="0059478C"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Dans le traitement des troubles dépressifs majeurs, l'association d'une psychothérapie à un traitement antidépresseur est plus efficace que chacune des prises individuellement.</w:t>
      </w:r>
    </w:p>
    <w:p w:rsidR="0059478C" w:rsidRPr="00EF3EB0" w:rsidRDefault="0059478C" w:rsidP="00EF3EB0">
      <w:pPr>
        <w:pStyle w:val="000"/>
        <w:bidi w:val="0"/>
        <w:spacing w:after="0"/>
        <w:ind w:left="-567" w:hanging="284"/>
        <w:jc w:val="left"/>
        <w:rPr>
          <w:rFonts w:ascii="Century Schoolbook" w:hAnsi="Century Schoolbook"/>
          <w:sz w:val="22"/>
          <w:szCs w:val="22"/>
        </w:rPr>
      </w:pPr>
    </w:p>
    <w:p w:rsidR="0059478C" w:rsidRPr="00EF3EB0" w:rsidRDefault="0059478C" w:rsidP="00EF3EB0">
      <w:pPr>
        <w:pStyle w:val="Paragraphedeliste"/>
        <w:numPr>
          <w:ilvl w:val="0"/>
          <w:numId w:val="1"/>
        </w:numPr>
        <w:bidi w:val="0"/>
        <w:spacing w:after="0"/>
        <w:ind w:left="-567" w:hanging="284"/>
        <w:rPr>
          <w:rFonts w:ascii="Century Schoolbook" w:hAnsi="Century Schoolbook"/>
          <w:b/>
          <w:bCs/>
          <w:lang w:bidi="ar-DZ"/>
        </w:rPr>
      </w:pPr>
      <w:r w:rsidRPr="00EF3EB0">
        <w:rPr>
          <w:rFonts w:ascii="Century Schoolbook" w:hAnsi="Century Schoolbook"/>
          <w:b/>
          <w:bCs/>
          <w:lang w:bidi="ar-DZ"/>
        </w:rPr>
        <w:t>Conclusion:</w:t>
      </w:r>
    </w:p>
    <w:p w:rsidR="00D21F10" w:rsidRPr="00EF3EB0" w:rsidRDefault="0059478C" w:rsidP="00EF3EB0">
      <w:pPr>
        <w:pStyle w:val="000"/>
        <w:bidi w:val="0"/>
        <w:spacing w:after="0" w:line="240" w:lineRule="auto"/>
        <w:ind w:left="-567" w:hanging="284"/>
        <w:jc w:val="left"/>
        <w:rPr>
          <w:rFonts w:ascii="Century Schoolbook" w:hAnsi="Century Schoolbook"/>
          <w:sz w:val="22"/>
          <w:szCs w:val="22"/>
        </w:rPr>
      </w:pPr>
      <w:r w:rsidRPr="00EF3EB0">
        <w:rPr>
          <w:rFonts w:ascii="Century Schoolbook" w:hAnsi="Century Schoolbook"/>
          <w:sz w:val="22"/>
          <w:szCs w:val="22"/>
        </w:rPr>
        <w:t xml:space="preserve">La sémiologie dépressive, qui s’exprime le plus souvent par des symptômes fondamentaux, réalise cependant différentes formes cliniques qui varient notamment en fonction de l’évolution, de l’âge et de la culture. L’intégration de l’épisode dépressif dans un trouble unipolaire ou bipolaire détermine la thérapeutique préventive. Les récidives restent cependant fréquentes, augmentant le risque suicidaire, tandis que le passage à la chronicité touche 20 % des patients. La dépression qui se situe au troisième rang des maladies invalidantes constitue, tant par son retentissement individuel que par son incidence </w:t>
      </w:r>
      <w:proofErr w:type="spellStart"/>
      <w:r w:rsidRPr="00EF3EB0">
        <w:rPr>
          <w:rFonts w:ascii="Century Schoolbook" w:hAnsi="Century Schoolbook"/>
          <w:sz w:val="22"/>
          <w:szCs w:val="22"/>
        </w:rPr>
        <w:t>médicoéco</w:t>
      </w:r>
      <w:bookmarkStart w:id="0" w:name="_GoBack"/>
      <w:bookmarkEnd w:id="0"/>
      <w:r w:rsidRPr="00EF3EB0">
        <w:rPr>
          <w:rFonts w:ascii="Century Schoolbook" w:hAnsi="Century Schoolbook"/>
          <w:sz w:val="22"/>
          <w:szCs w:val="22"/>
        </w:rPr>
        <w:t>nomique</w:t>
      </w:r>
      <w:proofErr w:type="spellEnd"/>
      <w:r w:rsidRPr="00EF3EB0">
        <w:rPr>
          <w:rFonts w:ascii="Century Schoolbook" w:hAnsi="Century Schoolbook"/>
          <w:sz w:val="22"/>
          <w:szCs w:val="22"/>
        </w:rPr>
        <w:t>, un problème de santé publique.</w:t>
      </w:r>
    </w:p>
    <w:sectPr w:rsidR="00D21F10" w:rsidRPr="00EF3EB0" w:rsidSect="0059478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17" w:rsidRDefault="00DE5A17" w:rsidP="00735CD3">
      <w:pPr>
        <w:spacing w:after="0" w:line="240" w:lineRule="auto"/>
      </w:pPr>
      <w:r>
        <w:separator/>
      </w:r>
    </w:p>
  </w:endnote>
  <w:endnote w:type="continuationSeparator" w:id="0">
    <w:p w:rsidR="00DE5A17" w:rsidRDefault="00DE5A17" w:rsidP="0073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ans-Sem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StoneSerif-Italic">
    <w:altName w:val="Times New Roman"/>
    <w:panose1 w:val="00000000000000000000"/>
    <w:charset w:val="00"/>
    <w:family w:val="roman"/>
    <w:notTrueType/>
    <w:pitch w:val="default"/>
    <w:sig w:usb0="00000003" w:usb1="00000000" w:usb2="00000000" w:usb3="00000000" w:csb0="00000001" w:csb1="00000000"/>
  </w:font>
  <w:font w:name="PopplLaudatio-Medium">
    <w:altName w:val="Arial"/>
    <w:panose1 w:val="00000000000000000000"/>
    <w:charset w:val="00"/>
    <w:family w:val="swiss"/>
    <w:notTrueType/>
    <w:pitch w:val="default"/>
    <w:sig w:usb0="00000003" w:usb1="00000000" w:usb2="00000000" w:usb3="00000000" w:csb0="00000001" w:csb1="00000000"/>
  </w:font>
  <w:font w:name="BookmanOldStyle-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17" w:rsidRDefault="00DE5A17" w:rsidP="00735CD3">
      <w:pPr>
        <w:spacing w:after="0" w:line="240" w:lineRule="auto"/>
      </w:pPr>
      <w:r>
        <w:separator/>
      </w:r>
    </w:p>
  </w:footnote>
  <w:footnote w:type="continuationSeparator" w:id="0">
    <w:p w:rsidR="00DE5A17" w:rsidRDefault="00DE5A17" w:rsidP="0073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A9"/>
    <w:multiLevelType w:val="hybridMultilevel"/>
    <w:tmpl w:val="63006484"/>
    <w:lvl w:ilvl="0" w:tplc="87089EE2">
      <w:start w:val="1"/>
      <w:numFmt w:val="upperRoman"/>
      <w:lvlText w:val="%1."/>
      <w:lvlJc w:val="left"/>
      <w:pPr>
        <w:ind w:left="1800" w:hanging="18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7E063D"/>
    <w:multiLevelType w:val="hybridMultilevel"/>
    <w:tmpl w:val="2228D04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03D762F"/>
    <w:multiLevelType w:val="hybridMultilevel"/>
    <w:tmpl w:val="974A5B30"/>
    <w:lvl w:ilvl="0" w:tplc="44CCD3E6">
      <w:start w:val="1"/>
      <w:numFmt w:val="upperLetter"/>
      <w:lvlText w:val="%1."/>
      <w:lvlJc w:val="left"/>
      <w:pPr>
        <w:ind w:left="720" w:hanging="360"/>
      </w:pPr>
      <w:rPr>
        <w:rFonts w:ascii="StoneSans-Semibold" w:hAnsi="StoneSans-Semibold" w:cs="StoneSans-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45A28"/>
    <w:multiLevelType w:val="hybridMultilevel"/>
    <w:tmpl w:val="FD36C138"/>
    <w:lvl w:ilvl="0" w:tplc="2376B714">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25DB749A"/>
    <w:multiLevelType w:val="hybridMultilevel"/>
    <w:tmpl w:val="3FDEBC54"/>
    <w:lvl w:ilvl="0" w:tplc="9BD25E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250D2"/>
    <w:multiLevelType w:val="hybridMultilevel"/>
    <w:tmpl w:val="9B92CD1C"/>
    <w:lvl w:ilvl="0" w:tplc="5FB081C4">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nsid w:val="336B57A8"/>
    <w:multiLevelType w:val="hybridMultilevel"/>
    <w:tmpl w:val="974A5B30"/>
    <w:lvl w:ilvl="0" w:tplc="44CCD3E6">
      <w:start w:val="1"/>
      <w:numFmt w:val="upperLetter"/>
      <w:lvlText w:val="%1."/>
      <w:lvlJc w:val="left"/>
      <w:pPr>
        <w:ind w:left="720" w:hanging="360"/>
      </w:pPr>
      <w:rPr>
        <w:rFonts w:ascii="StoneSans-Semibold" w:hAnsi="StoneSans-Semibold" w:cs="StoneSans-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E1C4D"/>
    <w:multiLevelType w:val="hybridMultilevel"/>
    <w:tmpl w:val="FFF28D14"/>
    <w:lvl w:ilvl="0" w:tplc="090096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30EAE"/>
    <w:multiLevelType w:val="hybridMultilevel"/>
    <w:tmpl w:val="A1EA0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5674E"/>
    <w:multiLevelType w:val="hybridMultilevel"/>
    <w:tmpl w:val="3DC65438"/>
    <w:lvl w:ilvl="0" w:tplc="75F812AA">
      <w:start w:val="1"/>
      <w:numFmt w:val="upperLetter"/>
      <w:lvlText w:val="%1."/>
      <w:lvlJc w:val="left"/>
      <w:pPr>
        <w:ind w:left="3054" w:hanging="360"/>
      </w:pPr>
      <w:rPr>
        <w:rFonts w:hint="default"/>
        <w:b/>
        <w:bCs/>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0">
    <w:nsid w:val="734F00BF"/>
    <w:multiLevelType w:val="hybridMultilevel"/>
    <w:tmpl w:val="7FD8FAE6"/>
    <w:lvl w:ilvl="0" w:tplc="D25489B8">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62AB0"/>
    <w:multiLevelType w:val="hybridMultilevel"/>
    <w:tmpl w:val="25CAF9C6"/>
    <w:lvl w:ilvl="0" w:tplc="93580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835C9"/>
    <w:multiLevelType w:val="hybridMultilevel"/>
    <w:tmpl w:val="C5E6AFEE"/>
    <w:lvl w:ilvl="0" w:tplc="BF047C26">
      <w:start w:val="1"/>
      <w:numFmt w:val="decimal"/>
      <w:lvlText w:val="%1."/>
      <w:lvlJc w:val="left"/>
      <w:pPr>
        <w:ind w:left="720" w:hanging="360"/>
      </w:pPr>
      <w:rPr>
        <w:rFonts w:asciiTheme="minorHAnsi" w:hAnsiTheme="minorHAnsi"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1"/>
  </w:num>
  <w:num w:numId="5">
    <w:abstractNumId w:val="12"/>
  </w:num>
  <w:num w:numId="6">
    <w:abstractNumId w:val="10"/>
  </w:num>
  <w:num w:numId="7">
    <w:abstractNumId w:val="1"/>
  </w:num>
  <w:num w:numId="8">
    <w:abstractNumId w:val="5"/>
  </w:num>
  <w:num w:numId="9">
    <w:abstractNumId w:val="3"/>
  </w:num>
  <w:num w:numId="10">
    <w:abstractNumId w:val="9"/>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B84"/>
    <w:rsid w:val="000A754A"/>
    <w:rsid w:val="000D5B84"/>
    <w:rsid w:val="002E07EA"/>
    <w:rsid w:val="003F45C6"/>
    <w:rsid w:val="00583FCE"/>
    <w:rsid w:val="0059478C"/>
    <w:rsid w:val="00735CD3"/>
    <w:rsid w:val="00A2323F"/>
    <w:rsid w:val="00D21F10"/>
    <w:rsid w:val="00DE5A17"/>
    <w:rsid w:val="00EF3EB0"/>
    <w:rsid w:val="00EF7A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5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5CD3"/>
  </w:style>
  <w:style w:type="paragraph" w:styleId="Pieddepage">
    <w:name w:val="footer"/>
    <w:basedOn w:val="Normal"/>
    <w:link w:val="PieddepageCar"/>
    <w:uiPriority w:val="99"/>
    <w:semiHidden/>
    <w:unhideWhenUsed/>
    <w:rsid w:val="00735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35CD3"/>
  </w:style>
  <w:style w:type="paragraph" w:styleId="Paragraphedeliste">
    <w:name w:val="List Paragraph"/>
    <w:basedOn w:val="Normal"/>
    <w:uiPriority w:val="34"/>
    <w:qFormat/>
    <w:rsid w:val="00735CD3"/>
    <w:pPr>
      <w:bidi/>
      <w:ind w:left="720"/>
      <w:contextualSpacing/>
    </w:pPr>
  </w:style>
  <w:style w:type="paragraph" w:customStyle="1" w:styleId="000">
    <w:name w:val="000"/>
    <w:basedOn w:val="Normal"/>
    <w:next w:val="Normal"/>
    <w:link w:val="000Car"/>
    <w:qFormat/>
    <w:rsid w:val="00735CD3"/>
    <w:pPr>
      <w:bidi/>
      <w:jc w:val="right"/>
    </w:pPr>
    <w:rPr>
      <w:sz w:val="24"/>
      <w:szCs w:val="24"/>
    </w:rPr>
  </w:style>
  <w:style w:type="character" w:customStyle="1" w:styleId="000Car">
    <w:name w:val="000 Car"/>
    <w:basedOn w:val="Policepardfaut"/>
    <w:link w:val="000"/>
    <w:rsid w:val="00735C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1892</Words>
  <Characters>10407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Byc</dc:creator>
  <cp:lastModifiedBy>1</cp:lastModifiedBy>
  <cp:revision>3</cp:revision>
  <cp:lastPrinted>2018-11-19T15:01:00Z</cp:lastPrinted>
  <dcterms:created xsi:type="dcterms:W3CDTF">2015-02-21T21:30:00Z</dcterms:created>
  <dcterms:modified xsi:type="dcterms:W3CDTF">2018-11-19T15:01:00Z</dcterms:modified>
</cp:coreProperties>
</file>