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D7" w:rsidRPr="00216D42" w:rsidRDefault="005069D7" w:rsidP="00E15FD7">
      <w:pPr>
        <w:jc w:val="center"/>
        <w:rPr>
          <w:rFonts w:ascii="Britannic Bold" w:hAnsi="Britannic Bold"/>
          <w:color w:val="7030A0"/>
          <w:sz w:val="32"/>
          <w:szCs w:val="32"/>
        </w:rPr>
      </w:pPr>
      <w:r>
        <w:rPr>
          <w:rFonts w:ascii="Britannic Bold" w:hAnsi="Britannic Bold"/>
          <w:noProof/>
          <w:color w:val="7030A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95pt;margin-top:68pt;width:168.85pt;height:73.2pt;z-index:251658240;mso-width-relative:margin;mso-height-relative:margin">
            <v:shadow on="t" opacity=".5" offset="6pt,-6pt"/>
            <v:textbox>
              <w:txbxContent>
                <w:p w:rsidR="00677737" w:rsidRPr="00B44D7C" w:rsidRDefault="00677737" w:rsidP="00677737">
                  <w:pPr>
                    <w:spacing w:after="0" w:line="240" w:lineRule="auto"/>
                    <w:jc w:val="right"/>
                  </w:pPr>
                  <w:r w:rsidRPr="00B44D7C">
                    <w:rPr>
                      <w:b/>
                      <w:bCs/>
                    </w:rPr>
                    <w:t>AF BENDAHMANE</w:t>
                  </w:r>
                </w:p>
                <w:p w:rsidR="00677737" w:rsidRPr="006022F1" w:rsidRDefault="00677737" w:rsidP="00677737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6022F1">
                    <w:rPr>
                      <w:i/>
                    </w:rPr>
                    <w:t>Maitre assistant en hématologie</w:t>
                  </w:r>
                </w:p>
                <w:p w:rsidR="00677737" w:rsidRPr="006022F1" w:rsidRDefault="00677737" w:rsidP="00677737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6022F1">
                    <w:rPr>
                      <w:sz w:val="20"/>
                    </w:rPr>
                    <w:t>Faculté de médecine - Tlemcen</w:t>
                  </w:r>
                </w:p>
                <w:p w:rsidR="00677737" w:rsidRPr="006022F1" w:rsidRDefault="00677737" w:rsidP="00677737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6022F1">
                    <w:rPr>
                      <w:sz w:val="20"/>
                    </w:rPr>
                    <w:t>Service d’hématologie - CHU Tlemcen</w:t>
                  </w:r>
                </w:p>
                <w:p w:rsidR="00677737" w:rsidRPr="00B44D7C" w:rsidRDefault="00677737" w:rsidP="00677737">
                  <w:pPr>
                    <w:spacing w:after="0" w:line="240" w:lineRule="auto"/>
                    <w:jc w:val="right"/>
                  </w:pPr>
                  <w:r w:rsidRPr="00B44D7C">
                    <w:t>201</w:t>
                  </w:r>
                  <w:r>
                    <w:t>7</w:t>
                  </w:r>
                  <w:r w:rsidRPr="00B44D7C">
                    <w:t>- 201</w:t>
                  </w:r>
                  <w:r>
                    <w:t>8</w:t>
                  </w:r>
                  <w:r w:rsidRPr="00B44D7C">
                    <w:rPr>
                      <w:b/>
                      <w:bCs/>
                    </w:rPr>
                    <w:t xml:space="preserve"> </w:t>
                  </w:r>
                </w:p>
                <w:p w:rsidR="00677737" w:rsidRDefault="00677737" w:rsidP="00677737"/>
              </w:txbxContent>
            </v:textbox>
          </v:shape>
        </w:pict>
      </w:r>
      <w:r w:rsidR="00E15FD7" w:rsidRPr="00216D42">
        <w:rPr>
          <w:rFonts w:ascii="Britannic Bold" w:hAnsi="Britannic Bold"/>
          <w:color w:val="7030A0"/>
          <w:sz w:val="32"/>
          <w:szCs w:val="32"/>
        </w:rPr>
        <w:t>Myélome Multiple (MM) ou Maladie de Kahler</w:t>
      </w:r>
    </w:p>
    <w:p w:rsidR="00B44D7C" w:rsidRPr="00772685" w:rsidRDefault="00B44D7C" w:rsidP="00772685">
      <w:pPr>
        <w:spacing w:after="0"/>
        <w:ind w:firstLine="357"/>
        <w:rPr>
          <w:b/>
          <w:bCs/>
          <w:color w:val="7030A0"/>
          <w:sz w:val="32"/>
          <w:szCs w:val="32"/>
        </w:rPr>
      </w:pPr>
      <w:r w:rsidRPr="00772685">
        <w:rPr>
          <w:b/>
          <w:bCs/>
          <w:color w:val="7030A0"/>
          <w:sz w:val="32"/>
          <w:szCs w:val="32"/>
        </w:rPr>
        <w:t>Plan:</w:t>
      </w:r>
    </w:p>
    <w:p w:rsidR="002752A7" w:rsidRDefault="002226A7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Introduction</w:t>
      </w:r>
    </w:p>
    <w:p w:rsidR="00E83A87" w:rsidRPr="00B44D7C" w:rsidRDefault="00E83A87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Epidémiologie</w:t>
      </w:r>
    </w:p>
    <w:p w:rsidR="002752A7" w:rsidRPr="00B44D7C" w:rsidRDefault="00E83A87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Physiopathologie</w:t>
      </w:r>
    </w:p>
    <w:p w:rsidR="002752A7" w:rsidRPr="00B44D7C" w:rsidRDefault="00875EE3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Etude Clinique</w:t>
      </w:r>
    </w:p>
    <w:p w:rsidR="002752A7" w:rsidRPr="00B44D7C" w:rsidRDefault="00E30A7A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Diagnostic</w:t>
      </w:r>
    </w:p>
    <w:p w:rsidR="002752A7" w:rsidRDefault="00E30A7A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Complications</w:t>
      </w:r>
    </w:p>
    <w:p w:rsidR="00E30A7A" w:rsidRPr="00B44D7C" w:rsidRDefault="00E30A7A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Pronostic</w:t>
      </w:r>
    </w:p>
    <w:p w:rsidR="002752A7" w:rsidRPr="00B44D7C" w:rsidRDefault="00E30A7A" w:rsidP="00172DF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714" w:hanging="357"/>
        <w:rPr>
          <w:b/>
          <w:bCs/>
        </w:rPr>
      </w:pPr>
      <w:r>
        <w:rPr>
          <w:b/>
          <w:bCs/>
        </w:rPr>
        <w:t>Traitement</w:t>
      </w:r>
    </w:p>
    <w:p w:rsidR="006D2A8E" w:rsidRPr="00772685" w:rsidRDefault="002226A7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Introduction</w:t>
      </w:r>
      <w:r w:rsidR="006D2A8E" w:rsidRPr="00772685">
        <w:rPr>
          <w:rFonts w:ascii="Tempus Sans ITC" w:hAnsi="Tempus Sans ITC"/>
          <w:color w:val="7030A0"/>
          <w:sz w:val="28"/>
          <w:szCs w:val="28"/>
        </w:rPr>
        <w:t xml:space="preserve">: </w:t>
      </w:r>
    </w:p>
    <w:p w:rsidR="002226A7" w:rsidRPr="002226A7" w:rsidRDefault="002226A7" w:rsidP="00B15C6F">
      <w:pPr>
        <w:spacing w:after="0"/>
        <w:ind w:firstLine="360"/>
        <w:jc w:val="both"/>
      </w:pPr>
      <w:r w:rsidRPr="002226A7">
        <w:t xml:space="preserve">Le myélome multiple </w:t>
      </w:r>
      <w:r>
        <w:t xml:space="preserve">(MM) </w:t>
      </w:r>
      <w:r w:rsidRPr="002226A7">
        <w:t xml:space="preserve">ou maladie Kahler est une hémopathie maligne </w:t>
      </w:r>
      <w:r w:rsidR="00B15C6F">
        <w:t xml:space="preserve">qui </w:t>
      </w:r>
      <w:r w:rsidRPr="002226A7">
        <w:t xml:space="preserve">fait partie des syndromes </w:t>
      </w:r>
      <w:proofErr w:type="spellStart"/>
      <w:r w:rsidR="00B15C6F">
        <w:t>lymphoprolifératifs</w:t>
      </w:r>
      <w:proofErr w:type="spellEnd"/>
      <w:r w:rsidR="00B15C6F">
        <w:t>. Il est caractérisé</w:t>
      </w:r>
      <w:r w:rsidRPr="002226A7">
        <w:t xml:space="preserve"> par :</w:t>
      </w:r>
    </w:p>
    <w:p w:rsidR="002226A7" w:rsidRPr="002226A7" w:rsidRDefault="002226A7" w:rsidP="000E1484">
      <w:pPr>
        <w:pStyle w:val="Paragraphedeliste"/>
        <w:numPr>
          <w:ilvl w:val="0"/>
          <w:numId w:val="4"/>
        </w:numPr>
        <w:spacing w:after="0"/>
        <w:jc w:val="both"/>
      </w:pPr>
      <w:r>
        <w:t>Prolifération</w:t>
      </w:r>
      <w:r w:rsidRPr="002226A7">
        <w:t xml:space="preserve"> d</w:t>
      </w:r>
      <w:r>
        <w:t>ans</w:t>
      </w:r>
      <w:r w:rsidRPr="002226A7">
        <w:t xml:space="preserve"> la moelle osseuse par </w:t>
      </w:r>
      <w:r w:rsidR="000E1484">
        <w:t>un clone plasmocytaire</w:t>
      </w:r>
      <w:r w:rsidRPr="002226A7">
        <w:t xml:space="preserve"> pathologique </w:t>
      </w:r>
    </w:p>
    <w:p w:rsidR="002226A7" w:rsidRDefault="002226A7" w:rsidP="00172DF7">
      <w:pPr>
        <w:pStyle w:val="Paragraphedeliste"/>
        <w:numPr>
          <w:ilvl w:val="0"/>
          <w:numId w:val="4"/>
        </w:numPr>
        <w:jc w:val="both"/>
      </w:pPr>
      <w:r w:rsidRPr="002226A7">
        <w:t>Sécrétion par ces plasmocytes</w:t>
      </w:r>
      <w:r>
        <w:t xml:space="preserve"> de manière inadaptée et exagérée </w:t>
      </w:r>
    </w:p>
    <w:p w:rsidR="002226A7" w:rsidRDefault="002226A7" w:rsidP="00172DF7">
      <w:pPr>
        <w:pStyle w:val="Paragraphedeliste"/>
        <w:numPr>
          <w:ilvl w:val="1"/>
          <w:numId w:val="4"/>
        </w:numPr>
        <w:jc w:val="both"/>
      </w:pPr>
      <w:r>
        <w:t>une immunoglobuline (</w:t>
      </w:r>
      <w:proofErr w:type="spellStart"/>
      <w:r>
        <w:t>Ig</w:t>
      </w:r>
      <w:proofErr w:type="spellEnd"/>
      <w:r>
        <w:t>) monoclonale ou l’un de ses fragments</w:t>
      </w:r>
    </w:p>
    <w:p w:rsidR="002226A7" w:rsidRDefault="002226A7" w:rsidP="00E30A7A">
      <w:pPr>
        <w:pStyle w:val="Paragraphedeliste"/>
        <w:numPr>
          <w:ilvl w:val="1"/>
          <w:numId w:val="4"/>
        </w:numPr>
        <w:spacing w:after="0"/>
        <w:jc w:val="both"/>
      </w:pPr>
      <w:r>
        <w:t>un facteur d’activation des ostéoclastes</w:t>
      </w:r>
      <w:r w:rsidRPr="002226A7">
        <w:t xml:space="preserve"> </w:t>
      </w:r>
    </w:p>
    <w:p w:rsidR="002226A7" w:rsidRDefault="000E1484" w:rsidP="00E30A7A">
      <w:pPr>
        <w:spacing w:after="0"/>
        <w:jc w:val="both"/>
      </w:pPr>
      <w:r>
        <w:t>Qui sont</w:t>
      </w:r>
      <w:r w:rsidR="00B15C6F">
        <w:t xml:space="preserve"> r</w:t>
      </w:r>
      <w:r w:rsidR="002226A7">
        <w:t>esponsable</w:t>
      </w:r>
      <w:r>
        <w:t>s</w:t>
      </w:r>
      <w:r w:rsidR="002226A7">
        <w:t> : d’</w:t>
      </w:r>
      <w:r w:rsidR="00E83A87">
        <w:t>u</w:t>
      </w:r>
      <w:r w:rsidR="002226A7" w:rsidRPr="002226A7">
        <w:t xml:space="preserve">ne destruction osseuse (ostéolyse), </w:t>
      </w:r>
      <w:r w:rsidR="002226A7">
        <w:t xml:space="preserve">d’une insuffisance rénale et </w:t>
      </w:r>
      <w:r w:rsidR="00E83A87">
        <w:t>d’un</w:t>
      </w:r>
      <w:r w:rsidR="002226A7" w:rsidRPr="002226A7">
        <w:t xml:space="preserve"> déficit immunitaire.</w:t>
      </w:r>
    </w:p>
    <w:p w:rsidR="002226A7" w:rsidRPr="00E83A87" w:rsidRDefault="002226A7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E83A87">
        <w:rPr>
          <w:rFonts w:ascii="Tempus Sans ITC" w:hAnsi="Tempus Sans ITC"/>
          <w:color w:val="7030A0"/>
          <w:sz w:val="28"/>
          <w:szCs w:val="28"/>
        </w:rPr>
        <w:t xml:space="preserve">Epidémiologie </w:t>
      </w:r>
    </w:p>
    <w:p w:rsidR="00F15F0D" w:rsidRPr="002226A7" w:rsidRDefault="002226A7" w:rsidP="00E30A7A">
      <w:pPr>
        <w:spacing w:after="120"/>
        <w:ind w:firstLine="357"/>
        <w:jc w:val="both"/>
      </w:pPr>
      <w:r>
        <w:t>MM est la</w:t>
      </w:r>
      <w:r w:rsidR="00557D80" w:rsidRPr="002226A7">
        <w:t xml:space="preserve"> second</w:t>
      </w:r>
      <w:r>
        <w:t>e</w:t>
      </w:r>
      <w:r w:rsidR="00557D80" w:rsidRPr="002226A7">
        <w:t xml:space="preserve"> </w:t>
      </w:r>
      <w:r>
        <w:t>hémopathie</w:t>
      </w:r>
      <w:r w:rsidR="00557D80" w:rsidRPr="002226A7">
        <w:t xml:space="preserve"> l</w:t>
      </w:r>
      <w:r>
        <w:t>a</w:t>
      </w:r>
      <w:r w:rsidR="00557D80" w:rsidRPr="002226A7">
        <w:t xml:space="preserve"> plus fréquent</w:t>
      </w:r>
      <w:r>
        <w:t>e (après les lymphomes)</w:t>
      </w:r>
      <w:r w:rsidR="00E83A87">
        <w:t xml:space="preserve">. </w:t>
      </w:r>
      <w:r w:rsidR="00557D80" w:rsidRPr="002226A7">
        <w:t xml:space="preserve">Il représente environ 1% de tous les cancers </w:t>
      </w:r>
      <w:r>
        <w:t xml:space="preserve">et </w:t>
      </w:r>
      <w:r w:rsidR="00557D80" w:rsidRPr="002226A7">
        <w:t>10 % des hémopathies malignes.</w:t>
      </w:r>
      <w:r w:rsidR="00E83A87">
        <w:t xml:space="preserve"> L’â</w:t>
      </w:r>
      <w:r w:rsidR="00557D80" w:rsidRPr="002226A7">
        <w:t xml:space="preserve">ge moyen </w:t>
      </w:r>
      <w:r>
        <w:t>est supérieur à</w:t>
      </w:r>
      <w:r w:rsidR="00557D80" w:rsidRPr="002226A7">
        <w:t xml:space="preserve"> 60 ans, l</w:t>
      </w:r>
      <w:r>
        <w:t xml:space="preserve">’incidence </w:t>
      </w:r>
      <w:r w:rsidR="00557D80" w:rsidRPr="002226A7">
        <w:t>augmente avec l’âge.</w:t>
      </w:r>
    </w:p>
    <w:p w:rsidR="00F15F0D" w:rsidRPr="002226A7" w:rsidRDefault="00E83A87" w:rsidP="00E30A7A">
      <w:pPr>
        <w:spacing w:after="120"/>
        <w:ind w:firstLine="357"/>
        <w:jc w:val="both"/>
      </w:pPr>
      <w:r>
        <w:t xml:space="preserve">Il </w:t>
      </w:r>
      <w:r w:rsidRPr="00E83A87">
        <w:t>est légèrement plus fréquent chez l</w:t>
      </w:r>
      <w:r>
        <w:t>’</w:t>
      </w:r>
      <w:r w:rsidRPr="00E83A87">
        <w:t>homme</w:t>
      </w:r>
      <w:r>
        <w:t xml:space="preserve"> </w:t>
      </w:r>
      <w:r w:rsidRPr="00E83A87">
        <w:t>que chez la femme</w:t>
      </w:r>
      <w:r>
        <w:t xml:space="preserve"> avec un </w:t>
      </w:r>
      <w:r w:rsidR="00557D80" w:rsidRPr="002226A7">
        <w:t xml:space="preserve">Sex-ratio H/F </w:t>
      </w:r>
      <w:r>
        <w:t xml:space="preserve">à </w:t>
      </w:r>
      <w:r w:rsidR="00557D80" w:rsidRPr="002226A7">
        <w:t>3/2.</w:t>
      </w:r>
    </w:p>
    <w:p w:rsidR="002226A7" w:rsidRPr="002226A7" w:rsidRDefault="002226A7" w:rsidP="00E30A7A">
      <w:pPr>
        <w:spacing w:after="120"/>
        <w:ind w:firstLine="357"/>
        <w:jc w:val="both"/>
      </w:pPr>
      <w:r w:rsidRPr="002226A7">
        <w:t>En dehors d</w:t>
      </w:r>
      <w:r>
        <w:t>’</w:t>
      </w:r>
      <w:r w:rsidRPr="002226A7">
        <w:t xml:space="preserve">une exposition </w:t>
      </w:r>
      <w:r w:rsidRPr="002226A7">
        <w:rPr>
          <w:rFonts w:hint="eastAsia"/>
        </w:rPr>
        <w:t>à</w:t>
      </w:r>
      <w:r w:rsidRPr="002226A7">
        <w:t xml:space="preserve"> de fortes doses de radiations</w:t>
      </w:r>
      <w:r w:rsidR="00E83A87">
        <w:t xml:space="preserve"> </w:t>
      </w:r>
      <w:r w:rsidRPr="002226A7">
        <w:t>ionisantes, aucun facteur pr</w:t>
      </w:r>
      <w:r w:rsidRPr="002226A7">
        <w:rPr>
          <w:rFonts w:hint="eastAsia"/>
        </w:rPr>
        <w:t>é</w:t>
      </w:r>
      <w:r w:rsidRPr="002226A7">
        <w:t>disposant n</w:t>
      </w:r>
      <w:r>
        <w:t>’</w:t>
      </w:r>
      <w:r w:rsidRPr="002226A7">
        <w:t xml:space="preserve">a </w:t>
      </w:r>
      <w:r w:rsidRPr="002226A7">
        <w:rPr>
          <w:rFonts w:hint="eastAsia"/>
        </w:rPr>
        <w:t>é</w:t>
      </w:r>
      <w:r w:rsidRPr="002226A7">
        <w:t>t</w:t>
      </w:r>
      <w:r w:rsidRPr="002226A7">
        <w:rPr>
          <w:rFonts w:hint="eastAsia"/>
        </w:rPr>
        <w:t>é</w:t>
      </w:r>
      <w:r w:rsidR="00E83A87">
        <w:t xml:space="preserve"> </w:t>
      </w:r>
      <w:r w:rsidRPr="002226A7">
        <w:t>clairement identifi</w:t>
      </w:r>
      <w:r w:rsidRPr="002226A7">
        <w:rPr>
          <w:rFonts w:hint="eastAsia"/>
        </w:rPr>
        <w:t>é</w:t>
      </w:r>
      <w:r w:rsidRPr="002226A7">
        <w:t>. Il existe des cas familiaux mais ces</w:t>
      </w:r>
      <w:r w:rsidR="00E83A87">
        <w:t xml:space="preserve"> </w:t>
      </w:r>
      <w:r w:rsidRPr="002226A7">
        <w:t>derniers sont exceptionnels.</w:t>
      </w:r>
    </w:p>
    <w:p w:rsidR="000922C0" w:rsidRPr="00772685" w:rsidRDefault="00E83A87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t>Physiopathologie</w:t>
      </w:r>
    </w:p>
    <w:p w:rsidR="00B80D92" w:rsidRDefault="007F5DE5" w:rsidP="00AF209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25186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16" cy="25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097" w:rsidRPr="00AF2097">
        <w:t xml:space="preserve"> </w:t>
      </w:r>
    </w:p>
    <w:p w:rsidR="00967E2D" w:rsidRPr="00772685" w:rsidRDefault="00875EE3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>
        <w:rPr>
          <w:rFonts w:ascii="Tempus Sans ITC" w:hAnsi="Tempus Sans ITC"/>
          <w:color w:val="7030A0"/>
          <w:sz w:val="28"/>
          <w:szCs w:val="28"/>
        </w:rPr>
        <w:lastRenderedPageBreak/>
        <w:t>Etude Clinique</w:t>
      </w:r>
    </w:p>
    <w:p w:rsidR="00875EE3" w:rsidRDefault="00875EE3" w:rsidP="00172DF7">
      <w:pPr>
        <w:pStyle w:val="Paragraphedeliste"/>
        <w:numPr>
          <w:ilvl w:val="0"/>
          <w:numId w:val="3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875EE3">
        <w:rPr>
          <w:b/>
          <w:bCs/>
          <w:color w:val="E36C0A" w:themeColor="accent6" w:themeShade="BF"/>
          <w:sz w:val="24"/>
          <w:szCs w:val="24"/>
        </w:rPr>
        <w:t>Circonstance</w:t>
      </w:r>
      <w:r>
        <w:rPr>
          <w:b/>
          <w:bCs/>
          <w:color w:val="E36C0A" w:themeColor="accent6" w:themeShade="BF"/>
          <w:sz w:val="24"/>
          <w:szCs w:val="24"/>
        </w:rPr>
        <w:t>s</w:t>
      </w:r>
      <w:r w:rsidRPr="00875EE3">
        <w:rPr>
          <w:b/>
          <w:bCs/>
          <w:color w:val="E36C0A" w:themeColor="accent6" w:themeShade="BF"/>
          <w:sz w:val="24"/>
          <w:szCs w:val="24"/>
        </w:rPr>
        <w:t xml:space="preserve"> de découverte :</w:t>
      </w:r>
    </w:p>
    <w:p w:rsidR="00216D42" w:rsidRPr="00B404DD" w:rsidRDefault="00216D42" w:rsidP="00172DF7">
      <w:pPr>
        <w:pStyle w:val="Paragraphedeliste"/>
        <w:numPr>
          <w:ilvl w:val="0"/>
          <w:numId w:val="17"/>
        </w:numPr>
        <w:spacing w:after="0"/>
        <w:jc w:val="both"/>
      </w:pPr>
      <w:r w:rsidRPr="00B404DD">
        <w:rPr>
          <w:b/>
          <w:bCs/>
        </w:rPr>
        <w:t xml:space="preserve">Fortuite </w:t>
      </w:r>
      <w:r w:rsidRPr="00B404DD">
        <w:t xml:space="preserve">: </w:t>
      </w:r>
      <w:r w:rsidR="00B404DD" w:rsidRPr="00875EE3">
        <w:t xml:space="preserve">La plupart des patients sont asymptomatiques </w:t>
      </w:r>
      <w:r w:rsidR="00B404DD" w:rsidRPr="00875EE3">
        <w:rPr>
          <w:rFonts w:hint="eastAsia"/>
        </w:rPr>
        <w:t>à</w:t>
      </w:r>
      <w:r w:rsidR="00B404DD" w:rsidRPr="00875EE3">
        <w:t xml:space="preserve"> un stade</w:t>
      </w:r>
      <w:r w:rsidR="00B404DD">
        <w:t xml:space="preserve"> </w:t>
      </w:r>
      <w:r w:rsidR="00B404DD" w:rsidRPr="00875EE3">
        <w:t>pr</w:t>
      </w:r>
      <w:r w:rsidR="00B404DD" w:rsidRPr="00875EE3">
        <w:rPr>
          <w:rFonts w:hint="eastAsia"/>
        </w:rPr>
        <w:t>é</w:t>
      </w:r>
      <w:r w:rsidR="00B404DD">
        <w:t>coce de la maladie.</w:t>
      </w:r>
      <w:r w:rsidRPr="00B404DD">
        <w:t xml:space="preserve"> </w:t>
      </w:r>
      <w:r w:rsidR="00B404DD" w:rsidRPr="00875EE3">
        <w:t>Dans ces cas, la d</w:t>
      </w:r>
      <w:r w:rsidR="00B404DD" w:rsidRPr="00875EE3">
        <w:rPr>
          <w:rFonts w:hint="eastAsia"/>
        </w:rPr>
        <w:t>é</w:t>
      </w:r>
      <w:r w:rsidR="00B404DD" w:rsidRPr="00875EE3">
        <w:t>couverte d</w:t>
      </w:r>
      <w:r w:rsidR="00B404DD">
        <w:t>’</w:t>
      </w:r>
      <w:r w:rsidR="00B404DD" w:rsidRPr="00875EE3">
        <w:t>un</w:t>
      </w:r>
      <w:r w:rsidR="00B404DD">
        <w:t xml:space="preserve"> </w:t>
      </w:r>
      <w:r w:rsidR="00B404DD" w:rsidRPr="00875EE3">
        <w:t xml:space="preserve">MM fait suite </w:t>
      </w:r>
      <w:r w:rsidR="00B404DD" w:rsidRPr="00875EE3">
        <w:rPr>
          <w:rFonts w:hint="eastAsia"/>
        </w:rPr>
        <w:t>à</w:t>
      </w:r>
      <w:r w:rsidR="00B404DD" w:rsidRPr="00875EE3">
        <w:t xml:space="preserve"> </w:t>
      </w:r>
      <w:r w:rsidR="00B404DD" w:rsidRPr="00875EE3">
        <w:rPr>
          <w:b/>
          <w:bCs/>
        </w:rPr>
        <w:t>un bilan biologique de routine</w:t>
      </w:r>
      <w:r w:rsidR="00B404DD" w:rsidRPr="00875EE3">
        <w:t xml:space="preserve"> </w:t>
      </w:r>
      <w:r w:rsidRPr="00B404DD">
        <w:t>systématique (</w:t>
      </w:r>
      <w:proofErr w:type="spellStart"/>
      <w:r w:rsidRPr="00B404DD">
        <w:t>exp</w:t>
      </w:r>
      <w:proofErr w:type="spellEnd"/>
      <w:r w:rsidRPr="00B404DD">
        <w:t xml:space="preserve">: VS  accélérée) </w:t>
      </w:r>
    </w:p>
    <w:p w:rsidR="00216D42" w:rsidRPr="00B404DD" w:rsidRDefault="00216D42" w:rsidP="00172DF7">
      <w:pPr>
        <w:pStyle w:val="Paragraphedeliste"/>
        <w:numPr>
          <w:ilvl w:val="0"/>
          <w:numId w:val="17"/>
        </w:numPr>
        <w:spacing w:after="0"/>
        <w:jc w:val="both"/>
      </w:pPr>
      <w:r w:rsidRPr="00B404DD">
        <w:rPr>
          <w:b/>
          <w:bCs/>
        </w:rPr>
        <w:t>Manifestation osseuse</w:t>
      </w:r>
      <w:r w:rsidRPr="00B404DD">
        <w:t xml:space="preserve"> (plus souvent) : Douleur osseuse, fractures pathologiques, tassements vertébraux.</w:t>
      </w:r>
    </w:p>
    <w:p w:rsidR="00B404DD" w:rsidRPr="00467360" w:rsidRDefault="00B404DD" w:rsidP="00172DF7">
      <w:pPr>
        <w:numPr>
          <w:ilvl w:val="0"/>
          <w:numId w:val="17"/>
        </w:numPr>
        <w:tabs>
          <w:tab w:val="num" w:pos="1440"/>
        </w:tabs>
        <w:spacing w:after="0"/>
        <w:jc w:val="both"/>
      </w:pPr>
      <w:r w:rsidRPr="00467360">
        <w:rPr>
          <w:b/>
          <w:bCs/>
        </w:rPr>
        <w:t xml:space="preserve">Signes hématologiques : </w:t>
      </w:r>
      <w:r w:rsidRPr="00467360">
        <w:t>anémie, insuffisance sanguine ;</w:t>
      </w:r>
    </w:p>
    <w:p w:rsidR="00216D42" w:rsidRDefault="00216D42" w:rsidP="00172DF7">
      <w:pPr>
        <w:pStyle w:val="Paragraphedeliste"/>
        <w:numPr>
          <w:ilvl w:val="0"/>
          <w:numId w:val="17"/>
        </w:numPr>
        <w:spacing w:after="0"/>
        <w:jc w:val="both"/>
      </w:pPr>
      <w:r w:rsidRPr="00B404DD">
        <w:rPr>
          <w:b/>
          <w:bCs/>
        </w:rPr>
        <w:t>Complications</w:t>
      </w:r>
      <w:r w:rsidRPr="00B404DD">
        <w:t xml:space="preserve"> : Insuffisance rénale, des infections répétitions.</w:t>
      </w:r>
    </w:p>
    <w:p w:rsidR="001C1210" w:rsidRPr="00B404DD" w:rsidRDefault="001C1210" w:rsidP="001C1210">
      <w:pPr>
        <w:pStyle w:val="Paragraphedeliste"/>
        <w:spacing w:after="0"/>
        <w:jc w:val="both"/>
      </w:pPr>
    </w:p>
    <w:p w:rsidR="00216D42" w:rsidRPr="00B404DD" w:rsidRDefault="00216D42" w:rsidP="00172DF7">
      <w:pPr>
        <w:pStyle w:val="Paragraphedeliste"/>
        <w:numPr>
          <w:ilvl w:val="0"/>
          <w:numId w:val="3"/>
        </w:numPr>
        <w:rPr>
          <w:b/>
          <w:bCs/>
          <w:color w:val="E36C0A" w:themeColor="accent6" w:themeShade="BF"/>
          <w:sz w:val="24"/>
          <w:szCs w:val="24"/>
        </w:rPr>
      </w:pPr>
      <w:r w:rsidRPr="00B404DD">
        <w:rPr>
          <w:b/>
          <w:bCs/>
          <w:color w:val="E36C0A" w:themeColor="accent6" w:themeShade="BF"/>
          <w:sz w:val="24"/>
          <w:szCs w:val="24"/>
        </w:rPr>
        <w:t>Examen clinique :</w:t>
      </w:r>
    </w:p>
    <w:p w:rsidR="00B404DD" w:rsidRDefault="00B404DD" w:rsidP="00172DF7">
      <w:pPr>
        <w:pStyle w:val="Paragraphedeliste"/>
        <w:numPr>
          <w:ilvl w:val="0"/>
          <w:numId w:val="17"/>
        </w:numPr>
        <w:spacing w:after="0"/>
        <w:jc w:val="both"/>
      </w:pPr>
      <w:r w:rsidRPr="0042797A">
        <w:t>Altération de l</w:t>
      </w:r>
      <w:r>
        <w:t>’</w:t>
      </w:r>
      <w:r w:rsidRPr="0042797A">
        <w:t>état général : asthénie, amaigrissement, fébricule</w:t>
      </w:r>
    </w:p>
    <w:p w:rsidR="00216D42" w:rsidRPr="00B404DD" w:rsidRDefault="00216D42" w:rsidP="00172DF7">
      <w:pPr>
        <w:pStyle w:val="Paragraphedeliste"/>
        <w:numPr>
          <w:ilvl w:val="0"/>
          <w:numId w:val="17"/>
        </w:numPr>
        <w:spacing w:after="0"/>
        <w:jc w:val="both"/>
      </w:pPr>
      <w:r w:rsidRPr="00B404DD">
        <w:t>Douleur osseuse (++++)</w:t>
      </w:r>
      <w:r w:rsidR="00B404DD">
        <w:t xml:space="preserve"> du rachis ou du gril costal,</w:t>
      </w:r>
      <w:r w:rsidR="00B404DD" w:rsidRPr="00B404DD">
        <w:t xml:space="preserve"> </w:t>
      </w:r>
      <w:r w:rsidRPr="00B404DD">
        <w:t>intense</w:t>
      </w:r>
      <w:r w:rsidR="00B404DD">
        <w:t>,</w:t>
      </w:r>
      <w:r w:rsidRPr="00B404DD">
        <w:t xml:space="preserve"> permanent</w:t>
      </w:r>
      <w:r w:rsidR="005A4240">
        <w:t>e</w:t>
      </w:r>
      <w:r w:rsidRPr="00B404DD">
        <w:t xml:space="preserve">, résistante aux antalgiques mineurs, parfois des fractures pathologiques. </w:t>
      </w:r>
    </w:p>
    <w:p w:rsidR="00B404DD" w:rsidRDefault="00B404DD" w:rsidP="00172DF7">
      <w:pPr>
        <w:pStyle w:val="Paragraphedeliste"/>
        <w:numPr>
          <w:ilvl w:val="0"/>
          <w:numId w:val="17"/>
        </w:numPr>
        <w:spacing w:after="0"/>
        <w:jc w:val="both"/>
      </w:pPr>
      <w:r>
        <w:t>Autres manifestations :</w:t>
      </w:r>
    </w:p>
    <w:p w:rsidR="00B404DD" w:rsidRDefault="00B404DD" w:rsidP="00172DF7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Syndrome </w:t>
      </w:r>
      <w:r w:rsidRPr="0042797A">
        <w:t>anémi</w:t>
      </w:r>
      <w:r>
        <w:t>que</w:t>
      </w:r>
    </w:p>
    <w:p w:rsidR="00B404DD" w:rsidRDefault="00B404DD" w:rsidP="00172DF7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42797A">
        <w:t xml:space="preserve">Insuffisance rénale </w:t>
      </w:r>
    </w:p>
    <w:p w:rsidR="00B404DD" w:rsidRDefault="00B404DD" w:rsidP="00172DF7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Syndrome d’hyperviscosité : </w:t>
      </w:r>
      <w:r w:rsidRPr="00B404DD">
        <w:t>des</w:t>
      </w:r>
      <w:r>
        <w:t xml:space="preserve"> </w:t>
      </w:r>
      <w:r w:rsidRPr="00B404DD">
        <w:t>sympt</w:t>
      </w:r>
      <w:r w:rsidRPr="00B404DD">
        <w:rPr>
          <w:rFonts w:hint="eastAsia"/>
        </w:rPr>
        <w:t>ô</w:t>
      </w:r>
      <w:r w:rsidRPr="00B404DD">
        <w:t>mes de troubles visuels, de vertiges, de c</w:t>
      </w:r>
      <w:r w:rsidRPr="00B404DD">
        <w:rPr>
          <w:rFonts w:hint="eastAsia"/>
        </w:rPr>
        <w:t>é</w:t>
      </w:r>
      <w:r w:rsidRPr="00B404DD">
        <w:t>phal</w:t>
      </w:r>
      <w:r w:rsidRPr="00B404DD">
        <w:rPr>
          <w:rFonts w:hint="eastAsia"/>
        </w:rPr>
        <w:t>é</w:t>
      </w:r>
      <w:r w:rsidRPr="00B404DD">
        <w:t>es</w:t>
      </w:r>
      <w:r w:rsidR="001C1210">
        <w:t xml:space="preserve"> </w:t>
      </w:r>
      <w:r w:rsidRPr="00B404DD">
        <w:t>ou encore des saignements muqueux</w:t>
      </w:r>
    </w:p>
    <w:p w:rsidR="00B404DD" w:rsidRDefault="00B404DD" w:rsidP="00172DF7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Manifestation d’</w:t>
      </w:r>
      <w:r w:rsidR="001C1210">
        <w:t>hypercalcémie</w:t>
      </w:r>
    </w:p>
    <w:p w:rsidR="00F34302" w:rsidRPr="00F34302" w:rsidRDefault="00F34302" w:rsidP="00172DF7">
      <w:pPr>
        <w:pStyle w:val="Paragraphedeliste"/>
        <w:numPr>
          <w:ilvl w:val="0"/>
          <w:numId w:val="3"/>
        </w:numPr>
        <w:jc w:val="both"/>
        <w:rPr>
          <w:b/>
          <w:bCs/>
          <w:color w:val="E36C0A" w:themeColor="accent6" w:themeShade="BF"/>
          <w:sz w:val="24"/>
          <w:szCs w:val="24"/>
        </w:rPr>
      </w:pPr>
      <w:r w:rsidRPr="00F34302">
        <w:rPr>
          <w:b/>
          <w:bCs/>
          <w:color w:val="E36C0A" w:themeColor="accent6" w:themeShade="BF"/>
          <w:sz w:val="24"/>
          <w:szCs w:val="24"/>
        </w:rPr>
        <w:t>Examen</w:t>
      </w:r>
      <w:r w:rsidR="00180016">
        <w:rPr>
          <w:b/>
          <w:bCs/>
          <w:color w:val="E36C0A" w:themeColor="accent6" w:themeShade="BF"/>
          <w:sz w:val="24"/>
          <w:szCs w:val="24"/>
        </w:rPr>
        <w:t>s</w:t>
      </w:r>
      <w:r w:rsidRPr="00F34302">
        <w:rPr>
          <w:b/>
          <w:bCs/>
          <w:color w:val="E36C0A" w:themeColor="accent6" w:themeShade="BF"/>
          <w:sz w:val="24"/>
          <w:szCs w:val="24"/>
        </w:rPr>
        <w:t xml:space="preserve"> para clinique</w:t>
      </w:r>
      <w:r w:rsidR="00180016">
        <w:rPr>
          <w:b/>
          <w:bCs/>
          <w:color w:val="E36C0A" w:themeColor="accent6" w:themeShade="BF"/>
          <w:sz w:val="24"/>
          <w:szCs w:val="24"/>
        </w:rPr>
        <w:t>s</w:t>
      </w:r>
      <w:r w:rsidRPr="00F34302">
        <w:rPr>
          <w:b/>
          <w:bCs/>
          <w:color w:val="E36C0A" w:themeColor="accent6" w:themeShade="BF"/>
          <w:sz w:val="24"/>
          <w:szCs w:val="24"/>
        </w:rPr>
        <w:t xml:space="preserve"> :</w:t>
      </w:r>
    </w:p>
    <w:p w:rsidR="00F15F0D" w:rsidRPr="0000417E" w:rsidRDefault="00557D80" w:rsidP="00172DF7">
      <w:pPr>
        <w:pStyle w:val="Paragraphedeliste"/>
        <w:numPr>
          <w:ilvl w:val="0"/>
          <w:numId w:val="13"/>
        </w:numPr>
        <w:jc w:val="both"/>
        <w:rPr>
          <w:color w:val="FF0000"/>
        </w:rPr>
      </w:pPr>
      <w:r w:rsidRPr="0000417E">
        <w:rPr>
          <w:b/>
          <w:bCs/>
          <w:i/>
          <w:iCs/>
          <w:color w:val="FF0000"/>
        </w:rPr>
        <w:t xml:space="preserve">Anomalie hématologique </w:t>
      </w:r>
      <w:r w:rsidRPr="0000417E">
        <w:rPr>
          <w:b/>
          <w:bCs/>
          <w:color w:val="FF0000"/>
        </w:rPr>
        <w:t>:</w:t>
      </w:r>
    </w:p>
    <w:p w:rsidR="00F15F0D" w:rsidRPr="00F34302" w:rsidRDefault="0000417E" w:rsidP="005A4240">
      <w:pPr>
        <w:numPr>
          <w:ilvl w:val="0"/>
          <w:numId w:val="7"/>
        </w:numPr>
        <w:spacing w:line="240" w:lineRule="auto"/>
        <w:jc w:val="both"/>
      </w:pPr>
      <w:r w:rsidRPr="00F34302">
        <w:rPr>
          <w:b/>
          <w:bCs/>
          <w:u w:val="single"/>
        </w:rPr>
        <w:t>Hémogramme :</w:t>
      </w:r>
      <w:r w:rsidR="00557D80" w:rsidRPr="00F34302">
        <w:t xml:space="preserve"> anémie </w:t>
      </w:r>
      <w:proofErr w:type="spellStart"/>
      <w:r w:rsidR="00557D80" w:rsidRPr="00F34302">
        <w:t>normocytaire</w:t>
      </w:r>
      <w:proofErr w:type="spellEnd"/>
      <w:r w:rsidR="00557D80" w:rsidRPr="00F34302">
        <w:t xml:space="preserve"> (Macrocytaire) </w:t>
      </w:r>
      <w:proofErr w:type="spellStart"/>
      <w:r w:rsidR="00557D80" w:rsidRPr="00F34302">
        <w:t>normochrome</w:t>
      </w:r>
      <w:proofErr w:type="spellEnd"/>
      <w:r w:rsidR="00557D80" w:rsidRPr="00F34302">
        <w:t xml:space="preserve"> </w:t>
      </w:r>
      <w:proofErr w:type="spellStart"/>
      <w:r w:rsidR="00557D80" w:rsidRPr="00F34302">
        <w:t>arégénérative</w:t>
      </w:r>
      <w:proofErr w:type="spellEnd"/>
      <w:r w:rsidR="00557D80" w:rsidRPr="00F34302">
        <w:t xml:space="preserve"> </w:t>
      </w:r>
    </w:p>
    <w:p w:rsidR="00F34302" w:rsidRPr="00F34302" w:rsidRDefault="00F34302" w:rsidP="005A4240">
      <w:pPr>
        <w:spacing w:line="240" w:lineRule="auto"/>
        <w:ind w:firstLine="360"/>
        <w:jc w:val="both"/>
      </w:pPr>
      <w:r w:rsidRPr="00F34302">
        <w:t>FSP : hématies en rouleaux (agglutination des GR par l’</w:t>
      </w:r>
      <w:proofErr w:type="spellStart"/>
      <w:r w:rsidRPr="00F34302">
        <w:t>Ig</w:t>
      </w:r>
      <w:proofErr w:type="spellEnd"/>
      <w:r w:rsidRPr="00F34302">
        <w:t xml:space="preserve"> monoclonale: </w:t>
      </w:r>
      <w:proofErr w:type="spellStart"/>
      <w:r w:rsidRPr="00F34302">
        <w:t>dysglobulinémie</w:t>
      </w:r>
      <w:proofErr w:type="spellEnd"/>
      <w:r w:rsidRPr="00F34302">
        <w:t>)</w:t>
      </w:r>
    </w:p>
    <w:p w:rsidR="00F15F0D" w:rsidRDefault="00557D80" w:rsidP="00172DF7">
      <w:pPr>
        <w:numPr>
          <w:ilvl w:val="0"/>
          <w:numId w:val="8"/>
        </w:numPr>
        <w:jc w:val="both"/>
      </w:pPr>
      <w:r w:rsidRPr="00F34302">
        <w:rPr>
          <w:b/>
          <w:bCs/>
          <w:u w:val="single"/>
        </w:rPr>
        <w:t>Myélogramme</w:t>
      </w:r>
      <w:r w:rsidRPr="00F34302">
        <w:t xml:space="preserve"> (++++): examen capital, l’os est fragile avec une infiltration plasmocytaire &gt; 10%</w:t>
      </w:r>
    </w:p>
    <w:p w:rsidR="001C1210" w:rsidRPr="001C1210" w:rsidRDefault="001C1210" w:rsidP="00172DF7">
      <w:pPr>
        <w:numPr>
          <w:ilvl w:val="0"/>
          <w:numId w:val="8"/>
        </w:numPr>
        <w:jc w:val="both"/>
      </w:pPr>
      <w:r w:rsidRPr="001C1210">
        <w:rPr>
          <w:b/>
          <w:bCs/>
          <w:u w:val="single"/>
        </w:rPr>
        <w:t xml:space="preserve">La biopsie </w:t>
      </w:r>
      <w:proofErr w:type="spellStart"/>
      <w:r w:rsidRPr="001C1210">
        <w:rPr>
          <w:b/>
          <w:bCs/>
          <w:u w:val="single"/>
        </w:rPr>
        <w:t>osteo</w:t>
      </w:r>
      <w:proofErr w:type="spellEnd"/>
      <w:r w:rsidRPr="001C1210">
        <w:rPr>
          <w:b/>
          <w:bCs/>
          <w:u w:val="single"/>
        </w:rPr>
        <w:t>-</w:t>
      </w:r>
      <w:proofErr w:type="spellStart"/>
      <w:r w:rsidRPr="001C1210">
        <w:rPr>
          <w:b/>
          <w:bCs/>
          <w:u w:val="single"/>
        </w:rPr>
        <w:t>medullaire</w:t>
      </w:r>
      <w:proofErr w:type="spellEnd"/>
      <w:r w:rsidRPr="001C1210">
        <w:rPr>
          <w:b/>
          <w:bCs/>
        </w:rPr>
        <w:t xml:space="preserve"> : </w:t>
      </w:r>
      <w:r w:rsidRPr="001C1210">
        <w:t>est nécessaire si le myélogramme n'est pas contributif</w:t>
      </w:r>
      <w:r w:rsidR="005A4240">
        <w:t xml:space="preserve">, peut objectiver </w:t>
      </w:r>
      <w:r w:rsidR="005A4240" w:rsidRPr="00F34302">
        <w:t>une infiltration plasmocytaire</w:t>
      </w:r>
    </w:p>
    <w:p w:rsidR="009669C4" w:rsidRPr="009669C4" w:rsidRDefault="009669C4" w:rsidP="00172DF7">
      <w:pPr>
        <w:pStyle w:val="Paragraphedeliste"/>
        <w:numPr>
          <w:ilvl w:val="0"/>
          <w:numId w:val="13"/>
        </w:numPr>
        <w:jc w:val="both"/>
        <w:rPr>
          <w:b/>
          <w:bCs/>
          <w:i/>
          <w:iCs/>
          <w:color w:val="FF0000"/>
        </w:rPr>
      </w:pPr>
      <w:r w:rsidRPr="0000417E">
        <w:rPr>
          <w:b/>
          <w:bCs/>
          <w:i/>
          <w:iCs/>
          <w:color w:val="FF0000"/>
        </w:rPr>
        <w:t xml:space="preserve">Anomalie </w:t>
      </w:r>
      <w:r>
        <w:rPr>
          <w:b/>
          <w:bCs/>
          <w:i/>
          <w:iCs/>
          <w:color w:val="FF0000"/>
        </w:rPr>
        <w:t>génétique</w:t>
      </w:r>
      <w:r w:rsidRPr="009669C4">
        <w:rPr>
          <w:b/>
          <w:bCs/>
          <w:i/>
          <w:iCs/>
          <w:color w:val="FF0000"/>
        </w:rPr>
        <w:t>:</w:t>
      </w:r>
    </w:p>
    <w:p w:rsidR="009669C4" w:rsidRPr="00F34302" w:rsidRDefault="00B404DD" w:rsidP="00172DF7">
      <w:pPr>
        <w:pStyle w:val="Paragraphedeliste"/>
        <w:numPr>
          <w:ilvl w:val="0"/>
          <w:numId w:val="16"/>
        </w:numPr>
        <w:jc w:val="both"/>
      </w:pPr>
      <w:r w:rsidRPr="00B404DD">
        <w:rPr>
          <w:b/>
          <w:bCs/>
          <w:u w:val="single"/>
        </w:rPr>
        <w:t>Caryotype médullaire :</w:t>
      </w:r>
      <w:r>
        <w:t xml:space="preserve"> </w:t>
      </w:r>
      <w:r w:rsidR="009669C4" w:rsidRPr="009669C4">
        <w:t>Les anomalies les plus fr</w:t>
      </w:r>
      <w:r w:rsidR="009669C4" w:rsidRPr="009669C4">
        <w:rPr>
          <w:rFonts w:hint="eastAsia"/>
        </w:rPr>
        <w:t>é</w:t>
      </w:r>
      <w:r w:rsidR="009669C4" w:rsidRPr="009669C4">
        <w:t>quentes</w:t>
      </w:r>
      <w:r w:rsidR="009669C4">
        <w:t xml:space="preserve"> </w:t>
      </w:r>
      <w:r>
        <w:t xml:space="preserve">sont : </w:t>
      </w:r>
      <w:r w:rsidR="009669C4" w:rsidRPr="009669C4">
        <w:t>13q14, 17p13,</w:t>
      </w:r>
      <w:r w:rsidR="009669C4">
        <w:t xml:space="preserve"> </w:t>
      </w:r>
      <w:proofErr w:type="gramStart"/>
      <w:r w:rsidR="009669C4">
        <w:t>t[</w:t>
      </w:r>
      <w:proofErr w:type="gramEnd"/>
      <w:r w:rsidR="009669C4">
        <w:t>11;14], t[4;14], t[14;16]</w:t>
      </w:r>
      <w:r>
        <w:t xml:space="preserve"> (ils ont un impact pronostic)</w:t>
      </w:r>
    </w:p>
    <w:p w:rsidR="00F15F0D" w:rsidRPr="0000417E" w:rsidRDefault="00557D80" w:rsidP="00172DF7">
      <w:pPr>
        <w:pStyle w:val="Paragraphedeliste"/>
        <w:numPr>
          <w:ilvl w:val="0"/>
          <w:numId w:val="13"/>
        </w:numPr>
        <w:jc w:val="both"/>
        <w:rPr>
          <w:b/>
          <w:bCs/>
          <w:i/>
          <w:iCs/>
          <w:color w:val="FF0000"/>
        </w:rPr>
      </w:pPr>
      <w:r w:rsidRPr="0000417E">
        <w:rPr>
          <w:b/>
          <w:bCs/>
          <w:i/>
          <w:iCs/>
          <w:color w:val="FF0000"/>
        </w:rPr>
        <w:t>Anomalie protidique :</w:t>
      </w:r>
    </w:p>
    <w:p w:rsidR="00F34302" w:rsidRPr="00614539" w:rsidRDefault="00F34302" w:rsidP="00F34302">
      <w:pPr>
        <w:ind w:firstLine="360"/>
        <w:jc w:val="both"/>
        <w:rPr>
          <w:b/>
          <w:bCs/>
        </w:rPr>
      </w:pPr>
      <w:r w:rsidRPr="00614539">
        <w:rPr>
          <w:b/>
          <w:bCs/>
          <w:highlight w:val="yellow"/>
        </w:rPr>
        <w:t>Dans le sang</w:t>
      </w:r>
      <w:r w:rsidRPr="00614539">
        <w:rPr>
          <w:b/>
          <w:bCs/>
        </w:rPr>
        <w:t xml:space="preserve"> </w:t>
      </w:r>
    </w:p>
    <w:p w:rsidR="00F15F0D" w:rsidRPr="00F34302" w:rsidRDefault="00557D80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F34302">
        <w:rPr>
          <w:b/>
          <w:bCs/>
        </w:rPr>
        <w:t>V</w:t>
      </w:r>
      <w:r w:rsidR="00614539">
        <w:rPr>
          <w:b/>
          <w:bCs/>
        </w:rPr>
        <w:t xml:space="preserve">itesse de </w:t>
      </w:r>
      <w:r w:rsidRPr="00F34302">
        <w:rPr>
          <w:b/>
          <w:bCs/>
        </w:rPr>
        <w:t>S</w:t>
      </w:r>
      <w:r w:rsidR="00614539">
        <w:rPr>
          <w:b/>
          <w:bCs/>
        </w:rPr>
        <w:t>édimentation</w:t>
      </w:r>
      <w:r w:rsidRPr="00F34302">
        <w:t xml:space="preserve"> très accéléré (</w:t>
      </w:r>
      <w:proofErr w:type="spellStart"/>
      <w:r w:rsidRPr="00F34302">
        <w:t>svt</w:t>
      </w:r>
      <w:proofErr w:type="spellEnd"/>
      <w:r w:rsidRPr="00F34302">
        <w:t>&gt; 100 1</w:t>
      </w:r>
      <w:r w:rsidRPr="00F34302">
        <w:rPr>
          <w:vertAlign w:val="superscript"/>
        </w:rPr>
        <w:t>ère</w:t>
      </w:r>
      <w:r w:rsidRPr="00F34302">
        <w:t xml:space="preserve"> heure)</w:t>
      </w:r>
      <w:r w:rsidR="005A4240">
        <w:t xml:space="preserve"> dite à trois chiffres</w:t>
      </w:r>
    </w:p>
    <w:p w:rsidR="00F15F0D" w:rsidRPr="00F34302" w:rsidRDefault="00557D80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F34302">
        <w:rPr>
          <w:b/>
          <w:bCs/>
        </w:rPr>
        <w:t>Protidémie</w:t>
      </w:r>
      <w:r w:rsidR="005A4240">
        <w:t xml:space="preserve"> élevée (Hyper protidémie)</w:t>
      </w:r>
    </w:p>
    <w:p w:rsidR="00F15F0D" w:rsidRPr="00F34302" w:rsidRDefault="00557D80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F34302">
        <w:rPr>
          <w:b/>
          <w:bCs/>
        </w:rPr>
        <w:t xml:space="preserve">Electrophorèse des </w:t>
      </w:r>
      <w:r w:rsidR="00614539" w:rsidRPr="00F34302">
        <w:rPr>
          <w:b/>
          <w:bCs/>
        </w:rPr>
        <w:t>protéines</w:t>
      </w:r>
      <w:r w:rsidRPr="00F34302">
        <w:rPr>
          <w:b/>
          <w:bCs/>
        </w:rPr>
        <w:t xml:space="preserve"> sérique</w:t>
      </w:r>
      <w:r w:rsidR="00614539">
        <w:rPr>
          <w:b/>
          <w:bCs/>
        </w:rPr>
        <w:t>s</w:t>
      </w:r>
      <w:r w:rsidRPr="00F34302">
        <w:rPr>
          <w:b/>
          <w:bCs/>
        </w:rPr>
        <w:t xml:space="preserve"> </w:t>
      </w:r>
      <w:r w:rsidRPr="00F34302">
        <w:t>:</w:t>
      </w:r>
      <w:r w:rsidR="00614539">
        <w:t xml:space="preserve"> </w:t>
      </w:r>
      <w:r w:rsidRPr="00F34302">
        <w:t xml:space="preserve">pic monoclonal </w:t>
      </w:r>
      <w:r w:rsidR="005A4240">
        <w:t xml:space="preserve">à base </w:t>
      </w:r>
      <w:r w:rsidR="00614539">
        <w:t>étroit</w:t>
      </w:r>
      <w:r w:rsidR="005A4240">
        <w:t>e,</w:t>
      </w:r>
      <w:r w:rsidR="00614539">
        <w:t xml:space="preserve"> </w:t>
      </w:r>
      <w:r w:rsidRPr="00F34302">
        <w:t>en position gamma ou béta</w:t>
      </w:r>
      <w:r w:rsidR="005A4240">
        <w:t xml:space="preserve"> globuline</w:t>
      </w:r>
    </w:p>
    <w:p w:rsidR="00F15F0D" w:rsidRDefault="00614539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F34302">
        <w:rPr>
          <w:b/>
          <w:bCs/>
        </w:rPr>
        <w:t>Immunoélectrophorèse</w:t>
      </w:r>
      <w:r w:rsidR="00557D80" w:rsidRPr="00F34302">
        <w:t xml:space="preserve"> </w:t>
      </w:r>
      <w:r>
        <w:t xml:space="preserve">ou </w:t>
      </w:r>
      <w:proofErr w:type="spellStart"/>
      <w:r w:rsidRPr="00614539">
        <w:rPr>
          <w:b/>
          <w:bCs/>
        </w:rPr>
        <w:t>immunofixation</w:t>
      </w:r>
      <w:proofErr w:type="spellEnd"/>
      <w:r w:rsidRPr="00614539">
        <w:rPr>
          <w:b/>
          <w:bCs/>
        </w:rPr>
        <w:t xml:space="preserve"> </w:t>
      </w:r>
      <w:r w:rsidR="005A4240" w:rsidRPr="00F34302">
        <w:t>des protéines sérique</w:t>
      </w:r>
      <w:r w:rsidR="00557D80" w:rsidRPr="00614539">
        <w:rPr>
          <w:b/>
          <w:bCs/>
        </w:rPr>
        <w:t>:</w:t>
      </w:r>
      <w:r w:rsidR="00557D80" w:rsidRPr="00F34302">
        <w:t xml:space="preserve"> caractériser la classe et le type d’</w:t>
      </w:r>
      <w:proofErr w:type="spellStart"/>
      <w:r w:rsidR="00557D80" w:rsidRPr="00F34302">
        <w:t>Ig</w:t>
      </w:r>
      <w:proofErr w:type="spellEnd"/>
      <w:r w:rsidR="00557D80" w:rsidRPr="00F34302">
        <w:t xml:space="preserve"> monoclonal (</w:t>
      </w:r>
      <w:r>
        <w:t xml:space="preserve">soit </w:t>
      </w:r>
      <w:proofErr w:type="spellStart"/>
      <w:r>
        <w:t>IgG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ou</w:t>
      </w:r>
      <w:r w:rsidR="00557D80" w:rsidRPr="00F34302">
        <w:t xml:space="preserve"> </w:t>
      </w:r>
      <w:proofErr w:type="spellStart"/>
      <w:r w:rsidR="00557D80" w:rsidRPr="00F34302">
        <w:t>IgD</w:t>
      </w:r>
      <w:proofErr w:type="spellEnd"/>
      <w:r w:rsidR="00557D80" w:rsidRPr="00F34302">
        <w:t>) et la chaine légère (K</w:t>
      </w:r>
      <w:r>
        <w:t>appa</w:t>
      </w:r>
      <w:r w:rsidR="00557D80" w:rsidRPr="00F34302">
        <w:t xml:space="preserve"> ou L</w:t>
      </w:r>
      <w:r>
        <w:t>ambda</w:t>
      </w:r>
      <w:r w:rsidR="00557D80" w:rsidRPr="00F34302">
        <w:t>)</w:t>
      </w:r>
    </w:p>
    <w:p w:rsidR="00614539" w:rsidRPr="009669C4" w:rsidRDefault="009669C4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9669C4">
        <w:t xml:space="preserve">Le </w:t>
      </w:r>
      <w:r w:rsidRPr="009669C4">
        <w:rPr>
          <w:b/>
          <w:bCs/>
        </w:rPr>
        <w:t>dosage des chaines légères</w:t>
      </w:r>
      <w:r w:rsidRPr="009669C4">
        <w:t xml:space="preserve"> </w:t>
      </w:r>
      <w:r w:rsidRPr="009669C4">
        <w:rPr>
          <w:b/>
          <w:bCs/>
        </w:rPr>
        <w:t xml:space="preserve">libres </w:t>
      </w:r>
      <w:r w:rsidRPr="009669C4">
        <w:t xml:space="preserve">du sérum (FLC), </w:t>
      </w:r>
      <w:r w:rsidR="005A4240">
        <w:t xml:space="preserve">surtout </w:t>
      </w:r>
      <w:r w:rsidRPr="009669C4">
        <w:t>utile dans la prise en</w:t>
      </w:r>
      <w:r>
        <w:t xml:space="preserve"> </w:t>
      </w:r>
      <w:r w:rsidRPr="009669C4">
        <w:t>charge des MM à chaines légères.</w:t>
      </w:r>
    </w:p>
    <w:p w:rsidR="00F34302" w:rsidRPr="00614539" w:rsidRDefault="00F34302" w:rsidP="00F34302">
      <w:pPr>
        <w:ind w:firstLine="360"/>
        <w:jc w:val="both"/>
        <w:rPr>
          <w:b/>
          <w:bCs/>
          <w:highlight w:val="yellow"/>
        </w:rPr>
      </w:pPr>
      <w:r w:rsidRPr="00614539">
        <w:rPr>
          <w:b/>
          <w:bCs/>
          <w:highlight w:val="yellow"/>
        </w:rPr>
        <w:t>Dans les urines</w:t>
      </w:r>
    </w:p>
    <w:p w:rsidR="00F34302" w:rsidRPr="00614539" w:rsidRDefault="00F34302" w:rsidP="00172DF7">
      <w:pPr>
        <w:numPr>
          <w:ilvl w:val="0"/>
          <w:numId w:val="9"/>
        </w:numPr>
        <w:spacing w:after="0"/>
        <w:ind w:left="714" w:hanging="357"/>
        <w:jc w:val="both"/>
      </w:pPr>
      <w:r w:rsidRPr="00614539">
        <w:rPr>
          <w:b/>
          <w:bCs/>
        </w:rPr>
        <w:t>Protéinurie de 24 h</w:t>
      </w:r>
      <w:r w:rsidR="00614539">
        <w:rPr>
          <w:b/>
          <w:bCs/>
        </w:rPr>
        <w:t> :</w:t>
      </w:r>
      <w:r w:rsidRPr="00614539">
        <w:rPr>
          <w:b/>
          <w:bCs/>
        </w:rPr>
        <w:t xml:space="preserve"> </w:t>
      </w:r>
      <w:r w:rsidRPr="00614539">
        <w:t xml:space="preserve">à la recherche d’une protéinurie de </w:t>
      </w:r>
      <w:proofErr w:type="spellStart"/>
      <w:r w:rsidRPr="00614539">
        <w:t>Bence</w:t>
      </w:r>
      <w:proofErr w:type="spellEnd"/>
      <w:r w:rsidRPr="00614539">
        <w:t xml:space="preserve"> Jones</w:t>
      </w:r>
      <w:r w:rsidR="005A4240">
        <w:t xml:space="preserve"> : </w:t>
      </w:r>
      <w:r w:rsidRPr="00614539">
        <w:t>chain</w:t>
      </w:r>
      <w:r w:rsidR="005A4240">
        <w:t xml:space="preserve">e légère K ou L </w:t>
      </w:r>
    </w:p>
    <w:p w:rsidR="00F34302" w:rsidRPr="005A4240" w:rsidRDefault="00F34302" w:rsidP="00172DF7">
      <w:pPr>
        <w:numPr>
          <w:ilvl w:val="0"/>
          <w:numId w:val="9"/>
        </w:numPr>
        <w:spacing w:after="0"/>
        <w:ind w:left="714" w:hanging="357"/>
        <w:jc w:val="both"/>
        <w:rPr>
          <w:b/>
          <w:bCs/>
        </w:rPr>
      </w:pPr>
      <w:r w:rsidRPr="00614539">
        <w:rPr>
          <w:b/>
          <w:bCs/>
        </w:rPr>
        <w:t>EPP urinaire</w:t>
      </w:r>
      <w:r w:rsidR="005A4240">
        <w:rPr>
          <w:b/>
          <w:bCs/>
        </w:rPr>
        <w:t xml:space="preserve"> + </w:t>
      </w:r>
      <w:r w:rsidR="005A4240" w:rsidRPr="00614539">
        <w:rPr>
          <w:b/>
          <w:bCs/>
        </w:rPr>
        <w:t>IFP urinaire</w:t>
      </w:r>
      <w:r w:rsidRPr="00614539">
        <w:rPr>
          <w:b/>
          <w:bCs/>
        </w:rPr>
        <w:t xml:space="preserve">: </w:t>
      </w:r>
      <w:r w:rsidR="005A4240" w:rsidRPr="005A4240">
        <w:rPr>
          <w:bCs/>
        </w:rPr>
        <w:t>rechercher</w:t>
      </w:r>
      <w:r w:rsidR="005A4240">
        <w:rPr>
          <w:b/>
          <w:bCs/>
        </w:rPr>
        <w:t xml:space="preserve"> </w:t>
      </w:r>
      <w:r w:rsidR="005A4240" w:rsidRPr="005A4240">
        <w:rPr>
          <w:bCs/>
        </w:rPr>
        <w:t xml:space="preserve">le </w:t>
      </w:r>
      <w:r w:rsidRPr="005A4240">
        <w:rPr>
          <w:bCs/>
        </w:rPr>
        <w:t>pic monoclonal</w:t>
      </w:r>
      <w:r w:rsidR="005A4240">
        <w:rPr>
          <w:bCs/>
        </w:rPr>
        <w:t xml:space="preserve"> et la</w:t>
      </w:r>
      <w:r w:rsidR="005A4240" w:rsidRPr="005A4240">
        <w:rPr>
          <w:bCs/>
        </w:rPr>
        <w:t xml:space="preserve"> chaine légère K ou L dans les urines</w:t>
      </w:r>
    </w:p>
    <w:p w:rsidR="005A4240" w:rsidRPr="00614539" w:rsidRDefault="005A4240" w:rsidP="005A4240">
      <w:pPr>
        <w:spacing w:after="0"/>
        <w:ind w:left="714"/>
        <w:jc w:val="both"/>
        <w:rPr>
          <w:b/>
          <w:bCs/>
        </w:rPr>
      </w:pPr>
    </w:p>
    <w:p w:rsidR="00F34302" w:rsidRPr="00614539" w:rsidRDefault="00F34302" w:rsidP="00172DF7">
      <w:pPr>
        <w:pStyle w:val="Paragraphedeliste"/>
        <w:numPr>
          <w:ilvl w:val="0"/>
          <w:numId w:val="13"/>
        </w:numPr>
        <w:jc w:val="both"/>
        <w:rPr>
          <w:b/>
          <w:bCs/>
          <w:i/>
          <w:iCs/>
          <w:color w:val="FF0000"/>
        </w:rPr>
      </w:pPr>
      <w:r w:rsidRPr="00614539">
        <w:rPr>
          <w:b/>
          <w:bCs/>
          <w:i/>
          <w:iCs/>
          <w:color w:val="FF0000"/>
        </w:rPr>
        <w:lastRenderedPageBreak/>
        <w:t xml:space="preserve"> Autre</w:t>
      </w:r>
      <w:r w:rsidR="00614539">
        <w:rPr>
          <w:b/>
          <w:bCs/>
          <w:i/>
          <w:iCs/>
          <w:color w:val="FF0000"/>
        </w:rPr>
        <w:t>s anomalies biologiques</w:t>
      </w:r>
      <w:r w:rsidRPr="00614539">
        <w:rPr>
          <w:b/>
          <w:bCs/>
          <w:i/>
          <w:iCs/>
          <w:color w:val="FF0000"/>
        </w:rPr>
        <w:t xml:space="preserve"> :</w:t>
      </w:r>
    </w:p>
    <w:p w:rsidR="00F34302" w:rsidRPr="00F34302" w:rsidRDefault="00F34302" w:rsidP="00172DF7">
      <w:pPr>
        <w:pStyle w:val="Paragraphedeliste"/>
        <w:numPr>
          <w:ilvl w:val="0"/>
          <w:numId w:val="14"/>
        </w:numPr>
        <w:jc w:val="both"/>
      </w:pPr>
      <w:r w:rsidRPr="00F34302">
        <w:t xml:space="preserve">Bilan rénal : </w:t>
      </w:r>
      <w:r w:rsidR="00B15C6F" w:rsidRPr="00F34302">
        <w:t>urée,</w:t>
      </w:r>
      <w:r w:rsidRPr="00F34302">
        <w:t xml:space="preserve"> créatinine</w:t>
      </w:r>
      <w:r w:rsidR="00BF6039">
        <w:t xml:space="preserve"> (calculer la clairance rénale)  à la recherche d’insuffisance rénale</w:t>
      </w:r>
    </w:p>
    <w:p w:rsidR="00F34302" w:rsidRPr="00F34302" w:rsidRDefault="00F34302" w:rsidP="00172DF7">
      <w:pPr>
        <w:pStyle w:val="Paragraphedeliste"/>
        <w:numPr>
          <w:ilvl w:val="0"/>
          <w:numId w:val="14"/>
        </w:numPr>
        <w:jc w:val="both"/>
      </w:pPr>
      <w:r w:rsidRPr="00F34302">
        <w:t xml:space="preserve">Bilan </w:t>
      </w:r>
      <w:r w:rsidR="00B15C6F" w:rsidRPr="00F34302">
        <w:t>phosphocalcique</w:t>
      </w:r>
      <w:r w:rsidRPr="00F34302">
        <w:t>: hypercalcémie</w:t>
      </w:r>
      <w:r w:rsidR="00614539">
        <w:t xml:space="preserve"> (</w:t>
      </w:r>
      <w:r w:rsidR="00614539" w:rsidRPr="00614539">
        <w:t>10</w:t>
      </w:r>
      <w:r w:rsidR="00614539">
        <w:t>% des cas)</w:t>
      </w:r>
    </w:p>
    <w:p w:rsidR="00B404DD" w:rsidRDefault="00BF6039" w:rsidP="00172DF7">
      <w:pPr>
        <w:pStyle w:val="Paragraphedeliste"/>
        <w:numPr>
          <w:ilvl w:val="0"/>
          <w:numId w:val="14"/>
        </w:numPr>
        <w:jc w:val="both"/>
      </w:pP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196.7pt;margin-top:3.35pt;width:11.25pt;height:38.25pt;z-index:251659264"/>
        </w:pict>
      </w:r>
      <w:r>
        <w:t xml:space="preserve">Dosage de la </w:t>
      </w:r>
      <w:r w:rsidR="00B404DD">
        <w:t>B2microglobulinémie</w:t>
      </w:r>
    </w:p>
    <w:p w:rsidR="00F34302" w:rsidRDefault="00F34302" w:rsidP="00172DF7">
      <w:pPr>
        <w:pStyle w:val="Paragraphedeliste"/>
        <w:numPr>
          <w:ilvl w:val="0"/>
          <w:numId w:val="14"/>
        </w:numPr>
        <w:jc w:val="both"/>
      </w:pPr>
      <w:r w:rsidRPr="00F34302">
        <w:t xml:space="preserve">CRP </w:t>
      </w:r>
      <w:r w:rsidR="00BF6039">
        <w:tab/>
      </w:r>
      <w:r w:rsidR="00BF6039">
        <w:tab/>
      </w:r>
      <w:r w:rsidR="00BF6039">
        <w:tab/>
      </w:r>
      <w:r w:rsidR="00BF6039">
        <w:tab/>
      </w:r>
      <w:r w:rsidR="00BF6039">
        <w:tab/>
      </w:r>
      <w:r w:rsidR="00BF6039" w:rsidRPr="00BF6039">
        <w:rPr>
          <w:b/>
          <w:i/>
        </w:rPr>
        <w:t>Impacte pronostic</w:t>
      </w:r>
      <w:r w:rsidR="00BF6039">
        <w:t xml:space="preserve"> </w:t>
      </w:r>
    </w:p>
    <w:p w:rsidR="00B404DD" w:rsidRPr="00F34302" w:rsidRDefault="00B404DD" w:rsidP="00172DF7">
      <w:pPr>
        <w:pStyle w:val="Paragraphedeliste"/>
        <w:numPr>
          <w:ilvl w:val="0"/>
          <w:numId w:val="14"/>
        </w:numPr>
        <w:jc w:val="both"/>
      </w:pPr>
      <w:r>
        <w:t>LDH</w:t>
      </w:r>
    </w:p>
    <w:p w:rsidR="0000417E" w:rsidRDefault="00B404DD" w:rsidP="00172DF7">
      <w:pPr>
        <w:pStyle w:val="Paragraphedeliste"/>
        <w:numPr>
          <w:ilvl w:val="0"/>
          <w:numId w:val="13"/>
        </w:num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I</w:t>
      </w:r>
      <w:r w:rsidR="00614539">
        <w:rPr>
          <w:b/>
          <w:bCs/>
          <w:i/>
          <w:iCs/>
          <w:color w:val="FF0000"/>
        </w:rPr>
        <w:t>magerie</w:t>
      </w:r>
      <w:r w:rsidR="0000417E">
        <w:rPr>
          <w:b/>
          <w:bCs/>
          <w:i/>
          <w:iCs/>
          <w:color w:val="FF0000"/>
        </w:rPr>
        <w:t> :</w:t>
      </w:r>
    </w:p>
    <w:p w:rsidR="0000417E" w:rsidRDefault="00614539" w:rsidP="00172D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614539">
        <w:rPr>
          <w:b/>
          <w:bCs/>
        </w:rPr>
        <w:t>Radiographie standard</w:t>
      </w:r>
      <w:r>
        <w:t xml:space="preserve"> : </w:t>
      </w:r>
      <w:r w:rsidR="0000417E" w:rsidRPr="0000417E">
        <w:t>Toute suspicion de myélome doit conduire a la réalisation systématique de radiographies</w:t>
      </w:r>
      <w:r w:rsidR="0000417E">
        <w:t xml:space="preserve"> </w:t>
      </w:r>
      <w:r w:rsidR="0000417E" w:rsidRPr="0000417E">
        <w:t xml:space="preserve">standards </w:t>
      </w:r>
      <w:r w:rsidR="0000417E" w:rsidRPr="00614539">
        <w:rPr>
          <w:b/>
          <w:bCs/>
        </w:rPr>
        <w:t>du crane</w:t>
      </w:r>
      <w:r w:rsidR="0000417E" w:rsidRPr="0000417E">
        <w:t xml:space="preserve">, du </w:t>
      </w:r>
      <w:r w:rsidR="0000417E" w:rsidRPr="00614539">
        <w:rPr>
          <w:b/>
          <w:bCs/>
        </w:rPr>
        <w:t xml:space="preserve">rachis </w:t>
      </w:r>
      <w:r w:rsidR="0000417E" w:rsidRPr="0000417E">
        <w:t xml:space="preserve">cervical, thoracique et lombaire, du </w:t>
      </w:r>
      <w:r w:rsidR="0000417E" w:rsidRPr="00614539">
        <w:rPr>
          <w:b/>
          <w:bCs/>
        </w:rPr>
        <w:t>bassin</w:t>
      </w:r>
      <w:r w:rsidR="0000417E" w:rsidRPr="0000417E">
        <w:t xml:space="preserve">, des </w:t>
      </w:r>
      <w:r w:rsidR="00BF6039" w:rsidRPr="00614539">
        <w:rPr>
          <w:b/>
          <w:bCs/>
        </w:rPr>
        <w:t>fémurs</w:t>
      </w:r>
      <w:r w:rsidR="0000417E" w:rsidRPr="0000417E">
        <w:t>, des</w:t>
      </w:r>
      <w:r w:rsidR="0000417E">
        <w:t xml:space="preserve"> </w:t>
      </w:r>
      <w:r w:rsidR="00BF6039" w:rsidRPr="00614539">
        <w:rPr>
          <w:b/>
          <w:bCs/>
        </w:rPr>
        <w:t>humérus</w:t>
      </w:r>
      <w:r w:rsidR="0000417E" w:rsidRPr="00614539">
        <w:rPr>
          <w:b/>
          <w:bCs/>
        </w:rPr>
        <w:t xml:space="preserve"> </w:t>
      </w:r>
      <w:r w:rsidR="0000417E" w:rsidRPr="0000417E">
        <w:t xml:space="preserve">et du </w:t>
      </w:r>
      <w:r w:rsidR="0000417E" w:rsidRPr="00614539">
        <w:rPr>
          <w:b/>
          <w:bCs/>
        </w:rPr>
        <w:t>gril costal</w:t>
      </w:r>
      <w:r w:rsidR="0000417E" w:rsidRPr="0000417E">
        <w:t>.</w:t>
      </w:r>
      <w:r w:rsidR="0000417E">
        <w:t xml:space="preserve"> </w:t>
      </w:r>
      <w:r w:rsidR="0000417E" w:rsidRPr="0000417E">
        <w:rPr>
          <w:rFonts w:hint="eastAsia"/>
        </w:rPr>
        <w:t xml:space="preserve">On recherche la </w:t>
      </w:r>
      <w:r w:rsidR="0000417E" w:rsidRPr="00614539">
        <w:rPr>
          <w:b/>
          <w:bCs/>
        </w:rPr>
        <w:t>lésion</w:t>
      </w:r>
      <w:r w:rsidR="0000417E" w:rsidRPr="00614539">
        <w:rPr>
          <w:rFonts w:hint="eastAsia"/>
          <w:b/>
          <w:bCs/>
        </w:rPr>
        <w:t xml:space="preserve"> lytique</w:t>
      </w:r>
      <w:r w:rsidR="0000417E" w:rsidRPr="0000417E">
        <w:rPr>
          <w:rFonts w:hint="eastAsia"/>
        </w:rPr>
        <w:t xml:space="preserve"> de type </w:t>
      </w:r>
      <w:r w:rsidR="0000417E">
        <w:t>« </w:t>
      </w:r>
      <w:r w:rsidR="0000417E" w:rsidRPr="0000417E">
        <w:t>géode</w:t>
      </w:r>
      <w:r w:rsidR="0000417E" w:rsidRPr="0000417E">
        <w:rPr>
          <w:rFonts w:hint="eastAsia"/>
        </w:rPr>
        <w:t xml:space="preserve"> a l</w:t>
      </w:r>
      <w:r w:rsidR="0000417E">
        <w:t>’</w:t>
      </w:r>
      <w:r w:rsidR="0000417E" w:rsidRPr="0000417E">
        <w:t>emporte-pièce</w:t>
      </w:r>
      <w:r w:rsidR="0000417E">
        <w:t xml:space="preserve"> », </w:t>
      </w:r>
      <w:r w:rsidR="0000417E" w:rsidRPr="0000417E">
        <w:rPr>
          <w:rFonts w:hint="eastAsia"/>
        </w:rPr>
        <w:t xml:space="preserve"> </w:t>
      </w:r>
      <w:r w:rsidR="0000417E" w:rsidRPr="00614539">
        <w:rPr>
          <w:rFonts w:hint="eastAsia"/>
          <w:b/>
          <w:bCs/>
        </w:rPr>
        <w:t xml:space="preserve">lacune </w:t>
      </w:r>
      <w:r w:rsidR="0000417E" w:rsidRPr="00552036">
        <w:t>(</w:t>
      </w:r>
      <w:r w:rsidR="0000417E" w:rsidRPr="0000417E">
        <w:rPr>
          <w:rFonts w:hint="eastAsia"/>
        </w:rPr>
        <w:t>ovalaire ou ronde</w:t>
      </w:r>
      <w:r w:rsidR="0000417E">
        <w:t xml:space="preserve">) </w:t>
      </w:r>
      <w:r w:rsidR="0000417E" w:rsidRPr="0000417E">
        <w:t xml:space="preserve">multiple </w:t>
      </w:r>
      <w:r w:rsidR="0000417E" w:rsidRPr="00F34302">
        <w:t>sans lésion de condensation</w:t>
      </w:r>
      <w:r w:rsidR="0000417E">
        <w:t xml:space="preserve">. </w:t>
      </w:r>
      <w:r w:rsidR="00F34302" w:rsidRPr="00F34302">
        <w:t xml:space="preserve">La radiologie conventionnelle reste la référence: elle montre </w:t>
      </w:r>
      <w:r w:rsidR="0000417E">
        <w:t xml:space="preserve">aussi </w:t>
      </w:r>
      <w:r w:rsidR="0000417E" w:rsidRPr="00BF6039">
        <w:rPr>
          <w:b/>
        </w:rPr>
        <w:t>u</w:t>
      </w:r>
      <w:r w:rsidR="00F34302" w:rsidRPr="00BF6039">
        <w:rPr>
          <w:b/>
        </w:rPr>
        <w:t>ne déminéralisation osseuse diffuse</w:t>
      </w:r>
      <w:r w:rsidR="0000417E">
        <w:t xml:space="preserve"> et des t</w:t>
      </w:r>
      <w:r w:rsidR="00F34302" w:rsidRPr="00F34302">
        <w:t>umeur</w:t>
      </w:r>
      <w:r w:rsidR="0000417E">
        <w:t>s</w:t>
      </w:r>
      <w:r w:rsidR="00F34302" w:rsidRPr="00F34302">
        <w:t xml:space="preserve"> </w:t>
      </w:r>
      <w:r w:rsidR="0000417E" w:rsidRPr="00F34302">
        <w:t>osseuses</w:t>
      </w:r>
      <w:r w:rsidR="00F34302" w:rsidRPr="00F34302">
        <w:t xml:space="preserve"> </w:t>
      </w:r>
      <w:r w:rsidR="00F34302" w:rsidRPr="00BF6039">
        <w:rPr>
          <w:b/>
        </w:rPr>
        <w:t>ostéolytique</w:t>
      </w:r>
      <w:r w:rsidR="0000417E" w:rsidRPr="00BF6039">
        <w:rPr>
          <w:b/>
        </w:rPr>
        <w:t>s</w:t>
      </w:r>
      <w:r>
        <w:t xml:space="preserve">. </w:t>
      </w:r>
      <w:r w:rsidR="0000417E" w:rsidRPr="0000417E">
        <w:t xml:space="preserve">Cependant, </w:t>
      </w:r>
      <w:r w:rsidR="0000417E">
        <w:t xml:space="preserve">dans </w:t>
      </w:r>
      <w:r w:rsidR="0000417E" w:rsidRPr="0000417E">
        <w:t xml:space="preserve">20 % des </w:t>
      </w:r>
      <w:r w:rsidR="0000417E">
        <w:t>cas ils</w:t>
      </w:r>
      <w:r w:rsidR="0000417E" w:rsidRPr="0000417E">
        <w:t xml:space="preserve"> ne présentent aucune lésion osseuse décelable en</w:t>
      </w:r>
      <w:r w:rsidR="0000417E">
        <w:t xml:space="preserve"> </w:t>
      </w:r>
      <w:r w:rsidR="0000417E" w:rsidRPr="0000417E">
        <w:t xml:space="preserve">imagerie standard. </w:t>
      </w:r>
    </w:p>
    <w:p w:rsidR="0000417E" w:rsidRDefault="0000417E" w:rsidP="00172D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</w:pPr>
      <w:r w:rsidRPr="00614539">
        <w:rPr>
          <w:b/>
          <w:bCs/>
        </w:rPr>
        <w:t>L’IRM </w:t>
      </w:r>
      <w:r>
        <w:t xml:space="preserve">: </w:t>
      </w:r>
      <w:r w:rsidRPr="0000417E">
        <w:t>n</w:t>
      </w:r>
      <w:r>
        <w:t xml:space="preserve">’est pas </w:t>
      </w:r>
      <w:r w:rsidRPr="0000417E">
        <w:t>systématique. Elle est indiquée</w:t>
      </w:r>
      <w:r>
        <w:t xml:space="preserve"> </w:t>
      </w:r>
      <w:r w:rsidRPr="0000417E">
        <w:t>devant : une suspicion de compression médullaire</w:t>
      </w:r>
      <w:r w:rsidR="00614539">
        <w:t xml:space="preserve"> ou radiculaire</w:t>
      </w:r>
    </w:p>
    <w:p w:rsidR="0000417E" w:rsidRPr="0000417E" w:rsidRDefault="0000417E" w:rsidP="00172D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614539">
        <w:rPr>
          <w:b/>
          <w:bCs/>
        </w:rPr>
        <w:t>Scanner</w:t>
      </w:r>
      <w:r w:rsidR="00614539" w:rsidRPr="00614539">
        <w:rPr>
          <w:b/>
          <w:bCs/>
        </w:rPr>
        <w:t> :</w:t>
      </w:r>
      <w:r w:rsidRPr="0000417E">
        <w:t xml:space="preserve"> est indique :</w:t>
      </w:r>
      <w:r w:rsidR="00614539">
        <w:t xml:space="preserve"> </w:t>
      </w:r>
      <w:r w:rsidRPr="0000417E">
        <w:t xml:space="preserve">en cas de suspicion de compression </w:t>
      </w:r>
      <w:r w:rsidR="00614539" w:rsidRPr="0000417E">
        <w:t>médullaire</w:t>
      </w:r>
      <w:r w:rsidR="00614539">
        <w:t xml:space="preserve"> (</w:t>
      </w:r>
      <w:r w:rsidR="00614539" w:rsidRPr="0000417E">
        <w:t>si</w:t>
      </w:r>
      <w:r w:rsidRPr="0000417E">
        <w:t xml:space="preserve"> </w:t>
      </w:r>
      <w:r w:rsidR="00614539">
        <w:t xml:space="preserve">CI à </w:t>
      </w:r>
      <w:r w:rsidRPr="0000417E">
        <w:t>l</w:t>
      </w:r>
      <w:r w:rsidR="00614539">
        <w:t>’</w:t>
      </w:r>
      <w:r w:rsidRPr="0000417E">
        <w:t>RM</w:t>
      </w:r>
      <w:r w:rsidR="00614539">
        <w:t xml:space="preserve">) et </w:t>
      </w:r>
      <w:r w:rsidRPr="0000417E">
        <w:t>en cas d</w:t>
      </w:r>
      <w:r w:rsidR="00614539">
        <w:t>’</w:t>
      </w:r>
      <w:r w:rsidRPr="0000417E">
        <w:t>extension aux</w:t>
      </w:r>
      <w:r w:rsidR="00614539">
        <w:t xml:space="preserve"> p</w:t>
      </w:r>
      <w:r w:rsidRPr="0000417E">
        <w:t>arties molles.</w:t>
      </w:r>
    </w:p>
    <w:p w:rsidR="00614539" w:rsidRPr="00614539" w:rsidRDefault="00614539" w:rsidP="00172DF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</w:pPr>
      <w:r w:rsidRPr="00614539">
        <w:rPr>
          <w:b/>
          <w:bCs/>
        </w:rPr>
        <w:t>Pet scan :</w:t>
      </w:r>
      <w:r>
        <w:t xml:space="preserve"> </w:t>
      </w:r>
      <w:r w:rsidR="00CF138B" w:rsidRPr="00614539">
        <w:t>à</w:t>
      </w:r>
      <w:r w:rsidRPr="00614539">
        <w:t xml:space="preserve"> son intérêt pour évaluer une localisation extra médullaire de la maladie.</w:t>
      </w:r>
    </w:p>
    <w:p w:rsidR="00614539" w:rsidRPr="00614539" w:rsidRDefault="00614539" w:rsidP="0061453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Nb : </w:t>
      </w:r>
      <w:r w:rsidRPr="00614539">
        <w:t>Scintigraphie osseuse</w:t>
      </w:r>
      <w:r>
        <w:t xml:space="preserve"> : </w:t>
      </w:r>
      <w:r w:rsidRPr="00614539">
        <w:t>n</w:t>
      </w:r>
      <w:r>
        <w:t>’</w:t>
      </w:r>
      <w:r w:rsidRPr="00614539">
        <w:t>a pas d</w:t>
      </w:r>
      <w:r>
        <w:t>’</w:t>
      </w:r>
      <w:r w:rsidRPr="00614539">
        <w:t>intérêt : elle est le plus souvent normale ; les atteintes</w:t>
      </w:r>
      <w:r>
        <w:t xml:space="preserve"> </w:t>
      </w:r>
      <w:r w:rsidRPr="00614539">
        <w:t xml:space="preserve">osseuses </w:t>
      </w:r>
      <w:proofErr w:type="spellStart"/>
      <w:r>
        <w:t>myé</w:t>
      </w:r>
      <w:r w:rsidRPr="00614539">
        <w:t>lomateuses</w:t>
      </w:r>
      <w:proofErr w:type="spellEnd"/>
      <w:r w:rsidRPr="00614539">
        <w:t xml:space="preserve"> sont rarement </w:t>
      </w:r>
      <w:proofErr w:type="spellStart"/>
      <w:r w:rsidRPr="00614539">
        <w:t>hyperfixantes</w:t>
      </w:r>
      <w:proofErr w:type="spellEnd"/>
      <w:r w:rsidRPr="00614539">
        <w:t>.</w:t>
      </w:r>
    </w:p>
    <w:p w:rsidR="00F34302" w:rsidRPr="00F34302" w:rsidRDefault="00F34302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F34302">
        <w:rPr>
          <w:rFonts w:ascii="Tempus Sans ITC" w:hAnsi="Tempus Sans ITC"/>
          <w:color w:val="7030A0"/>
          <w:sz w:val="28"/>
          <w:szCs w:val="28"/>
        </w:rPr>
        <w:t>Diagnostic:</w:t>
      </w:r>
    </w:p>
    <w:p w:rsidR="00790E31" w:rsidRPr="00216D42" w:rsidRDefault="00F34302" w:rsidP="00790E31">
      <w:pPr>
        <w:ind w:firstLine="360"/>
        <w:jc w:val="both"/>
        <w:rPr>
          <w:color w:val="FF0000"/>
        </w:rPr>
      </w:pPr>
      <w:r w:rsidRPr="00216D42">
        <w:rPr>
          <w:b/>
          <w:bCs/>
          <w:color w:val="FF0000"/>
        </w:rPr>
        <w:t xml:space="preserve">Diagnostic positif : </w:t>
      </w:r>
    </w:p>
    <w:p w:rsidR="00F34302" w:rsidRDefault="00790E31" w:rsidP="00B404DD">
      <w:pPr>
        <w:spacing w:after="0"/>
        <w:ind w:firstLine="360"/>
        <w:jc w:val="both"/>
      </w:pPr>
      <w:r w:rsidRPr="00790E31">
        <w:t xml:space="preserve">Les critères de diagnostic  </w:t>
      </w:r>
      <w:r w:rsidR="00BD45F1">
        <w:t xml:space="preserve">sont </w:t>
      </w:r>
      <w:r w:rsidRPr="00790E31">
        <w:t xml:space="preserve">définis par l’International </w:t>
      </w:r>
      <w:proofErr w:type="spellStart"/>
      <w:r w:rsidRPr="00790E31">
        <w:t>Myeloma</w:t>
      </w:r>
      <w:proofErr w:type="spellEnd"/>
      <w:r w:rsidRPr="00790E31">
        <w:t xml:space="preserve"> </w:t>
      </w:r>
      <w:proofErr w:type="spellStart"/>
      <w:r w:rsidRPr="00790E31">
        <w:t>Working</w:t>
      </w:r>
      <w:proofErr w:type="spellEnd"/>
      <w:r w:rsidRPr="00790E31">
        <w:t xml:space="preserve"> Group </w:t>
      </w:r>
      <w:r>
        <w:t>(IMWG)</w:t>
      </w:r>
    </w:p>
    <w:p w:rsidR="00BD45F1" w:rsidRPr="00BD45F1" w:rsidRDefault="00BD45F1" w:rsidP="00B404DD">
      <w:pPr>
        <w:spacing w:after="0"/>
        <w:ind w:firstLine="360"/>
        <w:jc w:val="both"/>
      </w:pPr>
      <w:r>
        <w:t xml:space="preserve">Le diagnostic repose sur </w:t>
      </w:r>
      <w:r w:rsidRPr="00BD45F1">
        <w:t>la mise en évidence</w:t>
      </w:r>
      <w:r>
        <w:t> :</w:t>
      </w:r>
    </w:p>
    <w:p w:rsidR="00BD45F1" w:rsidRPr="00F34302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 w:rsidRPr="00BD45F1">
        <w:t>d</w:t>
      </w:r>
      <w:r>
        <w:t>’</w:t>
      </w:r>
      <w:r w:rsidRPr="00BD45F1">
        <w:t>une prolifération plasmocytaire médullaire ;</w:t>
      </w:r>
    </w:p>
    <w:p w:rsidR="00BD45F1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 w:rsidRPr="00BD45F1">
        <w:t>d</w:t>
      </w:r>
      <w:r>
        <w:t>’</w:t>
      </w:r>
      <w:r w:rsidRPr="00BD45F1">
        <w:t xml:space="preserve">une </w:t>
      </w:r>
      <w:proofErr w:type="spellStart"/>
      <w:r w:rsidRPr="00BD45F1">
        <w:t>dys</w:t>
      </w:r>
      <w:r>
        <w:t>globuli</w:t>
      </w:r>
      <w:r w:rsidRPr="00BD45F1">
        <w:t>n</w:t>
      </w:r>
      <w:r>
        <w:t>é</w:t>
      </w:r>
      <w:r w:rsidRPr="00BD45F1">
        <w:t>mie</w:t>
      </w:r>
      <w:proofErr w:type="spellEnd"/>
      <w:r w:rsidRPr="00BD45F1">
        <w:t xml:space="preserve"> monoclonale sérique et/ou urinaire ;</w:t>
      </w:r>
    </w:p>
    <w:p w:rsidR="00BD45F1" w:rsidRPr="00BD45F1" w:rsidRDefault="00BD45F1" w:rsidP="00B404DD">
      <w:pPr>
        <w:spacing w:after="0"/>
        <w:ind w:left="1080"/>
        <w:jc w:val="both"/>
      </w:pPr>
      <w:proofErr w:type="gramStart"/>
      <w:r>
        <w:t>et</w:t>
      </w:r>
      <w:proofErr w:type="gramEnd"/>
      <w:r>
        <w:t xml:space="preserve"> l’</w:t>
      </w:r>
      <w:r w:rsidRPr="00BD45F1">
        <w:t>analyse du retentissement de ces deux paramètres</w:t>
      </w:r>
      <w:r>
        <w:t xml:space="preserve"> (</w:t>
      </w:r>
      <w:r w:rsidRPr="00BF6039">
        <w:rPr>
          <w:b/>
        </w:rPr>
        <w:t>CRAB</w:t>
      </w:r>
      <w:r>
        <w:t>) :</w:t>
      </w:r>
    </w:p>
    <w:p w:rsidR="00BD45F1" w:rsidRPr="00BD45F1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 w:rsidRPr="00BD45F1">
        <w:t xml:space="preserve">la </w:t>
      </w:r>
      <w:r w:rsidRPr="00BD45F1">
        <w:rPr>
          <w:b/>
          <w:bCs/>
        </w:rPr>
        <w:t>C</w:t>
      </w:r>
      <w:r w:rsidRPr="00BD45F1">
        <w:t>alcémie</w:t>
      </w:r>
    </w:p>
    <w:p w:rsidR="00BD45F1" w:rsidRPr="00BD45F1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 w:rsidRPr="00BD45F1">
        <w:t>la créatinémie</w:t>
      </w:r>
      <w:r>
        <w:t xml:space="preserve"> (fonction </w:t>
      </w:r>
      <w:r w:rsidRPr="00BD45F1">
        <w:rPr>
          <w:b/>
          <w:bCs/>
        </w:rPr>
        <w:t>R</w:t>
      </w:r>
      <w:r>
        <w:t>énale)</w:t>
      </w:r>
    </w:p>
    <w:p w:rsidR="00BD45F1" w:rsidRPr="00BD45F1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>
        <w:t>l’</w:t>
      </w:r>
      <w:r w:rsidRPr="00BD45F1">
        <w:rPr>
          <w:b/>
          <w:bCs/>
        </w:rPr>
        <w:t>A</w:t>
      </w:r>
      <w:r>
        <w:t>némie</w:t>
      </w:r>
    </w:p>
    <w:p w:rsidR="00BD45F1" w:rsidRPr="00BD45F1" w:rsidRDefault="00BD45F1" w:rsidP="00172DF7">
      <w:pPr>
        <w:pStyle w:val="Paragraphedeliste"/>
        <w:numPr>
          <w:ilvl w:val="1"/>
          <w:numId w:val="6"/>
        </w:numPr>
        <w:spacing w:after="0"/>
        <w:jc w:val="both"/>
      </w:pPr>
      <w:r w:rsidRPr="00BD45F1">
        <w:t xml:space="preserve">le </w:t>
      </w:r>
      <w:r>
        <w:t>B</w:t>
      </w:r>
      <w:r w:rsidRPr="00BD45F1">
        <w:t>ilan osseux</w:t>
      </w:r>
      <w:r>
        <w:t xml:space="preserve"> (</w:t>
      </w:r>
      <w:proofErr w:type="spellStart"/>
      <w:r w:rsidRPr="00BD45F1">
        <w:rPr>
          <w:b/>
          <w:bCs/>
        </w:rPr>
        <w:t>B</w:t>
      </w:r>
      <w:r>
        <w:t>one</w:t>
      </w:r>
      <w:proofErr w:type="spellEnd"/>
      <w:r>
        <w:t>)</w:t>
      </w:r>
      <w:r w:rsidRPr="00BD45F1">
        <w:t xml:space="preserve"> : </w:t>
      </w:r>
      <w:r>
        <w:t>radiographie du squelette axial</w:t>
      </w:r>
    </w:p>
    <w:p w:rsidR="00F34302" w:rsidRPr="00216D42" w:rsidRDefault="00F34302" w:rsidP="00F34302">
      <w:pPr>
        <w:ind w:firstLine="360"/>
        <w:jc w:val="both"/>
        <w:rPr>
          <w:color w:val="FF0000"/>
        </w:rPr>
      </w:pPr>
      <w:r w:rsidRPr="00216D42">
        <w:rPr>
          <w:b/>
          <w:bCs/>
          <w:color w:val="FF0000"/>
        </w:rPr>
        <w:t>Diagnostic différentiel :</w:t>
      </w:r>
    </w:p>
    <w:p w:rsidR="00F15F0D" w:rsidRPr="00F34302" w:rsidRDefault="00557D80" w:rsidP="00172DF7">
      <w:pPr>
        <w:pStyle w:val="Paragraphedeliste"/>
        <w:numPr>
          <w:ilvl w:val="0"/>
          <w:numId w:val="6"/>
        </w:numPr>
        <w:jc w:val="both"/>
      </w:pPr>
      <w:proofErr w:type="spellStart"/>
      <w:r w:rsidRPr="00F34302">
        <w:t>Plasmocytose</w:t>
      </w:r>
      <w:proofErr w:type="spellEnd"/>
      <w:r w:rsidRPr="00F34302">
        <w:t xml:space="preserve"> médullaire réactionnelle: Infection virale, maladie hépatique </w:t>
      </w:r>
    </w:p>
    <w:p w:rsidR="00F15F0D" w:rsidRPr="00F34302" w:rsidRDefault="00BD45F1" w:rsidP="00172DF7">
      <w:pPr>
        <w:pStyle w:val="Paragraphedeliste"/>
        <w:numPr>
          <w:ilvl w:val="0"/>
          <w:numId w:val="6"/>
        </w:numPr>
        <w:jc w:val="both"/>
      </w:pPr>
      <w:r>
        <w:t>Ostéoporose</w:t>
      </w:r>
      <w:r w:rsidR="00557D80" w:rsidRPr="00F34302">
        <w:t xml:space="preserve"> </w:t>
      </w:r>
    </w:p>
    <w:p w:rsidR="00F15F0D" w:rsidRPr="00F34302" w:rsidRDefault="00B15C6F" w:rsidP="00172DF7">
      <w:pPr>
        <w:pStyle w:val="Paragraphedeliste"/>
        <w:numPr>
          <w:ilvl w:val="0"/>
          <w:numId w:val="6"/>
        </w:numPr>
        <w:jc w:val="both"/>
      </w:pPr>
      <w:r w:rsidRPr="00F34302">
        <w:t>Hyperparathyroïdie</w:t>
      </w:r>
    </w:p>
    <w:p w:rsidR="00F15F0D" w:rsidRPr="00F34302" w:rsidRDefault="00B15C6F" w:rsidP="00172DF7">
      <w:pPr>
        <w:pStyle w:val="Paragraphedeliste"/>
        <w:numPr>
          <w:ilvl w:val="0"/>
          <w:numId w:val="6"/>
        </w:numPr>
        <w:jc w:val="both"/>
      </w:pPr>
      <w:r w:rsidRPr="00F34302">
        <w:t xml:space="preserve">Cancer </w:t>
      </w:r>
      <w:r w:rsidR="00557D80" w:rsidRPr="00F34302">
        <w:t>métastatique osseux (prostate, sein, poumon, thyroïde)</w:t>
      </w:r>
    </w:p>
    <w:p w:rsidR="00BF6039" w:rsidRDefault="00B15C6F" w:rsidP="00CF138B">
      <w:pPr>
        <w:pStyle w:val="Paragraphedeliste"/>
        <w:numPr>
          <w:ilvl w:val="0"/>
          <w:numId w:val="6"/>
        </w:numPr>
        <w:jc w:val="both"/>
      </w:pPr>
      <w:r w:rsidRPr="00F34302">
        <w:t xml:space="preserve">Maladie </w:t>
      </w:r>
      <w:r w:rsidR="00F34302" w:rsidRPr="00F34302">
        <w:t xml:space="preserve">de </w:t>
      </w:r>
      <w:proofErr w:type="spellStart"/>
      <w:r w:rsidR="00F34302" w:rsidRPr="00F34302">
        <w:t>Waldestr</w:t>
      </w:r>
      <w:r w:rsidR="00CF138B">
        <w:t>ö</w:t>
      </w:r>
      <w:r w:rsidR="00F34302" w:rsidRPr="00F34302">
        <w:t>m</w:t>
      </w:r>
      <w:proofErr w:type="spellEnd"/>
      <w:r w:rsidR="00F34302" w:rsidRPr="00F34302">
        <w:t xml:space="preserve">.      </w:t>
      </w:r>
    </w:p>
    <w:p w:rsidR="00F34302" w:rsidRPr="00F34302" w:rsidRDefault="00F34302" w:rsidP="00BF6039">
      <w:pPr>
        <w:pStyle w:val="Paragraphedeliste"/>
        <w:jc w:val="both"/>
      </w:pPr>
      <w:r w:rsidRPr="00F34302">
        <w:t xml:space="preserve">              </w:t>
      </w:r>
    </w:p>
    <w:p w:rsidR="00F34302" w:rsidRPr="00F34302" w:rsidRDefault="00F34302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F34302">
        <w:rPr>
          <w:rFonts w:ascii="Tempus Sans ITC" w:hAnsi="Tempus Sans ITC"/>
          <w:color w:val="7030A0"/>
          <w:sz w:val="28"/>
          <w:szCs w:val="28"/>
        </w:rPr>
        <w:t>Complications :</w:t>
      </w:r>
    </w:p>
    <w:p w:rsidR="00075274" w:rsidRPr="00075274" w:rsidRDefault="00075274" w:rsidP="00172DF7">
      <w:pPr>
        <w:pStyle w:val="Paragraphedeliste"/>
        <w:numPr>
          <w:ilvl w:val="0"/>
          <w:numId w:val="6"/>
        </w:numPr>
        <w:ind w:left="360"/>
        <w:jc w:val="both"/>
      </w:pPr>
      <w:r w:rsidRPr="00075274">
        <w:rPr>
          <w:b/>
          <w:bCs/>
        </w:rPr>
        <w:t>Insuffisance médullaire :</w:t>
      </w:r>
      <w:r>
        <w:rPr>
          <w:b/>
          <w:bCs/>
        </w:rPr>
        <w:t xml:space="preserve"> </w:t>
      </w:r>
      <w:r w:rsidRPr="00075274">
        <w:t>la prolifération plasmocytaire médullaire entraine une raréfaction de l</w:t>
      </w:r>
      <w:r>
        <w:t>’</w:t>
      </w:r>
      <w:r w:rsidRPr="00075274">
        <w:t>hématopoïèse</w:t>
      </w:r>
      <w:r>
        <w:t xml:space="preserve"> </w:t>
      </w:r>
      <w:r w:rsidRPr="00075274">
        <w:t>normale associant à des degrés divers anémie, thrombopénie, neutropénie.</w:t>
      </w:r>
      <w:r>
        <w:t xml:space="preserve"> </w:t>
      </w:r>
      <w:r w:rsidRPr="00075274">
        <w:t>Cependant, l</w:t>
      </w:r>
      <w:r>
        <w:t>’</w:t>
      </w:r>
      <w:r w:rsidRPr="00075274">
        <w:t>anémie peut être liée à plusieurs mécanismes :</w:t>
      </w:r>
    </w:p>
    <w:p w:rsidR="00075274" w:rsidRPr="00075274" w:rsidRDefault="00075274" w:rsidP="00172DF7">
      <w:pPr>
        <w:pStyle w:val="Paragraphedeliste"/>
        <w:numPr>
          <w:ilvl w:val="2"/>
          <w:numId w:val="6"/>
        </w:numPr>
        <w:jc w:val="both"/>
      </w:pPr>
      <w:r w:rsidRPr="00075274">
        <w:lastRenderedPageBreak/>
        <w:t>insuffisance médullaire quantitative ;</w:t>
      </w:r>
    </w:p>
    <w:p w:rsidR="00075274" w:rsidRPr="00075274" w:rsidRDefault="00075274" w:rsidP="00172DF7">
      <w:pPr>
        <w:pStyle w:val="Paragraphedeliste"/>
        <w:numPr>
          <w:ilvl w:val="2"/>
          <w:numId w:val="6"/>
        </w:numPr>
        <w:jc w:val="both"/>
      </w:pPr>
      <w:r w:rsidRPr="00075274">
        <w:t xml:space="preserve">hémodilution </w:t>
      </w:r>
      <w:r>
        <w:t>(</w:t>
      </w:r>
      <w:r w:rsidRPr="00075274">
        <w:t>liée</w:t>
      </w:r>
      <w:r>
        <w:t xml:space="preserve"> à l’hyper protidémie)</w:t>
      </w:r>
      <w:r w:rsidRPr="00075274">
        <w:t xml:space="preserve"> ;</w:t>
      </w:r>
    </w:p>
    <w:p w:rsidR="00075274" w:rsidRPr="00075274" w:rsidRDefault="00075274" w:rsidP="00172DF7">
      <w:pPr>
        <w:pStyle w:val="Paragraphedeliste"/>
        <w:numPr>
          <w:ilvl w:val="2"/>
          <w:numId w:val="6"/>
        </w:numPr>
        <w:jc w:val="both"/>
      </w:pPr>
      <w:r w:rsidRPr="00075274">
        <w:t>insuffisance rénale</w:t>
      </w:r>
      <w:r>
        <w:t xml:space="preserve"> (</w:t>
      </w:r>
      <w:r w:rsidR="00BF6039">
        <w:t xml:space="preserve">déficit en </w:t>
      </w:r>
      <w:r>
        <w:t>EPO)</w:t>
      </w:r>
      <w:r w:rsidRPr="00075274">
        <w:t xml:space="preserve"> ;</w:t>
      </w:r>
    </w:p>
    <w:p w:rsidR="00075274" w:rsidRDefault="00075274" w:rsidP="00172DF7">
      <w:pPr>
        <w:pStyle w:val="Paragraphedeliste"/>
        <w:numPr>
          <w:ilvl w:val="2"/>
          <w:numId w:val="6"/>
        </w:numPr>
        <w:jc w:val="both"/>
      </w:pPr>
      <w:r w:rsidRPr="00075274">
        <w:t xml:space="preserve">hémolyse </w:t>
      </w:r>
      <w:r>
        <w:t>(</w:t>
      </w:r>
      <w:r w:rsidRPr="00075274">
        <w:t xml:space="preserve">liée </w:t>
      </w:r>
      <w:r w:rsidR="00BF6039" w:rsidRPr="00075274">
        <w:t>à</w:t>
      </w:r>
      <w:r w:rsidRPr="00075274">
        <w:t xml:space="preserve"> l</w:t>
      </w:r>
      <w:r>
        <w:t>’</w:t>
      </w:r>
      <w:r w:rsidRPr="00075274">
        <w:t>activité auto-immune de l</w:t>
      </w:r>
      <w:r>
        <w:t>’</w:t>
      </w:r>
      <w:r w:rsidRPr="00075274">
        <w:t>Immunoglobuline</w:t>
      </w:r>
      <w:r>
        <w:t>)</w:t>
      </w:r>
      <w:r w:rsidRPr="00075274">
        <w:t>.</w:t>
      </w:r>
    </w:p>
    <w:p w:rsidR="00F34302" w:rsidRPr="00F34302" w:rsidRDefault="00F34302" w:rsidP="00172DF7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075274">
        <w:rPr>
          <w:b/>
          <w:bCs/>
        </w:rPr>
        <w:t>Infection</w:t>
      </w:r>
      <w:r w:rsidR="003852C4" w:rsidRPr="00075274">
        <w:rPr>
          <w:b/>
          <w:bCs/>
        </w:rPr>
        <w:t>s</w:t>
      </w:r>
      <w:r w:rsidRPr="00075274">
        <w:rPr>
          <w:b/>
          <w:bCs/>
        </w:rPr>
        <w:t xml:space="preserve"> récidivante</w:t>
      </w:r>
      <w:r w:rsidR="003852C4" w:rsidRPr="00075274">
        <w:rPr>
          <w:b/>
          <w:bCs/>
        </w:rPr>
        <w:t>s</w:t>
      </w:r>
      <w:r w:rsidR="00075274" w:rsidRPr="00075274">
        <w:rPr>
          <w:b/>
          <w:bCs/>
        </w:rPr>
        <w:t> :</w:t>
      </w:r>
      <w:r w:rsidR="00075274" w:rsidRPr="00075274">
        <w:t xml:space="preserve"> L</w:t>
      </w:r>
      <w:r w:rsidR="00075274">
        <w:t>’</w:t>
      </w:r>
      <w:r w:rsidR="00075274" w:rsidRPr="00075274">
        <w:t>hypo</w:t>
      </w:r>
      <w:r w:rsidR="00BF6039">
        <w:t xml:space="preserve"> </w:t>
      </w:r>
      <w:proofErr w:type="spellStart"/>
      <w:r w:rsidR="00075274" w:rsidRPr="00075274">
        <w:t>gammaglobulin</w:t>
      </w:r>
      <w:r w:rsidR="00075274">
        <w:t>è</w:t>
      </w:r>
      <w:r w:rsidR="00075274" w:rsidRPr="00075274">
        <w:t>mie</w:t>
      </w:r>
      <w:proofErr w:type="spellEnd"/>
      <w:r w:rsidR="00075274" w:rsidRPr="00075274">
        <w:t xml:space="preserve"> poly clonale favorise les infections bactériennes récidivantes en</w:t>
      </w:r>
      <w:r w:rsidR="00075274">
        <w:t xml:space="preserve"> </w:t>
      </w:r>
      <w:r w:rsidR="00075274" w:rsidRPr="00075274">
        <w:t>particulier ORL et pulmonaires</w:t>
      </w:r>
    </w:p>
    <w:p w:rsidR="00F34302" w:rsidRPr="00F34302" w:rsidRDefault="00F34302" w:rsidP="00172DF7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075274">
        <w:rPr>
          <w:b/>
          <w:bCs/>
        </w:rPr>
        <w:t>Insuffisance rénale</w:t>
      </w:r>
      <w:r w:rsidR="00075274">
        <w:t xml:space="preserve"> : </w:t>
      </w:r>
      <w:r w:rsidR="00075274" w:rsidRPr="00075274">
        <w:t>Environ 50 % des patients atteints de myélome présentent une atteinte rénale</w:t>
      </w:r>
      <w:r w:rsidR="00075274">
        <w:t xml:space="preserve"> : </w:t>
      </w:r>
      <w:r w:rsidRPr="00F34302">
        <w:t>aigue ou chronique (</w:t>
      </w:r>
      <w:proofErr w:type="spellStart"/>
      <w:r w:rsidRPr="00F34302">
        <w:t>HyperCa</w:t>
      </w:r>
      <w:proofErr w:type="spellEnd"/>
      <w:r w:rsidRPr="00F34302">
        <w:t>++,</w:t>
      </w:r>
      <w:r w:rsidR="00BF6039">
        <w:t xml:space="preserve"> </w:t>
      </w:r>
      <w:r w:rsidRPr="00F34302">
        <w:t xml:space="preserve">DSH, </w:t>
      </w:r>
      <w:proofErr w:type="spellStart"/>
      <w:r w:rsidRPr="00F34302">
        <w:t>Ig</w:t>
      </w:r>
      <w:proofErr w:type="spellEnd"/>
      <w:r w:rsidRPr="00F34302">
        <w:t xml:space="preserve"> monoclonal)</w:t>
      </w:r>
    </w:p>
    <w:p w:rsidR="00F34302" w:rsidRPr="00F34302" w:rsidRDefault="00F34302" w:rsidP="00172DF7">
      <w:pPr>
        <w:pStyle w:val="Paragraphedeliste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075274">
        <w:rPr>
          <w:b/>
          <w:bCs/>
        </w:rPr>
        <w:t xml:space="preserve">Hypercalcémie </w:t>
      </w:r>
      <w:r w:rsidR="00075274">
        <w:t xml:space="preserve">: Ca++&gt; 130 mg/dl : </w:t>
      </w:r>
      <w:r w:rsidRPr="00F34302">
        <w:t>urgence thérapeutique</w:t>
      </w:r>
    </w:p>
    <w:p w:rsidR="00F34302" w:rsidRDefault="00F34302" w:rsidP="00172DF7">
      <w:pPr>
        <w:pStyle w:val="Paragraphedeliste"/>
        <w:numPr>
          <w:ilvl w:val="0"/>
          <w:numId w:val="6"/>
        </w:numPr>
        <w:ind w:left="360"/>
        <w:jc w:val="both"/>
      </w:pPr>
      <w:r w:rsidRPr="00075274">
        <w:rPr>
          <w:b/>
          <w:bCs/>
        </w:rPr>
        <w:t>Compression médullaire</w:t>
      </w:r>
      <w:r w:rsidRPr="00075274">
        <w:t xml:space="preserve"> :</w:t>
      </w:r>
      <w:r w:rsidR="00075274">
        <w:t xml:space="preserve"> l</w:t>
      </w:r>
      <w:r w:rsidR="00075274" w:rsidRPr="00075274">
        <w:t>es fractures vertébrales exposent au risque de</w:t>
      </w:r>
      <w:r w:rsidR="00075274">
        <w:t xml:space="preserve"> </w:t>
      </w:r>
      <w:r w:rsidR="00075274" w:rsidRPr="00075274">
        <w:t>compression médullaire</w:t>
      </w:r>
      <w:r w:rsidR="00075274">
        <w:t xml:space="preserve"> </w:t>
      </w:r>
    </w:p>
    <w:p w:rsidR="00F34302" w:rsidRDefault="00F34302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F34302">
        <w:rPr>
          <w:rFonts w:ascii="Tempus Sans ITC" w:hAnsi="Tempus Sans ITC"/>
          <w:color w:val="7030A0"/>
          <w:sz w:val="28"/>
          <w:szCs w:val="28"/>
        </w:rPr>
        <w:t>Pronostic :</w:t>
      </w:r>
    </w:p>
    <w:p w:rsidR="00A72CE0" w:rsidRDefault="00A72CE0" w:rsidP="0000417E">
      <w:pPr>
        <w:jc w:val="both"/>
      </w:pPr>
      <w:r w:rsidRPr="0000417E">
        <w:rPr>
          <w:b/>
          <w:bCs/>
        </w:rPr>
        <w:t>Facteurs pronostiques</w:t>
      </w:r>
      <w:r w:rsidR="0000417E">
        <w:rPr>
          <w:b/>
          <w:bCs/>
        </w:rPr>
        <w:t> :</w:t>
      </w:r>
      <w:r w:rsidR="0000417E" w:rsidRPr="0000417E">
        <w:t xml:space="preserve"> </w:t>
      </w:r>
      <w:r w:rsidR="0000417E">
        <w:t>L’association de facteurs pronostiques, notamment cytogénétiques et de forte masse tumorale, définissent des MM à risque élevé</w:t>
      </w:r>
    </w:p>
    <w:p w:rsidR="00A72CE0" w:rsidRPr="0000417E" w:rsidRDefault="00A72CE0" w:rsidP="00075274">
      <w:pPr>
        <w:spacing w:after="0"/>
        <w:ind w:firstLine="360"/>
        <w:jc w:val="both"/>
        <w:rPr>
          <w:b/>
          <w:bCs/>
        </w:rPr>
      </w:pPr>
      <w:r w:rsidRPr="0000417E">
        <w:rPr>
          <w:b/>
          <w:bCs/>
        </w:rPr>
        <w:t> Critères liés au patient :     </w:t>
      </w:r>
    </w:p>
    <w:p w:rsidR="00A72CE0" w:rsidRDefault="008D6B95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>Age</w:t>
      </w:r>
    </w:p>
    <w:p w:rsidR="00A72CE0" w:rsidRDefault="008D6B95" w:rsidP="00172DF7">
      <w:pPr>
        <w:pStyle w:val="Paragraphedeliste"/>
        <w:numPr>
          <w:ilvl w:val="0"/>
          <w:numId w:val="11"/>
        </w:numPr>
        <w:spacing w:after="0"/>
        <w:jc w:val="both"/>
      </w:pPr>
      <w:proofErr w:type="spellStart"/>
      <w:r>
        <w:t>Comorbidités</w:t>
      </w:r>
      <w:proofErr w:type="spellEnd"/>
    </w:p>
    <w:p w:rsidR="00A72CE0" w:rsidRDefault="008D6B95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Patients </w:t>
      </w:r>
      <w:r w:rsidR="00A72CE0">
        <w:t>fragiles (limitent l’accès aux traitements agressifs)</w:t>
      </w:r>
    </w:p>
    <w:p w:rsidR="00A72CE0" w:rsidRPr="0000417E" w:rsidRDefault="00A72CE0" w:rsidP="00075274">
      <w:pPr>
        <w:spacing w:after="0"/>
        <w:ind w:firstLine="360"/>
        <w:jc w:val="both"/>
        <w:rPr>
          <w:b/>
          <w:bCs/>
        </w:rPr>
      </w:pPr>
      <w:r w:rsidRPr="0000417E">
        <w:rPr>
          <w:b/>
          <w:bCs/>
        </w:rPr>
        <w:t>Facteurs liés à la tumeur :</w:t>
      </w:r>
    </w:p>
    <w:p w:rsidR="00A72CE0" w:rsidRDefault="008D6B95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Anomalies </w:t>
      </w:r>
      <w:r w:rsidR="00A72CE0">
        <w:t>cytogénétiques de mauvais pronost</w:t>
      </w:r>
      <w:r w:rsidR="00647097">
        <w:t>ic (</w:t>
      </w:r>
      <w:proofErr w:type="gramStart"/>
      <w:r w:rsidR="00647097">
        <w:t>t(</w:t>
      </w:r>
      <w:proofErr w:type="gramEnd"/>
      <w:r w:rsidR="00647097">
        <w:t xml:space="preserve">4;14), t (14;16), </w:t>
      </w:r>
      <w:proofErr w:type="spellStart"/>
      <w:r w:rsidR="00647097">
        <w:t>del</w:t>
      </w:r>
      <w:proofErr w:type="spellEnd"/>
      <w:r w:rsidR="00647097">
        <w:t xml:space="preserve"> 17p</w:t>
      </w:r>
      <w:r w:rsidR="00A72CE0">
        <w:t>)</w:t>
      </w:r>
    </w:p>
    <w:p w:rsidR="00A72CE0" w:rsidRDefault="008D6B95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Masse </w:t>
      </w:r>
      <w:r w:rsidR="00A72CE0">
        <w:t>tumorale : LDH élevée, stade III ISS (albumine basse et B2M élevée)</w:t>
      </w:r>
    </w:p>
    <w:p w:rsidR="00A72CE0" w:rsidRDefault="00A72CE0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>Présence de plasmocytes circulants</w:t>
      </w:r>
    </w:p>
    <w:p w:rsidR="00A72CE0" w:rsidRDefault="00A72CE0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Maladie </w:t>
      </w:r>
      <w:proofErr w:type="spellStart"/>
      <w:r>
        <w:t>extramédullaire</w:t>
      </w:r>
      <w:proofErr w:type="spellEnd"/>
    </w:p>
    <w:p w:rsidR="00A72CE0" w:rsidRDefault="00A72CE0" w:rsidP="00172DF7">
      <w:pPr>
        <w:pStyle w:val="Paragraphedeliste"/>
        <w:numPr>
          <w:ilvl w:val="0"/>
          <w:numId w:val="11"/>
        </w:numPr>
        <w:spacing w:after="0"/>
        <w:jc w:val="both"/>
      </w:pPr>
      <w:r>
        <w:t>Défaut de réponse au traitement (= résistance tumorale)</w:t>
      </w:r>
    </w:p>
    <w:p w:rsidR="00F34302" w:rsidRPr="00216D42" w:rsidRDefault="00A72CE0" w:rsidP="0000417E">
      <w:pPr>
        <w:jc w:val="both"/>
        <w:rPr>
          <w:color w:val="FF0000"/>
        </w:rPr>
      </w:pPr>
      <w:r w:rsidRPr="00216D42">
        <w:rPr>
          <w:color w:val="FF0000"/>
        </w:rPr>
        <w:t> </w:t>
      </w:r>
      <w:r w:rsidR="00F34302" w:rsidRPr="00216D42">
        <w:rPr>
          <w:b/>
          <w:bCs/>
          <w:i/>
          <w:iCs/>
          <w:color w:val="FF0000"/>
        </w:rPr>
        <w:t xml:space="preserve">Classification de Salmon et </w:t>
      </w:r>
      <w:proofErr w:type="spellStart"/>
      <w:r w:rsidR="00F34302" w:rsidRPr="00216D42">
        <w:rPr>
          <w:b/>
          <w:bCs/>
          <w:i/>
          <w:iCs/>
          <w:color w:val="FF0000"/>
        </w:rPr>
        <w:t>Durie</w:t>
      </w:r>
      <w:proofErr w:type="spellEnd"/>
      <w:r w:rsidR="00F34302" w:rsidRPr="00216D42">
        <w:rPr>
          <w:b/>
          <w:bCs/>
          <w:i/>
          <w:iCs/>
          <w:color w:val="FF0000"/>
        </w:rPr>
        <w:t xml:space="preserve"> </w:t>
      </w:r>
      <w:r w:rsidR="00B15C6F" w:rsidRPr="00216D42">
        <w:rPr>
          <w:color w:val="FF0000"/>
        </w:rPr>
        <w:t>(</w:t>
      </w:r>
      <w:r w:rsidRPr="00216D42">
        <w:rPr>
          <w:color w:val="FF0000"/>
        </w:rPr>
        <w:t>Ancienne</w:t>
      </w:r>
      <w:r w:rsidR="000262B2" w:rsidRPr="00216D42">
        <w:rPr>
          <w:color w:val="FF0000"/>
        </w:rPr>
        <w:t> </w:t>
      </w:r>
      <w:proofErr w:type="gramStart"/>
      <w:r w:rsidR="000262B2" w:rsidRPr="00216D42">
        <w:rPr>
          <w:color w:val="FF0000"/>
        </w:rPr>
        <w:t>:1975</w:t>
      </w:r>
      <w:proofErr w:type="gramEnd"/>
      <w:r w:rsidR="00B15C6F" w:rsidRPr="00216D42">
        <w:rPr>
          <w:color w:val="FF0000"/>
        </w:rPr>
        <w:t>)</w:t>
      </w:r>
    </w:p>
    <w:p w:rsidR="00AF2097" w:rsidRDefault="00F34302" w:rsidP="000262B2">
      <w:pPr>
        <w:ind w:firstLine="360"/>
        <w:jc w:val="center"/>
      </w:pPr>
      <w:r w:rsidRPr="00F34302">
        <w:rPr>
          <w:noProof/>
          <w:lang w:eastAsia="fr-FR"/>
        </w:rPr>
        <w:drawing>
          <wp:inline distT="0" distB="0" distL="0" distR="0">
            <wp:extent cx="4867275" cy="2390775"/>
            <wp:effectExtent l="19050" t="0" r="9525" b="0"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02" w:rsidRPr="00677737" w:rsidRDefault="00F34302" w:rsidP="00F34302">
      <w:pPr>
        <w:ind w:firstLine="360"/>
        <w:jc w:val="both"/>
        <w:rPr>
          <w:color w:val="FF0000"/>
          <w:lang w:val="en-US"/>
        </w:rPr>
      </w:pPr>
      <w:r w:rsidRPr="00677737">
        <w:rPr>
          <w:b/>
          <w:bCs/>
          <w:i/>
          <w:iCs/>
          <w:color w:val="FF0000"/>
          <w:lang w:val="en-US"/>
        </w:rPr>
        <w:t xml:space="preserve">Classification ISS (international </w:t>
      </w:r>
      <w:proofErr w:type="spellStart"/>
      <w:r w:rsidRPr="00677737">
        <w:rPr>
          <w:b/>
          <w:bCs/>
          <w:i/>
          <w:iCs/>
          <w:color w:val="FF0000"/>
          <w:lang w:val="en-US"/>
        </w:rPr>
        <w:t>staiging</w:t>
      </w:r>
      <w:proofErr w:type="spellEnd"/>
      <w:r w:rsidRPr="00677737">
        <w:rPr>
          <w:b/>
          <w:bCs/>
          <w:i/>
          <w:iCs/>
          <w:color w:val="FF0000"/>
          <w:lang w:val="en-US"/>
        </w:rPr>
        <w:t xml:space="preserve"> system) </w:t>
      </w:r>
    </w:p>
    <w:p w:rsidR="00F34302" w:rsidRDefault="00F34302" w:rsidP="003852C4">
      <w:pPr>
        <w:ind w:firstLine="360"/>
        <w:jc w:val="center"/>
      </w:pPr>
      <w:r w:rsidRPr="00F34302">
        <w:rPr>
          <w:noProof/>
          <w:lang w:eastAsia="fr-FR"/>
        </w:rPr>
        <w:drawing>
          <wp:inline distT="0" distB="0" distL="0" distR="0">
            <wp:extent cx="5524500" cy="962025"/>
            <wp:effectExtent l="19050" t="0" r="0" b="0"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02" w:rsidRPr="00F34302" w:rsidRDefault="00F34302" w:rsidP="00172DF7">
      <w:pPr>
        <w:pStyle w:val="Titre1"/>
        <w:numPr>
          <w:ilvl w:val="0"/>
          <w:numId w:val="2"/>
        </w:numPr>
        <w:rPr>
          <w:rFonts w:ascii="Tempus Sans ITC" w:hAnsi="Tempus Sans ITC"/>
          <w:color w:val="7030A0"/>
          <w:sz w:val="28"/>
          <w:szCs w:val="28"/>
        </w:rPr>
      </w:pPr>
      <w:r w:rsidRPr="00F34302">
        <w:rPr>
          <w:rFonts w:ascii="Tempus Sans ITC" w:hAnsi="Tempus Sans ITC"/>
          <w:color w:val="7030A0"/>
          <w:sz w:val="28"/>
          <w:szCs w:val="28"/>
        </w:rPr>
        <w:lastRenderedPageBreak/>
        <w:t>Traitement :</w:t>
      </w:r>
    </w:p>
    <w:p w:rsidR="00F34302" w:rsidRPr="00F34302" w:rsidRDefault="00F34302" w:rsidP="00D65AAC">
      <w:pPr>
        <w:ind w:firstLine="360"/>
        <w:jc w:val="both"/>
      </w:pPr>
      <w:r w:rsidRPr="00F34302">
        <w:rPr>
          <w:b/>
          <w:bCs/>
        </w:rPr>
        <w:t xml:space="preserve">But : </w:t>
      </w:r>
      <w:r w:rsidRPr="00B15C6F">
        <w:t>Prolonger</w:t>
      </w:r>
      <w:r w:rsidRPr="00F34302">
        <w:t xml:space="preserve"> la survie </w:t>
      </w:r>
      <w:r w:rsidR="00D65AAC">
        <w:t>et améliorer la qualité de vie</w:t>
      </w:r>
    </w:p>
    <w:p w:rsidR="00F34302" w:rsidRPr="00F34302" w:rsidRDefault="00F34302" w:rsidP="00F34302">
      <w:pPr>
        <w:ind w:firstLine="360"/>
        <w:jc w:val="both"/>
      </w:pPr>
      <w:r w:rsidRPr="00F34302">
        <w:rPr>
          <w:b/>
          <w:bCs/>
        </w:rPr>
        <w:t>Moyen :</w:t>
      </w:r>
    </w:p>
    <w:p w:rsidR="00F15F0D" w:rsidRPr="00216D42" w:rsidRDefault="00557D80" w:rsidP="00172DF7">
      <w:pPr>
        <w:numPr>
          <w:ilvl w:val="0"/>
          <w:numId w:val="10"/>
        </w:numPr>
        <w:jc w:val="both"/>
        <w:rPr>
          <w:color w:val="FF0000"/>
        </w:rPr>
      </w:pPr>
      <w:r w:rsidRPr="00216D42">
        <w:rPr>
          <w:b/>
          <w:bCs/>
          <w:color w:val="FF0000"/>
          <w:u w:val="single"/>
        </w:rPr>
        <w:t xml:space="preserve">Traitement symptomatique </w:t>
      </w:r>
      <w:r w:rsidRPr="00216D42">
        <w:rPr>
          <w:b/>
          <w:bCs/>
          <w:color w:val="FF0000"/>
        </w:rPr>
        <w:t xml:space="preserve">: </w:t>
      </w:r>
    </w:p>
    <w:p w:rsidR="00F15F0D" w:rsidRPr="00F34302" w:rsidRDefault="00557D80" w:rsidP="00172DF7">
      <w:pPr>
        <w:pStyle w:val="Paragraphedeliste"/>
        <w:numPr>
          <w:ilvl w:val="1"/>
          <w:numId w:val="10"/>
        </w:numPr>
        <w:jc w:val="both"/>
      </w:pPr>
      <w:r w:rsidRPr="00F34302">
        <w:t>Antalgique</w:t>
      </w:r>
      <w:r w:rsidR="00B15C6F">
        <w:t>s : en cas de douleurs</w:t>
      </w:r>
    </w:p>
    <w:p w:rsidR="00F15F0D" w:rsidRPr="00F34302" w:rsidRDefault="00A72CE0" w:rsidP="00172DF7">
      <w:pPr>
        <w:pStyle w:val="Paragraphedeliste"/>
        <w:numPr>
          <w:ilvl w:val="1"/>
          <w:numId w:val="10"/>
        </w:numPr>
        <w:jc w:val="both"/>
      </w:pPr>
      <w:r>
        <w:t>Support transfusionnel (t</w:t>
      </w:r>
      <w:r w:rsidR="00B15C6F" w:rsidRPr="00F34302">
        <w:t>ransfusion</w:t>
      </w:r>
      <w:r w:rsidR="00B15C6F">
        <w:t xml:space="preserve"> par des culots globulaires</w:t>
      </w:r>
      <w:r>
        <w:t xml:space="preserve">) </w:t>
      </w:r>
      <w:r w:rsidR="00ED2244">
        <w:t xml:space="preserve">et </w:t>
      </w:r>
      <w:r w:rsidR="00557D80" w:rsidRPr="00F34302">
        <w:t>EPO</w:t>
      </w:r>
      <w:r w:rsidR="00B15C6F">
        <w:t> : en cas d’anémie</w:t>
      </w:r>
    </w:p>
    <w:p w:rsidR="00F15F0D" w:rsidRDefault="00557D80" w:rsidP="00172DF7">
      <w:pPr>
        <w:pStyle w:val="Paragraphedeliste"/>
        <w:numPr>
          <w:ilvl w:val="1"/>
          <w:numId w:val="10"/>
        </w:numPr>
        <w:jc w:val="both"/>
      </w:pPr>
      <w:r w:rsidRPr="00F34302">
        <w:t>ATB</w:t>
      </w:r>
      <w:r w:rsidR="00B15C6F">
        <w:t xml:space="preserve"> thérapie : </w:t>
      </w:r>
      <w:r w:rsidR="00A72CE0">
        <w:t>Prise en charge des complications infectieuses</w:t>
      </w:r>
    </w:p>
    <w:p w:rsidR="00A72CE0" w:rsidRPr="00F34302" w:rsidRDefault="00A72CE0" w:rsidP="00172DF7">
      <w:pPr>
        <w:pStyle w:val="Paragraphedeliste"/>
        <w:numPr>
          <w:ilvl w:val="1"/>
          <w:numId w:val="10"/>
        </w:numPr>
        <w:jc w:val="both"/>
      </w:pPr>
      <w:r>
        <w:t>Prise en charge d’une insuffisance rénale aiguë ou chronique</w:t>
      </w:r>
    </w:p>
    <w:p w:rsidR="00F15F0D" w:rsidRPr="00F34302" w:rsidRDefault="00B15C6F" w:rsidP="00172DF7">
      <w:pPr>
        <w:pStyle w:val="Paragraphedeliste"/>
        <w:numPr>
          <w:ilvl w:val="1"/>
          <w:numId w:val="10"/>
        </w:numPr>
        <w:jc w:val="both"/>
      </w:pPr>
      <w:proofErr w:type="spellStart"/>
      <w:r>
        <w:t>Biphosphonate</w:t>
      </w:r>
      <w:proofErr w:type="spellEnd"/>
      <w:r>
        <w:t xml:space="preserve"> : </w:t>
      </w:r>
      <w:r w:rsidR="00A72CE0">
        <w:t xml:space="preserve">Inhibiteurs de la résorption osseuse </w:t>
      </w:r>
      <w:r>
        <w:t>pour lutter contre l’</w:t>
      </w:r>
      <w:proofErr w:type="spellStart"/>
      <w:r>
        <w:t>hyperCa</w:t>
      </w:r>
      <w:proofErr w:type="spellEnd"/>
      <w:r>
        <w:t xml:space="preserve">++ </w:t>
      </w:r>
    </w:p>
    <w:p w:rsidR="00F34302" w:rsidRPr="00745CFA" w:rsidRDefault="00F34302" w:rsidP="00745CFA">
      <w:pPr>
        <w:numPr>
          <w:ilvl w:val="0"/>
          <w:numId w:val="10"/>
        </w:numPr>
        <w:jc w:val="both"/>
        <w:rPr>
          <w:b/>
          <w:bCs/>
          <w:color w:val="FF0000"/>
          <w:u w:val="single"/>
        </w:rPr>
      </w:pPr>
      <w:r w:rsidRPr="00216D42">
        <w:rPr>
          <w:b/>
          <w:bCs/>
          <w:color w:val="FF0000"/>
          <w:u w:val="single"/>
        </w:rPr>
        <w:t xml:space="preserve">Traitement de fond : </w:t>
      </w:r>
    </w:p>
    <w:p w:rsidR="00F34302" w:rsidRPr="00F34302" w:rsidRDefault="00F34302" w:rsidP="00172DF7">
      <w:pPr>
        <w:pStyle w:val="Paragraphedeliste"/>
        <w:numPr>
          <w:ilvl w:val="1"/>
          <w:numId w:val="10"/>
        </w:numPr>
        <w:jc w:val="both"/>
      </w:pPr>
      <w:r w:rsidRPr="00F34302">
        <w:t xml:space="preserve">Corticothérapie : </w:t>
      </w:r>
      <w:proofErr w:type="spellStart"/>
      <w:r w:rsidRPr="00F34302">
        <w:t>Prednisone</w:t>
      </w:r>
      <w:proofErr w:type="spellEnd"/>
      <w:r w:rsidRPr="00F34302">
        <w:t xml:space="preserve">, </w:t>
      </w:r>
      <w:proofErr w:type="spellStart"/>
      <w:r w:rsidRPr="00F34302">
        <w:t>Déxaméthasone</w:t>
      </w:r>
      <w:proofErr w:type="spellEnd"/>
      <w:r w:rsidRPr="00F34302">
        <w:t xml:space="preserve"> </w:t>
      </w:r>
    </w:p>
    <w:p w:rsidR="00F34302" w:rsidRDefault="00F34302" w:rsidP="00172DF7">
      <w:pPr>
        <w:pStyle w:val="Paragraphedeliste"/>
        <w:numPr>
          <w:ilvl w:val="1"/>
          <w:numId w:val="10"/>
        </w:numPr>
        <w:jc w:val="both"/>
      </w:pPr>
      <w:r w:rsidRPr="00F34302">
        <w:t xml:space="preserve">Chimiothérapie : </w:t>
      </w:r>
      <w:proofErr w:type="spellStart"/>
      <w:r w:rsidRPr="00F34302">
        <w:t>Melphalan</w:t>
      </w:r>
      <w:proofErr w:type="spellEnd"/>
      <w:r w:rsidR="002E0B9C">
        <w:t xml:space="preserve"> </w:t>
      </w:r>
      <w:r w:rsidR="002E0B9C" w:rsidRPr="00B404DD">
        <w:t>(</w:t>
      </w:r>
      <w:proofErr w:type="spellStart"/>
      <w:r w:rsidR="002E0B9C" w:rsidRPr="00B404DD">
        <w:t>Alkeran</w:t>
      </w:r>
      <w:proofErr w:type="spellEnd"/>
      <w:r w:rsidR="002E0B9C" w:rsidRPr="00B404DD">
        <w:t>®)</w:t>
      </w:r>
      <w:r w:rsidRPr="00F34302">
        <w:t xml:space="preserve">, </w:t>
      </w:r>
      <w:proofErr w:type="spellStart"/>
      <w:r w:rsidR="003852C4">
        <w:t>Adriamicyne</w:t>
      </w:r>
      <w:proofErr w:type="spellEnd"/>
      <w:r w:rsidR="003852C4">
        <w:t xml:space="preserve">, </w:t>
      </w:r>
      <w:proofErr w:type="spellStart"/>
      <w:r w:rsidR="003852C4" w:rsidRPr="003852C4">
        <w:t>Cyclophosphamide</w:t>
      </w:r>
      <w:proofErr w:type="spellEnd"/>
    </w:p>
    <w:p w:rsidR="00B15C6F" w:rsidRDefault="00B15C6F" w:rsidP="00172DF7">
      <w:pPr>
        <w:pStyle w:val="Paragraphedeliste"/>
        <w:numPr>
          <w:ilvl w:val="1"/>
          <w:numId w:val="10"/>
        </w:numPr>
        <w:jc w:val="both"/>
      </w:pPr>
      <w:r>
        <w:t>Thérapie ciblée :</w:t>
      </w:r>
    </w:p>
    <w:p w:rsidR="00B15C6F" w:rsidRDefault="00B15C6F" w:rsidP="00172DF7">
      <w:pPr>
        <w:pStyle w:val="Paragraphedeliste"/>
        <w:numPr>
          <w:ilvl w:val="2"/>
          <w:numId w:val="18"/>
        </w:numPr>
        <w:jc w:val="both"/>
      </w:pPr>
      <w:r>
        <w:t xml:space="preserve">Inhibiteurs de </w:t>
      </w:r>
      <w:proofErr w:type="spellStart"/>
      <w:r>
        <w:t>protéasomes</w:t>
      </w:r>
      <w:proofErr w:type="spellEnd"/>
      <w:r>
        <w:t> </w:t>
      </w:r>
      <w:proofErr w:type="gramStart"/>
      <w:r>
        <w:t xml:space="preserve">: </w:t>
      </w:r>
      <w:r w:rsidRPr="00B15C6F">
        <w:t xml:space="preserve"> </w:t>
      </w:r>
      <w:proofErr w:type="spellStart"/>
      <w:r w:rsidRPr="00F34302">
        <w:t>Velcade</w:t>
      </w:r>
      <w:proofErr w:type="spellEnd"/>
      <w:proofErr w:type="gramEnd"/>
      <w:r w:rsidR="000262B2">
        <w:t xml:space="preserve"> (</w:t>
      </w:r>
      <w:proofErr w:type="spellStart"/>
      <w:r w:rsidR="000262B2">
        <w:t>Bortezomib</w:t>
      </w:r>
      <w:proofErr w:type="spellEnd"/>
      <w:r w:rsidR="000262B2">
        <w:t>)</w:t>
      </w:r>
      <w:r w:rsidR="00D83CBA">
        <w:t xml:space="preserve">, </w:t>
      </w:r>
      <w:proofErr w:type="spellStart"/>
      <w:r w:rsidR="00D83CBA">
        <w:t>Carfilzomib</w:t>
      </w:r>
      <w:proofErr w:type="spellEnd"/>
    </w:p>
    <w:p w:rsidR="00B15C6F" w:rsidRDefault="00B15C6F" w:rsidP="00172DF7">
      <w:pPr>
        <w:pStyle w:val="Paragraphedeliste"/>
        <w:numPr>
          <w:ilvl w:val="2"/>
          <w:numId w:val="18"/>
        </w:numPr>
        <w:jc w:val="both"/>
      </w:pPr>
      <w:r>
        <w:t>IMID :</w:t>
      </w:r>
      <w:r w:rsidRPr="00B15C6F">
        <w:t xml:space="preserve"> </w:t>
      </w:r>
      <w:r w:rsidRPr="00F34302">
        <w:t xml:space="preserve">Thalidomide, </w:t>
      </w:r>
      <w:proofErr w:type="spellStart"/>
      <w:r w:rsidRPr="00F34302">
        <w:t>Revlimid</w:t>
      </w:r>
      <w:proofErr w:type="spellEnd"/>
    </w:p>
    <w:p w:rsidR="00F34302" w:rsidRPr="00F34302" w:rsidRDefault="00F34302" w:rsidP="00172DF7">
      <w:pPr>
        <w:pStyle w:val="Paragraphedeliste"/>
        <w:numPr>
          <w:ilvl w:val="1"/>
          <w:numId w:val="10"/>
        </w:numPr>
        <w:jc w:val="both"/>
      </w:pPr>
      <w:r w:rsidRPr="00F34302">
        <w:t>Nouvelles molécules :</w:t>
      </w:r>
      <w:r w:rsidR="00B15C6F" w:rsidRPr="00B15C6F">
        <w:t xml:space="preserve"> </w:t>
      </w:r>
      <w:proofErr w:type="spellStart"/>
      <w:r w:rsidR="00B15C6F" w:rsidRPr="00B15C6F">
        <w:t>Daratumumab</w:t>
      </w:r>
      <w:proofErr w:type="spellEnd"/>
      <w:r w:rsidR="00B15C6F">
        <w:t>,</w:t>
      </w:r>
    </w:p>
    <w:p w:rsidR="00F34302" w:rsidRDefault="00F34302" w:rsidP="00172DF7">
      <w:pPr>
        <w:pStyle w:val="Paragraphedeliste"/>
        <w:numPr>
          <w:ilvl w:val="1"/>
          <w:numId w:val="10"/>
        </w:numPr>
        <w:jc w:val="both"/>
      </w:pPr>
      <w:r w:rsidRPr="00F34302">
        <w:t xml:space="preserve">Intensification thérapeutique </w:t>
      </w:r>
      <w:r w:rsidR="00B15C6F">
        <w:t xml:space="preserve">par le </w:t>
      </w:r>
      <w:proofErr w:type="spellStart"/>
      <w:r w:rsidR="00B15C6F">
        <w:t>Melphalan</w:t>
      </w:r>
      <w:proofErr w:type="spellEnd"/>
      <w:r w:rsidR="00B15C6F">
        <w:t xml:space="preserve"> haut dose </w:t>
      </w:r>
      <w:r w:rsidRPr="00F34302">
        <w:t>suiv</w:t>
      </w:r>
      <w:r w:rsidR="00B15C6F">
        <w:t>ie</w:t>
      </w:r>
      <w:r w:rsidRPr="00F34302">
        <w:t xml:space="preserve">  d’une autogreffe des  CSH </w:t>
      </w:r>
    </w:p>
    <w:p w:rsidR="00B15C6F" w:rsidRPr="00B404DD" w:rsidRDefault="00B15C6F" w:rsidP="00B404DD">
      <w:pPr>
        <w:ind w:left="360"/>
        <w:jc w:val="both"/>
        <w:rPr>
          <w:b/>
          <w:bCs/>
        </w:rPr>
      </w:pPr>
      <w:r w:rsidRPr="00B404DD">
        <w:rPr>
          <w:b/>
          <w:bCs/>
        </w:rPr>
        <w:t>Protocoles :</w:t>
      </w:r>
    </w:p>
    <w:p w:rsidR="00B15C6F" w:rsidRPr="00677737" w:rsidRDefault="00B15C6F" w:rsidP="00172DF7">
      <w:pPr>
        <w:pStyle w:val="Paragraphedeliste"/>
        <w:numPr>
          <w:ilvl w:val="0"/>
          <w:numId w:val="10"/>
        </w:numPr>
        <w:jc w:val="both"/>
        <w:rPr>
          <w:lang w:val="en-US"/>
        </w:rPr>
      </w:pPr>
      <w:r w:rsidRPr="00677737">
        <w:rPr>
          <w:lang w:val="en-US"/>
        </w:rPr>
        <w:t xml:space="preserve">VTD : </w:t>
      </w:r>
      <w:proofErr w:type="spellStart"/>
      <w:r w:rsidRPr="00677737">
        <w:rPr>
          <w:lang w:val="en-US"/>
        </w:rPr>
        <w:t>Velcade</w:t>
      </w:r>
      <w:proofErr w:type="spellEnd"/>
      <w:r w:rsidR="00093383" w:rsidRPr="00677737">
        <w:rPr>
          <w:lang w:val="en-US"/>
        </w:rPr>
        <w:t xml:space="preserve"> </w:t>
      </w:r>
      <w:r w:rsidR="003852C4" w:rsidRPr="00677737">
        <w:rPr>
          <w:lang w:val="en-US"/>
        </w:rPr>
        <w:t xml:space="preserve">Thalidomide </w:t>
      </w:r>
      <w:proofErr w:type="spellStart"/>
      <w:r w:rsidR="003852C4" w:rsidRPr="00677737">
        <w:rPr>
          <w:lang w:val="en-US"/>
        </w:rPr>
        <w:t>Déxaméthasone</w:t>
      </w:r>
      <w:proofErr w:type="spellEnd"/>
      <w:r w:rsidRPr="00677737">
        <w:rPr>
          <w:lang w:val="en-US"/>
        </w:rPr>
        <w:tab/>
      </w:r>
      <w:r w:rsidR="00513314" w:rsidRPr="00677737">
        <w:rPr>
          <w:lang w:val="en-US"/>
        </w:rPr>
        <w:tab/>
      </w:r>
      <w:r w:rsidRPr="00677737">
        <w:rPr>
          <w:lang w:val="en-US"/>
        </w:rPr>
        <w:t>- VD</w:t>
      </w:r>
      <w:r w:rsidR="003852C4" w:rsidRPr="00677737">
        <w:rPr>
          <w:lang w:val="en-US"/>
        </w:rPr>
        <w:t xml:space="preserve"> : </w:t>
      </w:r>
      <w:proofErr w:type="spellStart"/>
      <w:r w:rsidR="003852C4" w:rsidRPr="00677737">
        <w:rPr>
          <w:lang w:val="en-US"/>
        </w:rPr>
        <w:t>Velcade</w:t>
      </w:r>
      <w:proofErr w:type="spellEnd"/>
      <w:r w:rsidR="003852C4" w:rsidRPr="00677737">
        <w:rPr>
          <w:lang w:val="en-US"/>
        </w:rPr>
        <w:t xml:space="preserve"> </w:t>
      </w:r>
      <w:proofErr w:type="spellStart"/>
      <w:r w:rsidR="003852C4" w:rsidRPr="00677737">
        <w:rPr>
          <w:lang w:val="en-US"/>
        </w:rPr>
        <w:t>Déxaméthasone</w:t>
      </w:r>
      <w:proofErr w:type="spellEnd"/>
    </w:p>
    <w:p w:rsidR="00B15C6F" w:rsidRDefault="00B15C6F" w:rsidP="00172DF7">
      <w:pPr>
        <w:pStyle w:val="Paragraphedeliste"/>
        <w:numPr>
          <w:ilvl w:val="0"/>
          <w:numId w:val="10"/>
        </w:numPr>
        <w:jc w:val="both"/>
      </w:pPr>
      <w:r>
        <w:t>VRD :</w:t>
      </w:r>
      <w:r w:rsidRPr="00B15C6F">
        <w:t xml:space="preserve"> </w:t>
      </w:r>
      <w:proofErr w:type="spellStart"/>
      <w:r w:rsidRPr="00F34302">
        <w:t>Velcade</w:t>
      </w:r>
      <w:proofErr w:type="spellEnd"/>
      <w:r w:rsidR="00093383">
        <w:t xml:space="preserve"> </w:t>
      </w:r>
      <w:proofErr w:type="spellStart"/>
      <w:r w:rsidR="003852C4" w:rsidRPr="00F34302">
        <w:t>Revlimid</w:t>
      </w:r>
      <w:proofErr w:type="spellEnd"/>
      <w:r w:rsidR="003852C4" w:rsidRPr="00F34302">
        <w:t xml:space="preserve"> </w:t>
      </w:r>
      <w:proofErr w:type="spellStart"/>
      <w:r w:rsidR="003852C4" w:rsidRPr="00F34302">
        <w:t>Déxaméthasone</w:t>
      </w:r>
      <w:proofErr w:type="spellEnd"/>
      <w:r>
        <w:tab/>
      </w:r>
      <w:r w:rsidR="00513314">
        <w:tab/>
      </w:r>
      <w:r w:rsidR="003852C4">
        <w:t>- CAD :</w:t>
      </w:r>
      <w:r w:rsidR="003852C4" w:rsidRPr="003852C4">
        <w:t xml:space="preserve"> </w:t>
      </w:r>
      <w:proofErr w:type="spellStart"/>
      <w:r w:rsidR="003852C4" w:rsidRPr="00F34302">
        <w:t>Velcade</w:t>
      </w:r>
      <w:proofErr w:type="spellEnd"/>
      <w:r w:rsidR="003852C4" w:rsidRPr="003852C4">
        <w:t xml:space="preserve"> </w:t>
      </w:r>
      <w:proofErr w:type="spellStart"/>
      <w:r w:rsidR="003852C4">
        <w:t>Adriamicyne</w:t>
      </w:r>
      <w:proofErr w:type="spellEnd"/>
      <w:r w:rsidR="003852C4">
        <w:t xml:space="preserve"> </w:t>
      </w:r>
      <w:proofErr w:type="spellStart"/>
      <w:r w:rsidR="003852C4" w:rsidRPr="00F34302">
        <w:t>Déxaméthasone</w:t>
      </w:r>
      <w:proofErr w:type="spellEnd"/>
    </w:p>
    <w:p w:rsidR="00B15C6F" w:rsidRPr="00677737" w:rsidRDefault="00B15C6F" w:rsidP="00172DF7">
      <w:pPr>
        <w:pStyle w:val="Paragraphedeliste"/>
        <w:numPr>
          <w:ilvl w:val="0"/>
          <w:numId w:val="10"/>
        </w:numPr>
        <w:jc w:val="both"/>
        <w:rPr>
          <w:lang w:val="en-US"/>
        </w:rPr>
      </w:pPr>
      <w:r w:rsidRPr="00677737">
        <w:rPr>
          <w:lang w:val="en-US"/>
        </w:rPr>
        <w:t xml:space="preserve">VCD : </w:t>
      </w:r>
      <w:proofErr w:type="spellStart"/>
      <w:r w:rsidRPr="00677737">
        <w:rPr>
          <w:lang w:val="en-US"/>
        </w:rPr>
        <w:t>Velcade</w:t>
      </w:r>
      <w:proofErr w:type="spellEnd"/>
      <w:r w:rsidR="00093383" w:rsidRPr="00677737">
        <w:rPr>
          <w:lang w:val="en-US"/>
        </w:rPr>
        <w:t xml:space="preserve"> </w:t>
      </w:r>
      <w:proofErr w:type="spellStart"/>
      <w:r w:rsidR="00093383" w:rsidRPr="00677737">
        <w:rPr>
          <w:lang w:val="en-US"/>
        </w:rPr>
        <w:t>Cyclophosphamide</w:t>
      </w:r>
      <w:proofErr w:type="spellEnd"/>
      <w:r w:rsidR="00093383" w:rsidRPr="00677737">
        <w:rPr>
          <w:lang w:val="en-US"/>
        </w:rPr>
        <w:t xml:space="preserve"> </w:t>
      </w:r>
      <w:proofErr w:type="spellStart"/>
      <w:r w:rsidR="003852C4" w:rsidRPr="00677737">
        <w:rPr>
          <w:lang w:val="en-US"/>
        </w:rPr>
        <w:t>Déxaméthasone</w:t>
      </w:r>
      <w:proofErr w:type="spellEnd"/>
      <w:r w:rsidR="003852C4" w:rsidRPr="00677737">
        <w:rPr>
          <w:lang w:val="en-US"/>
        </w:rPr>
        <w:tab/>
        <w:t xml:space="preserve">- MPT : </w:t>
      </w:r>
      <w:proofErr w:type="spellStart"/>
      <w:r w:rsidR="003852C4" w:rsidRPr="00677737">
        <w:rPr>
          <w:lang w:val="en-US"/>
        </w:rPr>
        <w:t>Melphalan</w:t>
      </w:r>
      <w:proofErr w:type="spellEnd"/>
      <w:r w:rsidR="003852C4" w:rsidRPr="00677737">
        <w:rPr>
          <w:lang w:val="en-US"/>
        </w:rPr>
        <w:t xml:space="preserve"> Prednisone  Thalidomide</w:t>
      </w:r>
      <w:r w:rsidR="003852C4" w:rsidRPr="00677737">
        <w:rPr>
          <w:lang w:val="en-US"/>
        </w:rPr>
        <w:tab/>
      </w:r>
    </w:p>
    <w:p w:rsidR="00513314" w:rsidRDefault="00F34302" w:rsidP="00F34302">
      <w:pPr>
        <w:ind w:firstLine="360"/>
        <w:jc w:val="both"/>
        <w:rPr>
          <w:b/>
          <w:bCs/>
        </w:rPr>
      </w:pPr>
      <w:r w:rsidRPr="00F34302">
        <w:rPr>
          <w:b/>
          <w:bCs/>
        </w:rPr>
        <w:t xml:space="preserve">Indication : </w:t>
      </w:r>
    </w:p>
    <w:p w:rsidR="00513314" w:rsidRPr="00513314" w:rsidRDefault="00513314" w:rsidP="00513314">
      <w:pPr>
        <w:ind w:firstLine="360"/>
        <w:jc w:val="both"/>
      </w:pPr>
      <w:r w:rsidRPr="00513314">
        <w:t xml:space="preserve">La décision thérapeutique dépend de plusieurs paramètres : </w:t>
      </w:r>
    </w:p>
    <w:p w:rsidR="00513314" w:rsidRDefault="00F34302" w:rsidP="00172DF7">
      <w:pPr>
        <w:pStyle w:val="Paragraphedeliste"/>
        <w:numPr>
          <w:ilvl w:val="0"/>
          <w:numId w:val="12"/>
        </w:numPr>
        <w:jc w:val="both"/>
      </w:pPr>
      <w:r w:rsidRPr="00F34302">
        <w:t>dépend du stade de la maladie</w:t>
      </w:r>
      <w:r w:rsidR="002E0B9C">
        <w:t xml:space="preserve"> (Symptomatique ou Asymptomatique)</w:t>
      </w:r>
    </w:p>
    <w:p w:rsidR="00513314" w:rsidRDefault="00F34302" w:rsidP="00172DF7">
      <w:pPr>
        <w:pStyle w:val="Paragraphedeliste"/>
        <w:numPr>
          <w:ilvl w:val="0"/>
          <w:numId w:val="12"/>
        </w:numPr>
        <w:jc w:val="both"/>
      </w:pPr>
      <w:r w:rsidRPr="00F34302">
        <w:t>l’âge du patient</w:t>
      </w:r>
      <w:r w:rsidR="002E0B9C">
        <w:t xml:space="preserve"> (&gt; ou&lt; à 65 ans)</w:t>
      </w:r>
      <w:r w:rsidRPr="00F34302">
        <w:t xml:space="preserve"> </w:t>
      </w:r>
    </w:p>
    <w:p w:rsidR="00F34302" w:rsidRDefault="00F34302" w:rsidP="00172DF7">
      <w:pPr>
        <w:pStyle w:val="Paragraphedeliste"/>
        <w:numPr>
          <w:ilvl w:val="0"/>
          <w:numId w:val="12"/>
        </w:numPr>
        <w:jc w:val="both"/>
      </w:pPr>
      <w:r w:rsidRPr="00F34302">
        <w:t xml:space="preserve">présence des </w:t>
      </w:r>
      <w:proofErr w:type="spellStart"/>
      <w:r w:rsidRPr="00F34302">
        <w:t>comorbidités</w:t>
      </w:r>
      <w:proofErr w:type="spellEnd"/>
      <w:r w:rsidRPr="00F34302">
        <w:t xml:space="preserve"> </w:t>
      </w:r>
      <w:r w:rsidR="002E0B9C">
        <w:t xml:space="preserve">(éligible ou non à l’intensification </w:t>
      </w:r>
      <w:r w:rsidR="00D83CBA">
        <w:t>thérapeutique)</w:t>
      </w:r>
      <w:r w:rsidR="002E0B9C">
        <w:t xml:space="preserve"> </w:t>
      </w:r>
    </w:p>
    <w:p w:rsidR="00003366" w:rsidRDefault="00003366" w:rsidP="00003366">
      <w:pPr>
        <w:ind w:firstLine="360"/>
        <w:jc w:val="both"/>
      </w:pPr>
      <w:r w:rsidRPr="00003366">
        <w:t>Il est admis que les MM asympto</w:t>
      </w:r>
      <w:r>
        <w:t xml:space="preserve">matiques, </w:t>
      </w:r>
      <w:r w:rsidR="002E0B9C">
        <w:t>à</w:t>
      </w:r>
      <w:r>
        <w:t xml:space="preserve"> faible tumorale </w:t>
      </w:r>
      <w:r w:rsidRPr="00003366">
        <w:t>ne justifient pas la mise en route immédiate d'une chimiothérapie. Ces patients feront l'objet</w:t>
      </w:r>
      <w:r>
        <w:t xml:space="preserve"> </w:t>
      </w:r>
      <w:r w:rsidRPr="00003366">
        <w:t>d'une surveillance cl</w:t>
      </w:r>
      <w:r>
        <w:t>inique et biologique attentive.</w:t>
      </w:r>
    </w:p>
    <w:p w:rsidR="00003366" w:rsidRPr="00F34302" w:rsidRDefault="00003366" w:rsidP="00003366">
      <w:pPr>
        <w:ind w:firstLine="360"/>
        <w:jc w:val="both"/>
      </w:pPr>
      <w:r>
        <w:t>L</w:t>
      </w:r>
      <w:r w:rsidRPr="00003366">
        <w:t>a chimiothérapie devenant indiquée en</w:t>
      </w:r>
      <w:r>
        <w:t xml:space="preserve"> </w:t>
      </w:r>
      <w:r w:rsidRPr="00003366">
        <w:t>cas d'évolutivité vers un MM symptomatique</w:t>
      </w:r>
      <w:r>
        <w:t xml:space="preserve"> (CRAB)</w:t>
      </w:r>
    </w:p>
    <w:p w:rsidR="00B404DD" w:rsidRPr="00D83CBA" w:rsidRDefault="00B404DD" w:rsidP="00B404DD">
      <w:pPr>
        <w:ind w:firstLine="360"/>
        <w:jc w:val="both"/>
        <w:rPr>
          <w:b/>
          <w:u w:val="single"/>
        </w:rPr>
      </w:pPr>
      <w:r w:rsidRPr="00D83CBA">
        <w:rPr>
          <w:b/>
          <w:u w:val="single"/>
        </w:rPr>
        <w:t>Schématiquement</w:t>
      </w:r>
      <w:r w:rsidRPr="00D83CBA">
        <w:rPr>
          <w:b/>
        </w:rPr>
        <w:t xml:space="preserve"> :</w:t>
      </w:r>
    </w:p>
    <w:p w:rsidR="00B404DD" w:rsidRPr="00B404DD" w:rsidRDefault="000262B2" w:rsidP="00172DF7">
      <w:pPr>
        <w:pStyle w:val="Paragraphedeliste"/>
        <w:numPr>
          <w:ilvl w:val="0"/>
          <w:numId w:val="6"/>
        </w:numPr>
        <w:jc w:val="both"/>
      </w:pPr>
      <w:r w:rsidRPr="000262B2">
        <w:rPr>
          <w:b/>
          <w:bCs/>
        </w:rPr>
        <w:t>Avant</w:t>
      </w:r>
      <w:r w:rsidR="00B404DD" w:rsidRPr="000262B2">
        <w:rPr>
          <w:b/>
          <w:bCs/>
        </w:rPr>
        <w:t xml:space="preserve"> </w:t>
      </w:r>
      <w:r w:rsidRPr="000262B2">
        <w:rPr>
          <w:b/>
          <w:bCs/>
        </w:rPr>
        <w:t>l’âge</w:t>
      </w:r>
      <w:r w:rsidR="00B404DD" w:rsidRPr="000262B2">
        <w:rPr>
          <w:b/>
          <w:bCs/>
        </w:rPr>
        <w:t xml:space="preserve"> de 65 ans</w:t>
      </w:r>
      <w:r w:rsidR="00B404DD" w:rsidRPr="00B404DD">
        <w:t xml:space="preserve"> : </w:t>
      </w:r>
      <w:proofErr w:type="spellStart"/>
      <w:r w:rsidR="00B404DD" w:rsidRPr="00B404DD">
        <w:t>cyto</w:t>
      </w:r>
      <w:proofErr w:type="spellEnd"/>
      <w:r>
        <w:t xml:space="preserve"> </w:t>
      </w:r>
      <w:r w:rsidRPr="00B404DD">
        <w:t>réduction</w:t>
      </w:r>
      <w:r w:rsidR="00B404DD" w:rsidRPr="00B404DD">
        <w:t xml:space="preserve"> de la masse tumorale par</w:t>
      </w:r>
      <w:r>
        <w:t xml:space="preserve"> un protocole triplette à base de </w:t>
      </w:r>
      <w:r w:rsidR="00B404DD" w:rsidRPr="00B404DD">
        <w:t xml:space="preserve"> </w:t>
      </w:r>
      <w:proofErr w:type="spellStart"/>
      <w:r w:rsidRPr="00B404DD">
        <w:t>Bortezomib</w:t>
      </w:r>
      <w:proofErr w:type="spellEnd"/>
      <w:r w:rsidRPr="00B404DD">
        <w:t xml:space="preserve"> </w:t>
      </w:r>
      <w:r>
        <w:t xml:space="preserve">(Soit VTD, VCD ou VRD) </w:t>
      </w:r>
      <w:r w:rsidR="00B404DD" w:rsidRPr="00B404DD">
        <w:t>puis</w:t>
      </w:r>
      <w:r>
        <w:t xml:space="preserve"> </w:t>
      </w:r>
      <w:r w:rsidRPr="00B404DD">
        <w:t>chimiothérapie</w:t>
      </w:r>
      <w:r w:rsidR="00B404DD" w:rsidRPr="00B404DD">
        <w:t xml:space="preserve"> intensive par </w:t>
      </w:r>
      <w:proofErr w:type="spellStart"/>
      <w:r w:rsidRPr="00B404DD">
        <w:t>Melphalan</w:t>
      </w:r>
      <w:proofErr w:type="spellEnd"/>
      <w:r w:rsidRPr="00B404DD">
        <w:t xml:space="preserve"> </w:t>
      </w:r>
      <w:r>
        <w:t>haut dose suivie d’une</w:t>
      </w:r>
      <w:r w:rsidR="00B404DD" w:rsidRPr="00B404DD">
        <w:t xml:space="preserve"> autogreffe de cellules souches</w:t>
      </w:r>
      <w:r>
        <w:t xml:space="preserve"> </w:t>
      </w:r>
      <w:r w:rsidRPr="00B404DD">
        <w:t>hématopoïétiques</w:t>
      </w:r>
      <w:r w:rsidR="00B404DD" w:rsidRPr="00B404DD">
        <w:t xml:space="preserve"> ;</w:t>
      </w:r>
    </w:p>
    <w:p w:rsidR="00F34302" w:rsidRPr="000262B2" w:rsidRDefault="000262B2" w:rsidP="00172DF7">
      <w:pPr>
        <w:pStyle w:val="Paragraphedeliste"/>
        <w:numPr>
          <w:ilvl w:val="0"/>
          <w:numId w:val="6"/>
        </w:numPr>
        <w:jc w:val="both"/>
      </w:pPr>
      <w:r>
        <w:rPr>
          <w:b/>
          <w:bCs/>
        </w:rPr>
        <w:t>A</w:t>
      </w:r>
      <w:r w:rsidRPr="000262B2">
        <w:rPr>
          <w:b/>
          <w:bCs/>
        </w:rPr>
        <w:t>pres</w:t>
      </w:r>
      <w:r w:rsidR="00B404DD" w:rsidRPr="000262B2">
        <w:rPr>
          <w:b/>
          <w:bCs/>
        </w:rPr>
        <w:t xml:space="preserve"> 65 ans : </w:t>
      </w:r>
      <w:r w:rsidR="00B404DD" w:rsidRPr="000262B2">
        <w:t xml:space="preserve">association </w:t>
      </w:r>
      <w:proofErr w:type="spellStart"/>
      <w:r w:rsidRPr="000262B2">
        <w:t>Melphalan</w:t>
      </w:r>
      <w:proofErr w:type="spellEnd"/>
      <w:r w:rsidR="00B404DD" w:rsidRPr="000262B2">
        <w:t xml:space="preserve">, </w:t>
      </w:r>
      <w:proofErr w:type="spellStart"/>
      <w:r w:rsidRPr="000262B2">
        <w:t>Prednisone</w:t>
      </w:r>
      <w:proofErr w:type="spellEnd"/>
      <w:r w:rsidR="00B404DD" w:rsidRPr="000262B2">
        <w:t xml:space="preserve">, </w:t>
      </w:r>
      <w:r w:rsidRPr="000262B2">
        <w:t xml:space="preserve">Thalidomide </w:t>
      </w:r>
      <w:r>
        <w:t>(MPT)</w:t>
      </w:r>
      <w:r w:rsidRPr="000262B2">
        <w:t xml:space="preserve"> ou</w:t>
      </w:r>
      <w:r w:rsidR="00B404DD" w:rsidRPr="000262B2">
        <w:t xml:space="preserve"> </w:t>
      </w:r>
      <w:proofErr w:type="spellStart"/>
      <w:r w:rsidRPr="000262B2">
        <w:t>Bortezomib</w:t>
      </w:r>
      <w:proofErr w:type="spellEnd"/>
      <w:r>
        <w:t xml:space="preserve">, </w:t>
      </w:r>
      <w:proofErr w:type="spellStart"/>
      <w:r>
        <w:t>Dexa</w:t>
      </w:r>
      <w:proofErr w:type="spellEnd"/>
      <w:r>
        <w:t xml:space="preserve"> (VD)</w:t>
      </w:r>
      <w:r w:rsidR="00B404DD" w:rsidRPr="000262B2">
        <w:t>.</w:t>
      </w:r>
    </w:p>
    <w:sectPr w:rsidR="00F34302" w:rsidRPr="000262B2" w:rsidSect="00B44D7C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70" w:rsidRDefault="00F14770" w:rsidP="00197FF4">
      <w:pPr>
        <w:spacing w:after="0" w:line="240" w:lineRule="auto"/>
      </w:pPr>
      <w:r>
        <w:separator/>
      </w:r>
    </w:p>
  </w:endnote>
  <w:endnote w:type="continuationSeparator" w:id="0">
    <w:p w:rsidR="00F14770" w:rsidRDefault="00F14770" w:rsidP="0019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07"/>
      <w:docPartObj>
        <w:docPartGallery w:val="Page Numbers (Bottom of Page)"/>
        <w:docPartUnique/>
      </w:docPartObj>
    </w:sdtPr>
    <w:sdtContent>
      <w:p w:rsidR="00216D42" w:rsidRPr="00B44D7C" w:rsidRDefault="00216D42" w:rsidP="00875EE3">
        <w:pPr>
          <w:pBdr>
            <w:top w:val="single" w:sz="4" w:space="1" w:color="auto"/>
          </w:pBdr>
        </w:pPr>
        <w:r>
          <w:rPr>
            <w:b/>
            <w:bCs/>
            <w:sz w:val="20"/>
            <w:szCs w:val="20"/>
          </w:rPr>
          <w:t>Myélome Multiple</w:t>
        </w:r>
        <w:r w:rsidRPr="00B44D7C">
          <w:rPr>
            <w:sz w:val="20"/>
            <w:szCs w:val="20"/>
          </w:rPr>
          <w:t xml:space="preserve"> (201</w:t>
        </w:r>
        <w:r w:rsidR="005F077C">
          <w:rPr>
            <w:sz w:val="20"/>
            <w:szCs w:val="20"/>
          </w:rPr>
          <w:t>7</w:t>
        </w:r>
        <w:r w:rsidRPr="00B44D7C">
          <w:rPr>
            <w:sz w:val="20"/>
            <w:szCs w:val="20"/>
          </w:rPr>
          <w:t>-201</w:t>
        </w:r>
        <w:r w:rsidR="005F077C">
          <w:rPr>
            <w:sz w:val="20"/>
            <w:szCs w:val="20"/>
          </w:rPr>
          <w:t>8</w:t>
        </w:r>
        <w:r w:rsidRPr="00B44D7C">
          <w:rPr>
            <w:sz w:val="20"/>
            <w:szCs w:val="20"/>
          </w:rPr>
          <w:t>)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B44D7C">
          <w:rPr>
            <w:b/>
            <w:bCs/>
          </w:rPr>
          <w:t xml:space="preserve">Page | </w:t>
        </w:r>
        <w:r w:rsidR="005069D7" w:rsidRPr="00B44D7C">
          <w:rPr>
            <w:b/>
            <w:bCs/>
          </w:rPr>
          <w:fldChar w:fldCharType="begin"/>
        </w:r>
        <w:r w:rsidRPr="00B44D7C">
          <w:rPr>
            <w:b/>
            <w:bCs/>
          </w:rPr>
          <w:instrText xml:space="preserve"> PAGE   \* MERGEFORMAT </w:instrText>
        </w:r>
        <w:r w:rsidR="005069D7" w:rsidRPr="00B44D7C">
          <w:rPr>
            <w:b/>
            <w:bCs/>
          </w:rPr>
          <w:fldChar w:fldCharType="separate"/>
        </w:r>
        <w:r w:rsidR="00ED2244">
          <w:rPr>
            <w:b/>
            <w:bCs/>
            <w:noProof/>
          </w:rPr>
          <w:t>5</w:t>
        </w:r>
        <w:r w:rsidR="005069D7" w:rsidRPr="00B44D7C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70" w:rsidRDefault="00F14770" w:rsidP="00197FF4">
      <w:pPr>
        <w:spacing w:after="0" w:line="240" w:lineRule="auto"/>
      </w:pPr>
      <w:r>
        <w:separator/>
      </w:r>
    </w:p>
  </w:footnote>
  <w:footnote w:type="continuationSeparator" w:id="0">
    <w:p w:rsidR="00F14770" w:rsidRDefault="00F14770" w:rsidP="0019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C4C"/>
    <w:multiLevelType w:val="hybridMultilevel"/>
    <w:tmpl w:val="92C41794"/>
    <w:lvl w:ilvl="0" w:tplc="57245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4E866">
      <w:start w:val="10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2C9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ED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8F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A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8C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C1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56CD4"/>
    <w:multiLevelType w:val="hybridMultilevel"/>
    <w:tmpl w:val="AC04C592"/>
    <w:lvl w:ilvl="0" w:tplc="9E8CF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D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69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2F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1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5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C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B27EC"/>
    <w:multiLevelType w:val="hybridMultilevel"/>
    <w:tmpl w:val="950E9E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A088A"/>
    <w:multiLevelType w:val="hybridMultilevel"/>
    <w:tmpl w:val="E0C6945C"/>
    <w:lvl w:ilvl="0" w:tplc="5E22AE5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1006C"/>
    <w:multiLevelType w:val="hybridMultilevel"/>
    <w:tmpl w:val="68FAB5C0"/>
    <w:lvl w:ilvl="0" w:tplc="53C62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81BC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E5769B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8F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68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04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C2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CC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EE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127149"/>
    <w:multiLevelType w:val="hybridMultilevel"/>
    <w:tmpl w:val="82FED3F8"/>
    <w:lvl w:ilvl="0" w:tplc="57245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A3433"/>
    <w:multiLevelType w:val="hybridMultilevel"/>
    <w:tmpl w:val="80A00422"/>
    <w:lvl w:ilvl="0" w:tplc="ECEE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7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6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E8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0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8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150156"/>
    <w:multiLevelType w:val="hybridMultilevel"/>
    <w:tmpl w:val="ECA039DC"/>
    <w:lvl w:ilvl="0" w:tplc="53C62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F5E0C"/>
    <w:multiLevelType w:val="hybridMultilevel"/>
    <w:tmpl w:val="06B23DAA"/>
    <w:lvl w:ilvl="0" w:tplc="4504F7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6A2"/>
    <w:multiLevelType w:val="hybridMultilevel"/>
    <w:tmpl w:val="81844B28"/>
    <w:lvl w:ilvl="0" w:tplc="B654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A6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0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E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6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C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48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E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169F3"/>
    <w:multiLevelType w:val="hybridMultilevel"/>
    <w:tmpl w:val="3ABA6F0C"/>
    <w:lvl w:ilvl="0" w:tplc="57245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4E866">
      <w:start w:val="10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CEB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2C9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ED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8F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4A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8C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C1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3B11C0"/>
    <w:multiLevelType w:val="hybridMultilevel"/>
    <w:tmpl w:val="2A289B20"/>
    <w:lvl w:ilvl="0" w:tplc="4504F7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94216"/>
    <w:multiLevelType w:val="hybridMultilevel"/>
    <w:tmpl w:val="35D82118"/>
    <w:lvl w:ilvl="0" w:tplc="53C626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B95EDF"/>
    <w:multiLevelType w:val="hybridMultilevel"/>
    <w:tmpl w:val="2AC889E2"/>
    <w:lvl w:ilvl="0" w:tplc="D54A2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C4401"/>
    <w:multiLevelType w:val="hybridMultilevel"/>
    <w:tmpl w:val="17EE578E"/>
    <w:lvl w:ilvl="0" w:tplc="6A2A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7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2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2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4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475CF5"/>
    <w:multiLevelType w:val="hybridMultilevel"/>
    <w:tmpl w:val="E488E8F4"/>
    <w:lvl w:ilvl="0" w:tplc="57245DE2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5B91175"/>
    <w:multiLevelType w:val="hybridMultilevel"/>
    <w:tmpl w:val="6836503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77DC1"/>
    <w:multiLevelType w:val="hybridMultilevel"/>
    <w:tmpl w:val="4B28B32A"/>
    <w:lvl w:ilvl="0" w:tplc="F59866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66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3FA64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CEB9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AA3C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0049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4815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FE0E1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7436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D6133"/>
    <w:rsid w:val="00003366"/>
    <w:rsid w:val="0000417E"/>
    <w:rsid w:val="000228F6"/>
    <w:rsid w:val="000262B2"/>
    <w:rsid w:val="00075274"/>
    <w:rsid w:val="000922C0"/>
    <w:rsid w:val="00093383"/>
    <w:rsid w:val="000B1857"/>
    <w:rsid w:val="000C2E09"/>
    <w:rsid w:val="000E1484"/>
    <w:rsid w:val="001242C3"/>
    <w:rsid w:val="001729A4"/>
    <w:rsid w:val="00172DF7"/>
    <w:rsid w:val="00180016"/>
    <w:rsid w:val="00197FF4"/>
    <w:rsid w:val="001B39D1"/>
    <w:rsid w:val="001C1210"/>
    <w:rsid w:val="001D10F8"/>
    <w:rsid w:val="00216D42"/>
    <w:rsid w:val="002226A7"/>
    <w:rsid w:val="00224A0B"/>
    <w:rsid w:val="00234653"/>
    <w:rsid w:val="00243643"/>
    <w:rsid w:val="00252D78"/>
    <w:rsid w:val="002752A7"/>
    <w:rsid w:val="002832CC"/>
    <w:rsid w:val="002E0B9C"/>
    <w:rsid w:val="00331F6D"/>
    <w:rsid w:val="00381A9D"/>
    <w:rsid w:val="003852C4"/>
    <w:rsid w:val="003D2B87"/>
    <w:rsid w:val="003D6133"/>
    <w:rsid w:val="003E6302"/>
    <w:rsid w:val="00400B5B"/>
    <w:rsid w:val="0042797A"/>
    <w:rsid w:val="00467360"/>
    <w:rsid w:val="004C0897"/>
    <w:rsid w:val="004D0431"/>
    <w:rsid w:val="005069D7"/>
    <w:rsid w:val="00513314"/>
    <w:rsid w:val="005213B6"/>
    <w:rsid w:val="005459E0"/>
    <w:rsid w:val="00547C3A"/>
    <w:rsid w:val="00552036"/>
    <w:rsid w:val="00557D80"/>
    <w:rsid w:val="00590FBA"/>
    <w:rsid w:val="005A4240"/>
    <w:rsid w:val="005E2A11"/>
    <w:rsid w:val="005F077C"/>
    <w:rsid w:val="00614539"/>
    <w:rsid w:val="006218E3"/>
    <w:rsid w:val="00644EB5"/>
    <w:rsid w:val="00647097"/>
    <w:rsid w:val="00677737"/>
    <w:rsid w:val="006D2A8E"/>
    <w:rsid w:val="0071687D"/>
    <w:rsid w:val="007213E7"/>
    <w:rsid w:val="00745CFA"/>
    <w:rsid w:val="00772685"/>
    <w:rsid w:val="00790E31"/>
    <w:rsid w:val="007B2C32"/>
    <w:rsid w:val="007F5DE5"/>
    <w:rsid w:val="00875EE3"/>
    <w:rsid w:val="008A0721"/>
    <w:rsid w:val="008D6B95"/>
    <w:rsid w:val="008F1473"/>
    <w:rsid w:val="008F52A4"/>
    <w:rsid w:val="009406D6"/>
    <w:rsid w:val="009435C4"/>
    <w:rsid w:val="009669C4"/>
    <w:rsid w:val="00967E2D"/>
    <w:rsid w:val="00972420"/>
    <w:rsid w:val="009C77BD"/>
    <w:rsid w:val="009D6EEA"/>
    <w:rsid w:val="00A72CE0"/>
    <w:rsid w:val="00A965F9"/>
    <w:rsid w:val="00AB781C"/>
    <w:rsid w:val="00AF2097"/>
    <w:rsid w:val="00B15C6F"/>
    <w:rsid w:val="00B404DD"/>
    <w:rsid w:val="00B44D7C"/>
    <w:rsid w:val="00B71756"/>
    <w:rsid w:val="00B80D92"/>
    <w:rsid w:val="00B958CE"/>
    <w:rsid w:val="00BD45F1"/>
    <w:rsid w:val="00BE33B7"/>
    <w:rsid w:val="00BF389F"/>
    <w:rsid w:val="00BF6039"/>
    <w:rsid w:val="00C1464A"/>
    <w:rsid w:val="00C42C78"/>
    <w:rsid w:val="00C77F82"/>
    <w:rsid w:val="00C92630"/>
    <w:rsid w:val="00CF138B"/>
    <w:rsid w:val="00D65AAC"/>
    <w:rsid w:val="00D70D46"/>
    <w:rsid w:val="00D83CBA"/>
    <w:rsid w:val="00E15FD7"/>
    <w:rsid w:val="00E30A7A"/>
    <w:rsid w:val="00E47C61"/>
    <w:rsid w:val="00E542FD"/>
    <w:rsid w:val="00E62060"/>
    <w:rsid w:val="00E83A87"/>
    <w:rsid w:val="00EC54C7"/>
    <w:rsid w:val="00ED2244"/>
    <w:rsid w:val="00F14770"/>
    <w:rsid w:val="00F15F0D"/>
    <w:rsid w:val="00F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C"/>
  </w:style>
  <w:style w:type="paragraph" w:styleId="Titre1">
    <w:name w:val="heading 1"/>
    <w:basedOn w:val="Normal"/>
    <w:link w:val="Titre1Car"/>
    <w:uiPriority w:val="9"/>
    <w:qFormat/>
    <w:rsid w:val="0017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7FF4"/>
  </w:style>
  <w:style w:type="paragraph" w:styleId="Pieddepage">
    <w:name w:val="footer"/>
    <w:basedOn w:val="Normal"/>
    <w:link w:val="PieddepageCar"/>
    <w:uiPriority w:val="99"/>
    <w:unhideWhenUsed/>
    <w:rsid w:val="0019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FF4"/>
  </w:style>
  <w:style w:type="paragraph" w:styleId="Paragraphedeliste">
    <w:name w:val="List Paragraph"/>
    <w:basedOn w:val="Normal"/>
    <w:uiPriority w:val="34"/>
    <w:qFormat/>
    <w:rsid w:val="006D2A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A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80D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0D92"/>
    <w:rPr>
      <w:b/>
      <w:bCs/>
    </w:rPr>
  </w:style>
  <w:style w:type="character" w:customStyle="1" w:styleId="link-wrapper">
    <w:name w:val="link-wrapper"/>
    <w:basedOn w:val="Policepardfaut"/>
    <w:rsid w:val="00967E2D"/>
  </w:style>
  <w:style w:type="character" w:customStyle="1" w:styleId="Titre1Car">
    <w:name w:val="Titre 1 Car"/>
    <w:basedOn w:val="Policepardfaut"/>
    <w:link w:val="Titre1"/>
    <w:uiPriority w:val="9"/>
    <w:rsid w:val="001729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13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8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7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66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292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93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8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9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35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24D62-F156-45C8-8D5D-EA7AF1D9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Fouad</cp:lastModifiedBy>
  <cp:revision>29</cp:revision>
  <cp:lastPrinted>2017-01-08T20:44:00Z</cp:lastPrinted>
  <dcterms:created xsi:type="dcterms:W3CDTF">2017-01-03T17:49:00Z</dcterms:created>
  <dcterms:modified xsi:type="dcterms:W3CDTF">2018-03-17T17:36:00Z</dcterms:modified>
</cp:coreProperties>
</file>