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70" w:rsidRPr="00E95E8E" w:rsidRDefault="007E7B70" w:rsidP="005147E6">
      <w:pPr>
        <w:spacing w:after="0" w:line="360" w:lineRule="auto"/>
        <w:rPr>
          <w:rFonts w:asciiTheme="majorBidi" w:hAnsiTheme="majorBidi" w:cstheme="majorBidi"/>
          <w:sz w:val="24"/>
          <w:szCs w:val="24"/>
        </w:rPr>
      </w:pPr>
      <w:r w:rsidRPr="00E95E8E">
        <w:rPr>
          <w:rFonts w:asciiTheme="majorBidi" w:hAnsiTheme="majorBidi" w:cstheme="majorBidi"/>
          <w:sz w:val="24"/>
          <w:szCs w:val="24"/>
        </w:rPr>
        <w:t>Dr M. ZENNAKI BABA AHMED</w:t>
      </w:r>
    </w:p>
    <w:p w:rsidR="007E7B70" w:rsidRPr="00E95E8E" w:rsidRDefault="007E7B70" w:rsidP="005147E6">
      <w:pPr>
        <w:spacing w:after="0" w:line="360" w:lineRule="auto"/>
        <w:rPr>
          <w:rFonts w:asciiTheme="majorBidi" w:hAnsiTheme="majorBidi" w:cstheme="majorBidi"/>
          <w:sz w:val="24"/>
          <w:szCs w:val="24"/>
        </w:rPr>
      </w:pPr>
      <w:r w:rsidRPr="00E95E8E">
        <w:rPr>
          <w:rFonts w:asciiTheme="majorBidi" w:hAnsiTheme="majorBidi" w:cstheme="majorBidi"/>
          <w:sz w:val="24"/>
          <w:szCs w:val="24"/>
        </w:rPr>
        <w:t xml:space="preserve">Maitre assistante en Hépato-gastroentérologie </w:t>
      </w:r>
    </w:p>
    <w:p w:rsidR="007E7B70" w:rsidRPr="00E95E8E" w:rsidRDefault="007E7B70" w:rsidP="005147E6">
      <w:pPr>
        <w:spacing w:after="0" w:line="360" w:lineRule="auto"/>
        <w:rPr>
          <w:rFonts w:asciiTheme="majorBidi" w:hAnsiTheme="majorBidi" w:cstheme="majorBidi"/>
          <w:sz w:val="24"/>
          <w:szCs w:val="24"/>
        </w:rPr>
      </w:pPr>
      <w:r w:rsidRPr="00E95E8E">
        <w:rPr>
          <w:rFonts w:asciiTheme="majorBidi" w:hAnsiTheme="majorBidi" w:cstheme="majorBidi"/>
          <w:sz w:val="24"/>
          <w:szCs w:val="24"/>
        </w:rPr>
        <w:t>CHU Tlemcen</w:t>
      </w:r>
    </w:p>
    <w:p w:rsidR="007035E9" w:rsidRPr="00E95E8E" w:rsidRDefault="007035E9" w:rsidP="005147E6">
      <w:pPr>
        <w:spacing w:after="0"/>
        <w:rPr>
          <w:rFonts w:asciiTheme="majorBidi" w:hAnsiTheme="majorBidi" w:cstheme="majorBidi"/>
          <w:sz w:val="24"/>
          <w:szCs w:val="24"/>
        </w:rPr>
      </w:pPr>
    </w:p>
    <w:p w:rsidR="007E7B70" w:rsidRPr="00E95E8E" w:rsidRDefault="007E7B70" w:rsidP="005147E6">
      <w:pPr>
        <w:pBdr>
          <w:top w:val="single" w:sz="4" w:space="1" w:color="auto"/>
          <w:left w:val="single" w:sz="4" w:space="4" w:color="auto"/>
          <w:bottom w:val="single" w:sz="4" w:space="1" w:color="auto"/>
          <w:right w:val="single" w:sz="4" w:space="4" w:color="auto"/>
        </w:pBdr>
        <w:spacing w:after="0"/>
        <w:jc w:val="center"/>
        <w:rPr>
          <w:rFonts w:asciiTheme="majorBidi" w:hAnsiTheme="majorBidi" w:cstheme="majorBidi"/>
          <w:b/>
          <w:bCs/>
          <w:color w:val="C00000"/>
          <w:sz w:val="24"/>
          <w:szCs w:val="24"/>
        </w:rPr>
      </w:pPr>
      <w:r w:rsidRPr="00E95E8E">
        <w:rPr>
          <w:rFonts w:asciiTheme="majorBidi" w:hAnsiTheme="majorBidi" w:cstheme="majorBidi"/>
          <w:b/>
          <w:bCs/>
          <w:color w:val="C00000"/>
          <w:sz w:val="24"/>
          <w:szCs w:val="24"/>
        </w:rPr>
        <w:t>LES HEPATITES VIRALES CHRONIQUES</w:t>
      </w:r>
    </w:p>
    <w:p w:rsidR="007E7B70" w:rsidRPr="00E95E8E" w:rsidRDefault="007E7B70" w:rsidP="005147E6">
      <w:pPr>
        <w:spacing w:after="0"/>
        <w:rPr>
          <w:rFonts w:asciiTheme="majorBidi" w:hAnsiTheme="majorBidi" w:cstheme="majorBidi"/>
          <w:sz w:val="24"/>
          <w:szCs w:val="24"/>
        </w:rPr>
      </w:pPr>
      <w:r w:rsidRPr="00E95E8E">
        <w:rPr>
          <w:rFonts w:asciiTheme="majorBidi" w:hAnsiTheme="majorBidi" w:cstheme="majorBidi"/>
          <w:sz w:val="24"/>
          <w:szCs w:val="24"/>
        </w:rPr>
        <w:t xml:space="preserve"> </w:t>
      </w:r>
    </w:p>
    <w:p w:rsidR="007E7B70" w:rsidRPr="00E95E8E" w:rsidRDefault="007E7B70" w:rsidP="005147E6">
      <w:pPr>
        <w:pStyle w:val="Paragraphedeliste"/>
        <w:numPr>
          <w:ilvl w:val="0"/>
          <w:numId w:val="2"/>
        </w:numPr>
        <w:spacing w:after="0"/>
        <w:rPr>
          <w:rFonts w:asciiTheme="majorBidi" w:hAnsiTheme="majorBidi" w:cstheme="majorBidi"/>
          <w:b/>
          <w:bCs/>
          <w:color w:val="C00000"/>
          <w:sz w:val="24"/>
          <w:szCs w:val="24"/>
          <w:u w:val="single"/>
        </w:rPr>
      </w:pPr>
      <w:r w:rsidRPr="00E95E8E">
        <w:rPr>
          <w:rFonts w:asciiTheme="majorBidi" w:hAnsiTheme="majorBidi" w:cstheme="majorBidi"/>
          <w:b/>
          <w:bCs/>
          <w:color w:val="C00000"/>
          <w:sz w:val="24"/>
          <w:szCs w:val="24"/>
          <w:u w:val="single"/>
        </w:rPr>
        <w:t>INTRODUCTION :</w:t>
      </w:r>
    </w:p>
    <w:p w:rsidR="00C912CF" w:rsidRPr="00E95E8E" w:rsidRDefault="00C912CF" w:rsidP="00C912CF">
      <w:pPr>
        <w:pStyle w:val="Paragraphedeliste"/>
        <w:spacing w:after="0"/>
        <w:ind w:left="1080"/>
        <w:rPr>
          <w:rFonts w:asciiTheme="majorBidi" w:hAnsiTheme="majorBidi" w:cstheme="majorBidi"/>
          <w:b/>
          <w:bCs/>
          <w:color w:val="C00000"/>
          <w:sz w:val="24"/>
          <w:szCs w:val="24"/>
          <w:u w:val="single"/>
        </w:rPr>
      </w:pPr>
    </w:p>
    <w:p w:rsidR="007E7B70" w:rsidRPr="00E95E8E" w:rsidRDefault="007E7B70" w:rsidP="005147E6">
      <w:pPr>
        <w:spacing w:after="0"/>
        <w:rPr>
          <w:rFonts w:asciiTheme="majorBidi" w:hAnsiTheme="majorBidi" w:cstheme="majorBidi"/>
          <w:sz w:val="24"/>
          <w:szCs w:val="24"/>
        </w:rPr>
      </w:pPr>
      <w:r w:rsidRPr="00E95E8E">
        <w:rPr>
          <w:rFonts w:asciiTheme="majorBidi" w:hAnsiTheme="majorBidi" w:cstheme="majorBidi"/>
          <w:sz w:val="24"/>
          <w:szCs w:val="24"/>
        </w:rPr>
        <w:t>L’hépatite chronique est définie par l’</w:t>
      </w:r>
      <w:r w:rsidR="00C912CF" w:rsidRPr="00E95E8E">
        <w:rPr>
          <w:rFonts w:asciiTheme="majorBidi" w:hAnsiTheme="majorBidi" w:cstheme="majorBidi"/>
          <w:sz w:val="24"/>
          <w:szCs w:val="24"/>
        </w:rPr>
        <w:t>existence</w:t>
      </w:r>
      <w:r w:rsidRPr="00E95E8E">
        <w:rPr>
          <w:rFonts w:asciiTheme="majorBidi" w:hAnsiTheme="majorBidi" w:cstheme="majorBidi"/>
          <w:sz w:val="24"/>
          <w:szCs w:val="24"/>
        </w:rPr>
        <w:t xml:space="preserve"> de lésions histologiques associant à divers degrés : nécrose </w:t>
      </w:r>
      <w:proofErr w:type="spellStart"/>
      <w:r w:rsidR="00C912CF" w:rsidRPr="00E95E8E">
        <w:rPr>
          <w:rFonts w:asciiTheme="majorBidi" w:hAnsiTheme="majorBidi" w:cstheme="majorBidi"/>
          <w:sz w:val="24"/>
          <w:szCs w:val="24"/>
        </w:rPr>
        <w:t>hépatocy</w:t>
      </w:r>
      <w:r w:rsidRPr="00E95E8E">
        <w:rPr>
          <w:rFonts w:asciiTheme="majorBidi" w:hAnsiTheme="majorBidi" w:cstheme="majorBidi"/>
          <w:sz w:val="24"/>
          <w:szCs w:val="24"/>
        </w:rPr>
        <w:t>taire</w:t>
      </w:r>
      <w:proofErr w:type="spellEnd"/>
      <w:r w:rsidRPr="00E95E8E">
        <w:rPr>
          <w:rFonts w:asciiTheme="majorBidi" w:hAnsiTheme="majorBidi" w:cstheme="majorBidi"/>
          <w:sz w:val="24"/>
          <w:szCs w:val="24"/>
        </w:rPr>
        <w:t>, infiltrat inflammatoire et fibrose.</w:t>
      </w:r>
    </w:p>
    <w:p w:rsidR="00C912CF" w:rsidRPr="00E95E8E" w:rsidRDefault="00C912CF" w:rsidP="005147E6">
      <w:pPr>
        <w:spacing w:after="0"/>
        <w:rPr>
          <w:rFonts w:asciiTheme="majorBidi" w:hAnsiTheme="majorBidi" w:cstheme="majorBidi"/>
          <w:sz w:val="24"/>
          <w:szCs w:val="24"/>
        </w:rPr>
      </w:pPr>
    </w:p>
    <w:p w:rsidR="007E7B70" w:rsidRPr="00E95E8E" w:rsidRDefault="007E7B70" w:rsidP="005147E6">
      <w:pPr>
        <w:spacing w:after="0"/>
        <w:rPr>
          <w:rFonts w:asciiTheme="majorBidi" w:hAnsiTheme="majorBidi" w:cstheme="majorBidi"/>
          <w:sz w:val="24"/>
          <w:szCs w:val="24"/>
        </w:rPr>
      </w:pPr>
      <w:r w:rsidRPr="00E95E8E">
        <w:rPr>
          <w:rFonts w:asciiTheme="majorBidi" w:hAnsiTheme="majorBidi" w:cstheme="majorBidi"/>
          <w:sz w:val="24"/>
          <w:szCs w:val="24"/>
        </w:rPr>
        <w:t>L’hépatite chronique fait suite à une hépatite aigue (souvent passée inaperçue)</w:t>
      </w:r>
    </w:p>
    <w:p w:rsidR="00C912CF" w:rsidRPr="00E95E8E" w:rsidRDefault="00C912CF" w:rsidP="005147E6">
      <w:pPr>
        <w:spacing w:after="0"/>
        <w:rPr>
          <w:rFonts w:asciiTheme="majorBidi" w:hAnsiTheme="majorBidi" w:cstheme="majorBidi"/>
          <w:sz w:val="24"/>
          <w:szCs w:val="24"/>
        </w:rPr>
      </w:pPr>
    </w:p>
    <w:p w:rsidR="007E7B70" w:rsidRPr="00E95E8E" w:rsidRDefault="007E7B70" w:rsidP="005147E6">
      <w:pPr>
        <w:spacing w:after="0"/>
        <w:rPr>
          <w:rFonts w:asciiTheme="majorBidi" w:hAnsiTheme="majorBidi" w:cstheme="majorBidi"/>
          <w:sz w:val="24"/>
          <w:szCs w:val="24"/>
        </w:rPr>
      </w:pPr>
      <w:r w:rsidRPr="00E95E8E">
        <w:rPr>
          <w:rFonts w:asciiTheme="majorBidi" w:hAnsiTheme="majorBidi" w:cstheme="majorBidi"/>
          <w:sz w:val="24"/>
          <w:szCs w:val="24"/>
        </w:rPr>
        <w:t>Elle peut évoluer vers la cirrhose puis le CHC.</w:t>
      </w:r>
    </w:p>
    <w:p w:rsidR="00C912CF" w:rsidRPr="00E95E8E" w:rsidRDefault="00C912CF" w:rsidP="005147E6">
      <w:pPr>
        <w:spacing w:after="0"/>
        <w:rPr>
          <w:rFonts w:asciiTheme="majorBidi" w:hAnsiTheme="majorBidi" w:cstheme="majorBidi"/>
          <w:sz w:val="24"/>
          <w:szCs w:val="24"/>
        </w:rPr>
      </w:pPr>
    </w:p>
    <w:p w:rsidR="007E7B70" w:rsidRPr="00E95E8E" w:rsidRDefault="007E7B70" w:rsidP="005147E6">
      <w:pPr>
        <w:spacing w:after="0"/>
        <w:rPr>
          <w:rFonts w:asciiTheme="majorBidi" w:hAnsiTheme="majorBidi" w:cstheme="majorBidi"/>
          <w:sz w:val="24"/>
          <w:szCs w:val="24"/>
        </w:rPr>
      </w:pPr>
      <w:r w:rsidRPr="00E95E8E">
        <w:rPr>
          <w:rFonts w:asciiTheme="majorBidi" w:hAnsiTheme="majorBidi" w:cstheme="majorBidi"/>
          <w:sz w:val="24"/>
          <w:szCs w:val="24"/>
        </w:rPr>
        <w:t>Les infections par le VHB et VHC représentent la principale cause des hépatites chroniques.</w:t>
      </w:r>
    </w:p>
    <w:p w:rsidR="00C912CF" w:rsidRPr="00E95E8E" w:rsidRDefault="00C912CF" w:rsidP="005147E6">
      <w:pPr>
        <w:spacing w:after="0"/>
        <w:rPr>
          <w:rFonts w:asciiTheme="majorBidi" w:hAnsiTheme="majorBidi" w:cstheme="majorBidi"/>
          <w:sz w:val="24"/>
          <w:szCs w:val="24"/>
        </w:rPr>
      </w:pPr>
    </w:p>
    <w:p w:rsidR="007E7B70" w:rsidRPr="00E95E8E" w:rsidRDefault="007E7B70" w:rsidP="005147E6">
      <w:pPr>
        <w:pStyle w:val="Paragraphedeliste"/>
        <w:numPr>
          <w:ilvl w:val="0"/>
          <w:numId w:val="2"/>
        </w:numPr>
        <w:spacing w:after="0"/>
        <w:rPr>
          <w:rFonts w:asciiTheme="majorBidi" w:hAnsiTheme="majorBidi" w:cstheme="majorBidi"/>
          <w:b/>
          <w:bCs/>
          <w:color w:val="C00000"/>
          <w:sz w:val="24"/>
          <w:szCs w:val="24"/>
          <w:u w:val="single"/>
        </w:rPr>
      </w:pPr>
      <w:r w:rsidRPr="00E95E8E">
        <w:rPr>
          <w:rFonts w:asciiTheme="majorBidi" w:hAnsiTheme="majorBidi" w:cstheme="majorBidi"/>
          <w:b/>
          <w:bCs/>
          <w:color w:val="C00000"/>
          <w:sz w:val="24"/>
          <w:szCs w:val="24"/>
          <w:u w:val="single"/>
        </w:rPr>
        <w:t>DIAGNOSTIC POSITIF :</w:t>
      </w:r>
    </w:p>
    <w:p w:rsidR="00C912CF" w:rsidRPr="00E95E8E" w:rsidRDefault="00C912CF" w:rsidP="00C912CF">
      <w:pPr>
        <w:spacing w:after="0"/>
        <w:ind w:left="360"/>
        <w:rPr>
          <w:rFonts w:asciiTheme="majorBidi" w:hAnsiTheme="majorBidi" w:cstheme="majorBidi"/>
          <w:b/>
          <w:bCs/>
          <w:color w:val="C00000"/>
          <w:sz w:val="24"/>
          <w:szCs w:val="24"/>
          <w:u w:val="single"/>
        </w:rPr>
      </w:pPr>
    </w:p>
    <w:p w:rsidR="007E7B70" w:rsidRPr="00E95E8E" w:rsidRDefault="007E7B70" w:rsidP="005147E6">
      <w:pPr>
        <w:spacing w:after="0"/>
        <w:rPr>
          <w:rFonts w:asciiTheme="majorBidi" w:hAnsiTheme="majorBidi" w:cstheme="majorBidi"/>
          <w:b/>
          <w:bCs/>
          <w:color w:val="00B050"/>
          <w:sz w:val="24"/>
          <w:szCs w:val="24"/>
          <w:u w:val="single"/>
        </w:rPr>
      </w:pPr>
      <w:r w:rsidRPr="00E95E8E">
        <w:rPr>
          <w:rFonts w:asciiTheme="majorBidi" w:hAnsiTheme="majorBidi" w:cstheme="majorBidi"/>
          <w:b/>
          <w:bCs/>
          <w:color w:val="00B050"/>
          <w:sz w:val="24"/>
          <w:szCs w:val="24"/>
          <w:u w:val="single"/>
        </w:rPr>
        <w:t>1/ Données cliniques :</w:t>
      </w:r>
    </w:p>
    <w:p w:rsidR="007E7B70" w:rsidRPr="00E95E8E" w:rsidRDefault="007E7B70" w:rsidP="005147E6">
      <w:pPr>
        <w:spacing w:after="0"/>
        <w:rPr>
          <w:rFonts w:asciiTheme="majorBidi" w:hAnsiTheme="majorBidi" w:cstheme="majorBidi"/>
          <w:sz w:val="24"/>
          <w:szCs w:val="24"/>
        </w:rPr>
      </w:pPr>
      <w:r w:rsidRPr="00E95E8E">
        <w:rPr>
          <w:rFonts w:asciiTheme="majorBidi" w:hAnsiTheme="majorBidi" w:cstheme="majorBidi"/>
          <w:sz w:val="24"/>
          <w:szCs w:val="24"/>
        </w:rPr>
        <w:t>L’hépatite chronique peut être totalement asymptomatique. Dans ce cas, elle est découverte lors d’un don de sang, ou d’analyse de sang systématique.</w:t>
      </w:r>
    </w:p>
    <w:p w:rsidR="007E7B70" w:rsidRPr="00E95E8E" w:rsidRDefault="007E7B70" w:rsidP="005147E6">
      <w:pPr>
        <w:spacing w:after="0"/>
        <w:rPr>
          <w:rFonts w:asciiTheme="majorBidi" w:hAnsiTheme="majorBidi" w:cstheme="majorBidi"/>
          <w:sz w:val="24"/>
          <w:szCs w:val="24"/>
        </w:rPr>
      </w:pPr>
      <w:r w:rsidRPr="00E95E8E">
        <w:rPr>
          <w:rFonts w:asciiTheme="majorBidi" w:hAnsiTheme="majorBidi" w:cstheme="majorBidi"/>
          <w:sz w:val="24"/>
          <w:szCs w:val="24"/>
        </w:rPr>
        <w:t>L’examen clinique est le plus souvent normal.</w:t>
      </w:r>
    </w:p>
    <w:p w:rsidR="007E7B70" w:rsidRPr="00E95E8E" w:rsidRDefault="007E7B70" w:rsidP="005147E6">
      <w:pPr>
        <w:spacing w:after="0"/>
        <w:rPr>
          <w:rFonts w:asciiTheme="majorBidi" w:hAnsiTheme="majorBidi" w:cstheme="majorBidi"/>
          <w:sz w:val="24"/>
          <w:szCs w:val="24"/>
        </w:rPr>
      </w:pPr>
      <w:r w:rsidRPr="00E95E8E">
        <w:rPr>
          <w:rFonts w:asciiTheme="majorBidi" w:hAnsiTheme="majorBidi" w:cstheme="majorBidi"/>
          <w:sz w:val="24"/>
          <w:szCs w:val="24"/>
        </w:rPr>
        <w:t>Le signe clinique révélateur le plus fréquent est l’asthénie.</w:t>
      </w:r>
    </w:p>
    <w:p w:rsidR="007E7B70" w:rsidRPr="00E95E8E" w:rsidRDefault="007E7B70" w:rsidP="005147E6">
      <w:pPr>
        <w:spacing w:after="0"/>
        <w:rPr>
          <w:rFonts w:asciiTheme="majorBidi" w:hAnsiTheme="majorBidi" w:cstheme="majorBidi"/>
          <w:sz w:val="24"/>
          <w:szCs w:val="24"/>
        </w:rPr>
      </w:pPr>
      <w:r w:rsidRPr="00E95E8E">
        <w:rPr>
          <w:rFonts w:asciiTheme="majorBidi" w:hAnsiTheme="majorBidi" w:cstheme="majorBidi"/>
          <w:sz w:val="24"/>
          <w:szCs w:val="24"/>
        </w:rPr>
        <w:t>L’hépatite chronique peut être découverte au stade de cirrhose.</w:t>
      </w:r>
    </w:p>
    <w:p w:rsidR="007E7B70" w:rsidRPr="00E95E8E" w:rsidRDefault="007E7B70" w:rsidP="005147E6">
      <w:pPr>
        <w:spacing w:after="0"/>
        <w:rPr>
          <w:rFonts w:asciiTheme="majorBidi" w:hAnsiTheme="majorBidi" w:cstheme="majorBidi"/>
          <w:sz w:val="24"/>
          <w:szCs w:val="24"/>
        </w:rPr>
      </w:pPr>
    </w:p>
    <w:p w:rsidR="005147E6" w:rsidRPr="00E95E8E" w:rsidRDefault="005147E6" w:rsidP="005147E6">
      <w:pPr>
        <w:spacing w:after="0"/>
        <w:rPr>
          <w:rFonts w:asciiTheme="majorBidi" w:hAnsiTheme="majorBidi" w:cstheme="majorBidi"/>
          <w:b/>
          <w:bCs/>
          <w:color w:val="00B050"/>
          <w:sz w:val="24"/>
          <w:szCs w:val="24"/>
          <w:u w:val="single"/>
        </w:rPr>
      </w:pPr>
      <w:r w:rsidRPr="00E95E8E">
        <w:rPr>
          <w:rFonts w:asciiTheme="majorBidi" w:hAnsiTheme="majorBidi" w:cstheme="majorBidi"/>
          <w:b/>
          <w:bCs/>
          <w:color w:val="00B050"/>
          <w:sz w:val="24"/>
          <w:szCs w:val="24"/>
          <w:u w:val="single"/>
        </w:rPr>
        <w:t>2/ Données biologiques :</w:t>
      </w:r>
    </w:p>
    <w:p w:rsidR="005147E6" w:rsidRPr="00E95E8E" w:rsidRDefault="005147E6" w:rsidP="005147E6">
      <w:pPr>
        <w:spacing w:after="0"/>
        <w:rPr>
          <w:rFonts w:asciiTheme="majorBidi" w:hAnsiTheme="majorBidi" w:cstheme="majorBidi"/>
          <w:sz w:val="24"/>
          <w:szCs w:val="24"/>
        </w:rPr>
      </w:pPr>
      <w:r w:rsidRPr="00E95E8E">
        <w:rPr>
          <w:rFonts w:asciiTheme="majorBidi" w:hAnsiTheme="majorBidi" w:cstheme="majorBidi"/>
          <w:sz w:val="24"/>
          <w:szCs w:val="24"/>
        </w:rPr>
        <w:t>L’élévation des transaminases est quasi constante ; ils peuvent être dans les limites de la normale. Il faut répéter leur dosage.</w:t>
      </w:r>
    </w:p>
    <w:p w:rsidR="005147E6" w:rsidRPr="00E95E8E" w:rsidRDefault="005147E6" w:rsidP="005147E6">
      <w:pPr>
        <w:spacing w:after="0"/>
        <w:rPr>
          <w:rFonts w:asciiTheme="majorBidi" w:hAnsiTheme="majorBidi" w:cstheme="majorBidi"/>
          <w:sz w:val="24"/>
          <w:szCs w:val="24"/>
        </w:rPr>
      </w:pPr>
    </w:p>
    <w:p w:rsidR="005147E6" w:rsidRPr="00E95E8E" w:rsidRDefault="005147E6" w:rsidP="005147E6">
      <w:pPr>
        <w:spacing w:after="0"/>
        <w:rPr>
          <w:rFonts w:asciiTheme="majorBidi" w:hAnsiTheme="majorBidi" w:cstheme="majorBidi"/>
          <w:b/>
          <w:bCs/>
          <w:color w:val="00B050"/>
          <w:sz w:val="24"/>
          <w:szCs w:val="24"/>
          <w:u w:val="single"/>
        </w:rPr>
      </w:pPr>
      <w:r w:rsidRPr="00E95E8E">
        <w:rPr>
          <w:rFonts w:asciiTheme="majorBidi" w:hAnsiTheme="majorBidi" w:cstheme="majorBidi"/>
          <w:b/>
          <w:bCs/>
          <w:color w:val="00B050"/>
          <w:sz w:val="24"/>
          <w:szCs w:val="24"/>
          <w:u w:val="single"/>
        </w:rPr>
        <w:t>3/ Données histologiques :</w:t>
      </w:r>
    </w:p>
    <w:p w:rsidR="005147E6" w:rsidRPr="00E95E8E" w:rsidRDefault="005147E6" w:rsidP="005147E6">
      <w:pPr>
        <w:spacing w:after="0"/>
        <w:rPr>
          <w:rFonts w:asciiTheme="majorBidi" w:hAnsiTheme="majorBidi" w:cstheme="majorBidi"/>
          <w:sz w:val="24"/>
          <w:szCs w:val="24"/>
        </w:rPr>
      </w:pPr>
      <w:r w:rsidRPr="00E95E8E">
        <w:rPr>
          <w:rFonts w:asciiTheme="majorBidi" w:hAnsiTheme="majorBidi" w:cstheme="majorBidi"/>
          <w:sz w:val="24"/>
          <w:szCs w:val="24"/>
        </w:rPr>
        <w:t xml:space="preserve">Nécrose </w:t>
      </w:r>
      <w:proofErr w:type="spellStart"/>
      <w:r w:rsidRPr="00E95E8E">
        <w:rPr>
          <w:rFonts w:asciiTheme="majorBidi" w:hAnsiTheme="majorBidi" w:cstheme="majorBidi"/>
          <w:sz w:val="24"/>
          <w:szCs w:val="24"/>
        </w:rPr>
        <w:t>hépatocytaire</w:t>
      </w:r>
      <w:proofErr w:type="spellEnd"/>
      <w:r w:rsidRPr="00E95E8E">
        <w:rPr>
          <w:rFonts w:asciiTheme="majorBidi" w:hAnsiTheme="majorBidi" w:cstheme="majorBidi"/>
          <w:sz w:val="24"/>
          <w:szCs w:val="24"/>
        </w:rPr>
        <w:t>, infiltrat inflammatoire et fibrose.</w:t>
      </w:r>
    </w:p>
    <w:p w:rsidR="00C912CF" w:rsidRPr="00E95E8E" w:rsidRDefault="00C912CF" w:rsidP="005147E6">
      <w:pPr>
        <w:spacing w:after="0"/>
        <w:rPr>
          <w:rFonts w:asciiTheme="majorBidi" w:hAnsiTheme="majorBidi" w:cstheme="majorBidi"/>
          <w:sz w:val="24"/>
          <w:szCs w:val="24"/>
        </w:rPr>
      </w:pPr>
    </w:p>
    <w:p w:rsidR="00C912CF" w:rsidRPr="00E95E8E" w:rsidRDefault="00C912CF" w:rsidP="005147E6">
      <w:pPr>
        <w:spacing w:after="0"/>
        <w:rPr>
          <w:rFonts w:asciiTheme="majorBidi" w:hAnsiTheme="majorBidi" w:cstheme="majorBidi"/>
          <w:sz w:val="24"/>
          <w:szCs w:val="24"/>
        </w:rPr>
      </w:pPr>
    </w:p>
    <w:p w:rsidR="00C912CF" w:rsidRPr="00E95E8E" w:rsidRDefault="00C912CF" w:rsidP="005147E6">
      <w:pPr>
        <w:spacing w:after="0"/>
        <w:rPr>
          <w:rFonts w:asciiTheme="majorBidi" w:hAnsiTheme="majorBidi" w:cstheme="majorBidi"/>
          <w:sz w:val="24"/>
          <w:szCs w:val="24"/>
        </w:rPr>
      </w:pPr>
    </w:p>
    <w:p w:rsidR="00C912CF" w:rsidRPr="00E95E8E" w:rsidRDefault="00C912CF" w:rsidP="005147E6">
      <w:pPr>
        <w:spacing w:after="0"/>
        <w:rPr>
          <w:rFonts w:asciiTheme="majorBidi" w:hAnsiTheme="majorBidi" w:cstheme="majorBidi"/>
          <w:sz w:val="24"/>
          <w:szCs w:val="24"/>
        </w:rPr>
      </w:pPr>
    </w:p>
    <w:p w:rsidR="00C912CF" w:rsidRPr="00E95E8E" w:rsidRDefault="00C912CF" w:rsidP="005147E6">
      <w:pPr>
        <w:spacing w:after="0"/>
        <w:rPr>
          <w:rFonts w:asciiTheme="majorBidi" w:hAnsiTheme="majorBidi" w:cstheme="majorBidi"/>
          <w:sz w:val="24"/>
          <w:szCs w:val="24"/>
        </w:rPr>
      </w:pPr>
    </w:p>
    <w:p w:rsidR="00C912CF" w:rsidRPr="00E95E8E" w:rsidRDefault="00C912CF" w:rsidP="005147E6">
      <w:pPr>
        <w:spacing w:after="0"/>
        <w:rPr>
          <w:rFonts w:asciiTheme="majorBidi" w:hAnsiTheme="majorBidi" w:cstheme="majorBidi"/>
          <w:sz w:val="24"/>
          <w:szCs w:val="24"/>
        </w:rPr>
      </w:pPr>
    </w:p>
    <w:p w:rsidR="00C912CF" w:rsidRPr="00E95E8E" w:rsidRDefault="00C912CF" w:rsidP="005147E6">
      <w:pPr>
        <w:spacing w:after="0"/>
        <w:rPr>
          <w:rFonts w:asciiTheme="majorBidi" w:hAnsiTheme="majorBidi" w:cstheme="majorBidi"/>
          <w:sz w:val="24"/>
          <w:szCs w:val="24"/>
        </w:rPr>
      </w:pPr>
    </w:p>
    <w:p w:rsidR="005147E6" w:rsidRPr="00E95E8E" w:rsidRDefault="005147E6" w:rsidP="005147E6">
      <w:pPr>
        <w:spacing w:after="0"/>
        <w:rPr>
          <w:rFonts w:asciiTheme="majorBidi" w:hAnsiTheme="majorBidi" w:cstheme="majorBidi"/>
          <w:sz w:val="24"/>
          <w:szCs w:val="24"/>
        </w:rPr>
      </w:pPr>
    </w:p>
    <w:p w:rsidR="00C912CF" w:rsidRPr="00E95E8E" w:rsidRDefault="00C912CF" w:rsidP="005147E6">
      <w:pPr>
        <w:spacing w:after="0"/>
        <w:rPr>
          <w:rFonts w:asciiTheme="majorBidi" w:hAnsiTheme="majorBidi" w:cstheme="majorBidi"/>
          <w:sz w:val="24"/>
          <w:szCs w:val="24"/>
        </w:rPr>
      </w:pPr>
    </w:p>
    <w:p w:rsidR="00EB4787" w:rsidRPr="00E95E8E" w:rsidRDefault="00EB4787" w:rsidP="00EB4787">
      <w:pPr>
        <w:spacing w:after="0" w:line="360" w:lineRule="auto"/>
        <w:rPr>
          <w:rFonts w:asciiTheme="majorBidi" w:hAnsiTheme="majorBidi" w:cstheme="majorBidi"/>
          <w:sz w:val="24"/>
          <w:szCs w:val="24"/>
        </w:rPr>
      </w:pPr>
    </w:p>
    <w:p w:rsidR="005147E6" w:rsidRPr="00E95E8E" w:rsidRDefault="005147E6" w:rsidP="00EB4787">
      <w:pPr>
        <w:spacing w:after="0" w:line="360" w:lineRule="auto"/>
        <w:jc w:val="center"/>
        <w:rPr>
          <w:rFonts w:asciiTheme="majorBidi" w:hAnsiTheme="majorBidi" w:cstheme="majorBidi"/>
          <w:b/>
          <w:bCs/>
          <w:color w:val="C00000"/>
          <w:sz w:val="24"/>
          <w:szCs w:val="24"/>
        </w:rPr>
      </w:pPr>
      <w:r w:rsidRPr="00E95E8E">
        <w:rPr>
          <w:rFonts w:asciiTheme="majorBidi" w:hAnsiTheme="majorBidi" w:cstheme="majorBidi"/>
          <w:b/>
          <w:bCs/>
          <w:color w:val="C00000"/>
          <w:sz w:val="24"/>
          <w:szCs w:val="24"/>
        </w:rPr>
        <w:lastRenderedPageBreak/>
        <w:t>PRISE EN CHARGE D’UNE INFECTION CHRONIQUE VIRALE B</w:t>
      </w:r>
    </w:p>
    <w:p w:rsidR="005147E6" w:rsidRPr="00E95E8E" w:rsidRDefault="005147E6" w:rsidP="005147E6">
      <w:pPr>
        <w:spacing w:after="0" w:line="360" w:lineRule="auto"/>
        <w:rPr>
          <w:rFonts w:asciiTheme="majorBidi" w:hAnsiTheme="majorBidi" w:cstheme="majorBidi"/>
          <w:sz w:val="24"/>
          <w:szCs w:val="24"/>
        </w:rPr>
      </w:pPr>
      <w:r w:rsidRPr="00E95E8E">
        <w:rPr>
          <w:rFonts w:asciiTheme="majorBidi" w:hAnsiTheme="majorBidi" w:cstheme="majorBidi"/>
          <w:sz w:val="24"/>
          <w:szCs w:val="24"/>
        </w:rPr>
        <w:t xml:space="preserve">           </w:t>
      </w:r>
    </w:p>
    <w:p w:rsidR="005147E6" w:rsidRPr="00E95E8E" w:rsidRDefault="005147E6" w:rsidP="005147E6">
      <w:pPr>
        <w:spacing w:after="0" w:line="360" w:lineRule="auto"/>
        <w:rPr>
          <w:rFonts w:asciiTheme="majorBidi" w:hAnsiTheme="majorBidi" w:cstheme="majorBidi"/>
          <w:b/>
          <w:color w:val="C00000"/>
          <w:sz w:val="24"/>
          <w:szCs w:val="24"/>
          <w:u w:val="single"/>
        </w:rPr>
      </w:pPr>
      <w:r w:rsidRPr="00E95E8E">
        <w:rPr>
          <w:rFonts w:asciiTheme="majorBidi" w:hAnsiTheme="majorBidi" w:cstheme="majorBidi"/>
          <w:b/>
          <w:color w:val="C00000"/>
          <w:sz w:val="24"/>
          <w:szCs w:val="24"/>
          <w:u w:val="single"/>
        </w:rPr>
        <w:t xml:space="preserve">I </w:t>
      </w:r>
      <w:r w:rsidR="00B3670B" w:rsidRPr="00E95E8E">
        <w:rPr>
          <w:rFonts w:asciiTheme="majorBidi" w:hAnsiTheme="majorBidi" w:cstheme="majorBidi"/>
          <w:b/>
          <w:color w:val="C00000"/>
          <w:sz w:val="24"/>
          <w:szCs w:val="24"/>
          <w:u w:val="single"/>
        </w:rPr>
        <w:t>–</w:t>
      </w:r>
      <w:r w:rsidRPr="00E95E8E">
        <w:rPr>
          <w:rFonts w:asciiTheme="majorBidi" w:hAnsiTheme="majorBidi" w:cstheme="majorBidi"/>
          <w:b/>
          <w:color w:val="C00000"/>
          <w:sz w:val="24"/>
          <w:szCs w:val="24"/>
          <w:u w:val="single"/>
        </w:rPr>
        <w:t xml:space="preserve"> Introduction</w:t>
      </w:r>
      <w:r w:rsidR="00B3670B" w:rsidRPr="00E95E8E">
        <w:rPr>
          <w:rFonts w:asciiTheme="majorBidi" w:hAnsiTheme="majorBidi" w:cstheme="majorBidi"/>
          <w:b/>
          <w:color w:val="C00000"/>
          <w:sz w:val="24"/>
          <w:szCs w:val="24"/>
          <w:u w:val="single"/>
        </w:rPr>
        <w:t> :</w:t>
      </w:r>
    </w:p>
    <w:p w:rsidR="005147E6" w:rsidRPr="00E95E8E" w:rsidRDefault="005147E6" w:rsidP="005147E6">
      <w:pPr>
        <w:spacing w:after="0" w:line="360" w:lineRule="auto"/>
        <w:rPr>
          <w:rFonts w:asciiTheme="majorBidi" w:hAnsiTheme="majorBidi" w:cstheme="majorBidi"/>
          <w:sz w:val="24"/>
          <w:szCs w:val="24"/>
        </w:rPr>
      </w:pPr>
      <w:r w:rsidRPr="00E95E8E">
        <w:rPr>
          <w:rFonts w:asciiTheme="majorBidi" w:hAnsiTheme="majorBidi" w:cstheme="majorBidi"/>
          <w:sz w:val="24"/>
          <w:szCs w:val="24"/>
        </w:rPr>
        <w:t>Près de 400 millions de personnes sont porteurs chroniques du virus de l’hépatite B à travers le monde.</w:t>
      </w:r>
    </w:p>
    <w:p w:rsidR="005147E6" w:rsidRPr="00E95E8E" w:rsidRDefault="005147E6" w:rsidP="005147E6">
      <w:pPr>
        <w:tabs>
          <w:tab w:val="num" w:pos="720"/>
          <w:tab w:val="num" w:pos="1440"/>
          <w:tab w:val="left" w:pos="5670"/>
        </w:tabs>
        <w:autoSpaceDE w:val="0"/>
        <w:autoSpaceDN w:val="0"/>
        <w:adjustRightInd w:val="0"/>
        <w:spacing w:after="0" w:line="360" w:lineRule="auto"/>
        <w:rPr>
          <w:rFonts w:asciiTheme="majorBidi" w:hAnsiTheme="majorBidi" w:cstheme="majorBidi"/>
          <w:sz w:val="24"/>
          <w:szCs w:val="24"/>
        </w:rPr>
      </w:pPr>
      <w:r w:rsidRPr="00E95E8E">
        <w:rPr>
          <w:rFonts w:asciiTheme="majorBidi" w:hAnsiTheme="majorBidi" w:cstheme="majorBidi"/>
          <w:color w:val="000000"/>
          <w:sz w:val="24"/>
          <w:szCs w:val="24"/>
        </w:rPr>
        <w:t>L’Algérie appartient à la zone de moyenne endémicité vis-à-vis de l’infection VHB avec une prévalence de l’</w:t>
      </w:r>
      <w:proofErr w:type="spellStart"/>
      <w:r w:rsidRPr="00E95E8E">
        <w:rPr>
          <w:rFonts w:asciiTheme="majorBidi" w:hAnsiTheme="majorBidi" w:cstheme="majorBidi"/>
          <w:color w:val="000000"/>
          <w:sz w:val="24"/>
          <w:szCs w:val="24"/>
        </w:rPr>
        <w:t>AgHbs</w:t>
      </w:r>
      <w:proofErr w:type="spellEnd"/>
      <w:r w:rsidRPr="00E95E8E">
        <w:rPr>
          <w:rFonts w:asciiTheme="majorBidi" w:hAnsiTheme="majorBidi" w:cstheme="majorBidi"/>
          <w:color w:val="000000"/>
          <w:sz w:val="24"/>
          <w:szCs w:val="24"/>
        </w:rPr>
        <w:t xml:space="preserve"> de 2,16% dans la population générale.</w:t>
      </w:r>
    </w:p>
    <w:p w:rsidR="005147E6" w:rsidRPr="00E95E8E" w:rsidRDefault="005147E6" w:rsidP="005147E6">
      <w:pPr>
        <w:spacing w:after="0" w:line="360" w:lineRule="auto"/>
        <w:ind w:right="-709"/>
        <w:rPr>
          <w:rFonts w:asciiTheme="majorBidi" w:hAnsiTheme="majorBidi" w:cstheme="majorBidi"/>
          <w:b/>
          <w:sz w:val="24"/>
          <w:szCs w:val="24"/>
        </w:rPr>
      </w:pPr>
    </w:p>
    <w:p w:rsidR="005147E6" w:rsidRPr="00E95E8E" w:rsidRDefault="005147E6" w:rsidP="005147E6">
      <w:pPr>
        <w:spacing w:after="0" w:line="360" w:lineRule="auto"/>
        <w:ind w:right="-709"/>
        <w:rPr>
          <w:rFonts w:asciiTheme="majorBidi" w:hAnsiTheme="majorBidi" w:cstheme="majorBidi"/>
          <w:b/>
          <w:color w:val="C00000"/>
          <w:sz w:val="24"/>
          <w:szCs w:val="24"/>
          <w:u w:val="single"/>
        </w:rPr>
      </w:pPr>
      <w:r w:rsidRPr="00E95E8E">
        <w:rPr>
          <w:rFonts w:asciiTheme="majorBidi" w:hAnsiTheme="majorBidi" w:cstheme="majorBidi"/>
          <w:b/>
          <w:color w:val="C00000"/>
          <w:sz w:val="24"/>
          <w:szCs w:val="24"/>
          <w:u w:val="single"/>
        </w:rPr>
        <w:t>II- Définition de l’hépatite chronique virale B</w:t>
      </w:r>
      <w:r w:rsidR="00B3670B" w:rsidRPr="00E95E8E">
        <w:rPr>
          <w:rFonts w:asciiTheme="majorBidi" w:hAnsiTheme="majorBidi" w:cstheme="majorBidi"/>
          <w:b/>
          <w:color w:val="C00000"/>
          <w:sz w:val="24"/>
          <w:szCs w:val="24"/>
          <w:u w:val="single"/>
        </w:rPr>
        <w:t xml:space="preserve"> : </w:t>
      </w:r>
      <w:r w:rsidRPr="00E95E8E">
        <w:rPr>
          <w:rFonts w:asciiTheme="majorBidi" w:hAnsiTheme="majorBidi" w:cstheme="majorBidi"/>
          <w:b/>
          <w:color w:val="C00000"/>
          <w:sz w:val="24"/>
          <w:szCs w:val="24"/>
          <w:u w:val="single"/>
        </w:rPr>
        <w:t xml:space="preserve"> </w:t>
      </w:r>
    </w:p>
    <w:p w:rsidR="005147E6" w:rsidRPr="00E95E8E" w:rsidRDefault="005147E6" w:rsidP="005147E6">
      <w:pPr>
        <w:spacing w:after="0" w:line="360" w:lineRule="auto"/>
        <w:ind w:right="-709"/>
        <w:rPr>
          <w:rFonts w:asciiTheme="majorBidi" w:hAnsiTheme="majorBidi" w:cstheme="majorBidi"/>
          <w:bCs/>
          <w:sz w:val="24"/>
          <w:szCs w:val="24"/>
        </w:rPr>
      </w:pPr>
      <w:r w:rsidRPr="00E95E8E">
        <w:rPr>
          <w:rFonts w:asciiTheme="majorBidi" w:hAnsiTheme="majorBidi" w:cstheme="majorBidi"/>
          <w:bCs/>
          <w:sz w:val="24"/>
          <w:szCs w:val="24"/>
        </w:rPr>
        <w:t xml:space="preserve">Elle est histologique, cependant on admet qu’une hépatite B est chronique lorsque l’Ag </w:t>
      </w:r>
      <w:proofErr w:type="spellStart"/>
      <w:r w:rsidRPr="00E95E8E">
        <w:rPr>
          <w:rFonts w:asciiTheme="majorBidi" w:hAnsiTheme="majorBidi" w:cstheme="majorBidi"/>
          <w:bCs/>
          <w:sz w:val="24"/>
          <w:szCs w:val="24"/>
        </w:rPr>
        <w:t>Hbs</w:t>
      </w:r>
      <w:proofErr w:type="spellEnd"/>
    </w:p>
    <w:p w:rsidR="005147E6" w:rsidRDefault="005147E6" w:rsidP="00B3670B">
      <w:pPr>
        <w:spacing w:after="0" w:line="360" w:lineRule="auto"/>
        <w:ind w:right="-709"/>
        <w:rPr>
          <w:rFonts w:asciiTheme="majorBidi" w:hAnsiTheme="majorBidi" w:cstheme="majorBidi"/>
          <w:bCs/>
          <w:sz w:val="24"/>
          <w:szCs w:val="24"/>
        </w:rPr>
      </w:pPr>
      <w:proofErr w:type="gramStart"/>
      <w:r w:rsidRPr="00E95E8E">
        <w:rPr>
          <w:rFonts w:asciiTheme="majorBidi" w:hAnsiTheme="majorBidi" w:cstheme="majorBidi"/>
          <w:bCs/>
          <w:sz w:val="24"/>
          <w:szCs w:val="24"/>
        </w:rPr>
        <w:t>persiste</w:t>
      </w:r>
      <w:proofErr w:type="gramEnd"/>
      <w:r w:rsidRPr="00E95E8E">
        <w:rPr>
          <w:rFonts w:asciiTheme="majorBidi" w:hAnsiTheme="majorBidi" w:cstheme="majorBidi"/>
          <w:bCs/>
          <w:sz w:val="24"/>
          <w:szCs w:val="24"/>
        </w:rPr>
        <w:t xml:space="preserve"> plus de 6 mois</w:t>
      </w:r>
      <w:r w:rsidR="00C912CF" w:rsidRPr="00E95E8E">
        <w:rPr>
          <w:rFonts w:asciiTheme="majorBidi" w:hAnsiTheme="majorBidi" w:cstheme="majorBidi"/>
          <w:bCs/>
          <w:sz w:val="24"/>
          <w:szCs w:val="24"/>
        </w:rPr>
        <w:t>. (</w:t>
      </w:r>
      <w:proofErr w:type="spellStart"/>
      <w:r w:rsidR="00C912CF" w:rsidRPr="00E95E8E">
        <w:rPr>
          <w:rFonts w:asciiTheme="majorBidi" w:hAnsiTheme="majorBidi" w:cstheme="majorBidi"/>
          <w:bCs/>
          <w:sz w:val="24"/>
          <w:szCs w:val="24"/>
        </w:rPr>
        <w:t>Ac</w:t>
      </w:r>
      <w:proofErr w:type="spellEnd"/>
      <w:r w:rsidR="00C912CF" w:rsidRPr="00E95E8E">
        <w:rPr>
          <w:rFonts w:asciiTheme="majorBidi" w:hAnsiTheme="majorBidi" w:cstheme="majorBidi"/>
          <w:bCs/>
          <w:sz w:val="24"/>
          <w:szCs w:val="24"/>
        </w:rPr>
        <w:t xml:space="preserve"> anti </w:t>
      </w:r>
      <w:proofErr w:type="spellStart"/>
      <w:r w:rsidR="00C912CF" w:rsidRPr="00E95E8E">
        <w:rPr>
          <w:rFonts w:asciiTheme="majorBidi" w:hAnsiTheme="majorBidi" w:cstheme="majorBidi"/>
          <w:bCs/>
          <w:sz w:val="24"/>
          <w:szCs w:val="24"/>
        </w:rPr>
        <w:t>HBc</w:t>
      </w:r>
      <w:proofErr w:type="spellEnd"/>
      <w:r w:rsidR="00C912CF" w:rsidRPr="00E95E8E">
        <w:rPr>
          <w:rFonts w:asciiTheme="majorBidi" w:hAnsiTheme="majorBidi" w:cstheme="majorBidi"/>
          <w:bCs/>
          <w:sz w:val="24"/>
          <w:szCs w:val="24"/>
        </w:rPr>
        <w:t xml:space="preserve"> type </w:t>
      </w:r>
      <w:proofErr w:type="spellStart"/>
      <w:r w:rsidR="00C912CF" w:rsidRPr="00E95E8E">
        <w:rPr>
          <w:rFonts w:asciiTheme="majorBidi" w:hAnsiTheme="majorBidi" w:cstheme="majorBidi"/>
          <w:bCs/>
          <w:sz w:val="24"/>
          <w:szCs w:val="24"/>
        </w:rPr>
        <w:t>IgM</w:t>
      </w:r>
      <w:proofErr w:type="spellEnd"/>
      <w:r w:rsidR="00C912CF" w:rsidRPr="00E95E8E">
        <w:rPr>
          <w:rFonts w:asciiTheme="majorBidi" w:hAnsiTheme="majorBidi" w:cstheme="majorBidi"/>
          <w:bCs/>
          <w:sz w:val="24"/>
          <w:szCs w:val="24"/>
        </w:rPr>
        <w:t xml:space="preserve"> négatif)</w:t>
      </w:r>
    </w:p>
    <w:p w:rsidR="00C17F63" w:rsidRPr="00E95E8E" w:rsidRDefault="00C17F63" w:rsidP="00B3670B">
      <w:pPr>
        <w:spacing w:after="0" w:line="360" w:lineRule="auto"/>
        <w:ind w:right="-709"/>
        <w:rPr>
          <w:rFonts w:asciiTheme="majorBidi" w:hAnsiTheme="majorBidi" w:cstheme="majorBidi"/>
          <w:bCs/>
          <w:sz w:val="24"/>
          <w:szCs w:val="24"/>
        </w:rPr>
      </w:pPr>
      <w:r w:rsidRPr="00C17F63">
        <w:rPr>
          <w:rFonts w:asciiTheme="majorBidi" w:hAnsiTheme="majorBidi" w:cstheme="majorBidi"/>
          <w:bCs/>
          <w:sz w:val="24"/>
          <w:szCs w:val="24"/>
        </w:rPr>
        <w:drawing>
          <wp:inline distT="0" distB="0" distL="0" distR="0">
            <wp:extent cx="4304581" cy="2018581"/>
            <wp:effectExtent l="19050" t="0" r="719"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5393" t="24202" r="15873" b="13564"/>
                    <a:stretch>
                      <a:fillRect/>
                    </a:stretch>
                  </pic:blipFill>
                  <pic:spPr bwMode="auto">
                    <a:xfrm>
                      <a:off x="0" y="0"/>
                      <a:ext cx="4304581" cy="2018581"/>
                    </a:xfrm>
                    <a:prstGeom prst="rect">
                      <a:avLst/>
                    </a:prstGeom>
                    <a:noFill/>
                    <a:ln w="9525">
                      <a:noFill/>
                      <a:miter lim="800000"/>
                      <a:headEnd/>
                      <a:tailEnd/>
                    </a:ln>
                  </pic:spPr>
                </pic:pic>
              </a:graphicData>
            </a:graphic>
          </wp:inline>
        </w:drawing>
      </w:r>
    </w:p>
    <w:p w:rsidR="00C17F63" w:rsidRDefault="00C17F63" w:rsidP="00EB4787">
      <w:pPr>
        <w:spacing w:after="0" w:line="360" w:lineRule="auto"/>
        <w:ind w:right="-709"/>
        <w:jc w:val="center"/>
        <w:rPr>
          <w:rFonts w:asciiTheme="majorBidi" w:hAnsiTheme="majorBidi" w:cstheme="majorBidi"/>
          <w:bCs/>
          <w:sz w:val="24"/>
          <w:szCs w:val="24"/>
        </w:rPr>
      </w:pPr>
    </w:p>
    <w:p w:rsidR="00C17F63" w:rsidRPr="00C17F63" w:rsidRDefault="00C17F63" w:rsidP="00C17F63">
      <w:pPr>
        <w:spacing w:after="0" w:line="360" w:lineRule="auto"/>
        <w:ind w:right="-709"/>
        <w:rPr>
          <w:rFonts w:asciiTheme="majorBidi" w:hAnsiTheme="majorBidi" w:cstheme="majorBidi"/>
          <w:bCs/>
          <w:sz w:val="24"/>
          <w:szCs w:val="24"/>
        </w:rPr>
      </w:pPr>
      <w:r>
        <w:rPr>
          <w:rFonts w:asciiTheme="majorBidi" w:hAnsiTheme="majorBidi" w:cstheme="majorBidi"/>
          <w:bCs/>
          <w:sz w:val="24"/>
          <w:szCs w:val="24"/>
        </w:rPr>
        <w:t xml:space="preserve">NB : </w:t>
      </w:r>
      <w:r w:rsidRPr="00C17F63">
        <w:rPr>
          <w:rFonts w:asciiTheme="majorBidi" w:hAnsiTheme="majorBidi" w:cstheme="majorBidi"/>
          <w:bCs/>
          <w:sz w:val="24"/>
          <w:szCs w:val="24"/>
        </w:rPr>
        <w:t xml:space="preserve">L'âge au moment de l’infection est un facteur déterminant du passage à la chronicité </w:t>
      </w:r>
    </w:p>
    <w:p w:rsidR="00C17F63" w:rsidRPr="00C17F63" w:rsidRDefault="00C17F63" w:rsidP="00C17F63">
      <w:pPr>
        <w:spacing w:after="0" w:line="360" w:lineRule="auto"/>
        <w:ind w:right="-709"/>
        <w:rPr>
          <w:rFonts w:asciiTheme="majorBidi" w:hAnsiTheme="majorBidi" w:cstheme="majorBidi"/>
          <w:bCs/>
          <w:sz w:val="24"/>
          <w:szCs w:val="24"/>
        </w:rPr>
      </w:pPr>
      <w:r w:rsidRPr="00C17F63">
        <w:rPr>
          <w:rFonts w:asciiTheme="majorBidi" w:hAnsiTheme="majorBidi" w:cstheme="majorBidi"/>
          <w:bCs/>
          <w:sz w:val="24"/>
          <w:szCs w:val="24"/>
        </w:rPr>
        <w:t>90% de risque da passage à la chronicité chez les enfant</w:t>
      </w:r>
      <w:r>
        <w:rPr>
          <w:rFonts w:asciiTheme="majorBidi" w:hAnsiTheme="majorBidi" w:cstheme="majorBidi"/>
          <w:bCs/>
          <w:sz w:val="24"/>
          <w:szCs w:val="24"/>
        </w:rPr>
        <w:t>s</w:t>
      </w:r>
      <w:r w:rsidRPr="00C17F63">
        <w:rPr>
          <w:rFonts w:asciiTheme="majorBidi" w:hAnsiTheme="majorBidi" w:cstheme="majorBidi"/>
          <w:bCs/>
          <w:sz w:val="24"/>
          <w:szCs w:val="24"/>
        </w:rPr>
        <w:t xml:space="preserve"> née de mère infecté en l’absence de sérovacc</w:t>
      </w:r>
      <w:r>
        <w:rPr>
          <w:rFonts w:asciiTheme="majorBidi" w:hAnsiTheme="majorBidi" w:cstheme="majorBidi"/>
          <w:bCs/>
          <w:sz w:val="24"/>
          <w:szCs w:val="24"/>
        </w:rPr>
        <w:t>ination néonatale.</w:t>
      </w:r>
    </w:p>
    <w:p w:rsidR="00C17F63" w:rsidRPr="00C17F63" w:rsidRDefault="00C17F63" w:rsidP="00C17F63">
      <w:pPr>
        <w:spacing w:after="0" w:line="360" w:lineRule="auto"/>
        <w:ind w:right="-709"/>
        <w:rPr>
          <w:rFonts w:asciiTheme="majorBidi" w:hAnsiTheme="majorBidi" w:cstheme="majorBidi"/>
          <w:bCs/>
          <w:sz w:val="24"/>
          <w:szCs w:val="24"/>
        </w:rPr>
      </w:pPr>
      <w:r w:rsidRPr="00C17F63">
        <w:rPr>
          <w:rFonts w:asciiTheme="majorBidi" w:hAnsiTheme="majorBidi" w:cstheme="majorBidi"/>
          <w:bCs/>
          <w:sz w:val="24"/>
          <w:szCs w:val="24"/>
        </w:rPr>
        <w:t xml:space="preserve">20-30% chez les enfants infectés avant l'âge de 5 ans </w:t>
      </w:r>
    </w:p>
    <w:p w:rsidR="00C17F63" w:rsidRPr="00C17F63" w:rsidRDefault="00C17F63" w:rsidP="00C17F63">
      <w:pPr>
        <w:spacing w:after="0" w:line="360" w:lineRule="auto"/>
        <w:ind w:right="-709"/>
        <w:rPr>
          <w:rFonts w:asciiTheme="majorBidi" w:hAnsiTheme="majorBidi" w:cstheme="majorBidi"/>
          <w:bCs/>
          <w:sz w:val="24"/>
          <w:szCs w:val="24"/>
        </w:rPr>
      </w:pPr>
      <w:r w:rsidRPr="00C17F63">
        <w:rPr>
          <w:rFonts w:asciiTheme="majorBidi" w:hAnsiTheme="majorBidi" w:cstheme="majorBidi"/>
          <w:bCs/>
          <w:sz w:val="24"/>
          <w:szCs w:val="24"/>
        </w:rPr>
        <w:t xml:space="preserve">5-10% des adultes de moins de 50 ans </w:t>
      </w:r>
    </w:p>
    <w:p w:rsidR="00C17F63" w:rsidRPr="00C17F63" w:rsidRDefault="00C17F63" w:rsidP="00C17F63">
      <w:pPr>
        <w:spacing w:after="0" w:line="360" w:lineRule="auto"/>
        <w:ind w:right="-709"/>
        <w:rPr>
          <w:rFonts w:asciiTheme="majorBidi" w:hAnsiTheme="majorBidi" w:cstheme="majorBidi"/>
          <w:bCs/>
          <w:sz w:val="24"/>
          <w:szCs w:val="24"/>
        </w:rPr>
      </w:pPr>
      <w:r w:rsidRPr="00C17F63">
        <w:rPr>
          <w:rFonts w:asciiTheme="majorBidi" w:hAnsiTheme="majorBidi" w:cstheme="majorBidi"/>
          <w:bCs/>
          <w:sz w:val="24"/>
          <w:szCs w:val="24"/>
        </w:rPr>
        <w:t>30% des adultes de plus de 50 ans</w:t>
      </w:r>
    </w:p>
    <w:p w:rsidR="00B3670B" w:rsidRPr="00E95E8E" w:rsidRDefault="00B3670B" w:rsidP="00B3670B">
      <w:pPr>
        <w:spacing w:after="0" w:line="360" w:lineRule="auto"/>
        <w:ind w:right="-709"/>
        <w:rPr>
          <w:rFonts w:asciiTheme="majorBidi" w:hAnsiTheme="majorBidi" w:cstheme="majorBidi"/>
          <w:bCs/>
          <w:sz w:val="24"/>
          <w:szCs w:val="24"/>
        </w:rPr>
      </w:pPr>
    </w:p>
    <w:p w:rsidR="005147E6" w:rsidRPr="00E95E8E" w:rsidRDefault="005147E6" w:rsidP="00EB4787">
      <w:pPr>
        <w:spacing w:after="0" w:line="360" w:lineRule="auto"/>
        <w:ind w:right="-709"/>
        <w:rPr>
          <w:rFonts w:asciiTheme="majorBidi" w:hAnsiTheme="majorBidi" w:cstheme="majorBidi"/>
          <w:b/>
          <w:color w:val="C00000"/>
          <w:sz w:val="24"/>
          <w:szCs w:val="24"/>
          <w:u w:val="single"/>
        </w:rPr>
      </w:pPr>
      <w:r w:rsidRPr="00E95E8E">
        <w:rPr>
          <w:rFonts w:asciiTheme="majorBidi" w:hAnsiTheme="majorBidi" w:cstheme="majorBidi"/>
          <w:b/>
          <w:color w:val="C00000"/>
          <w:sz w:val="24"/>
          <w:szCs w:val="24"/>
          <w:u w:val="single"/>
        </w:rPr>
        <w:t>III-Prise en charge diagnostique</w:t>
      </w:r>
      <w:r w:rsidR="00B3670B" w:rsidRPr="00E95E8E">
        <w:rPr>
          <w:rFonts w:asciiTheme="majorBidi" w:hAnsiTheme="majorBidi" w:cstheme="majorBidi"/>
          <w:b/>
          <w:color w:val="C00000"/>
          <w:sz w:val="24"/>
          <w:szCs w:val="24"/>
          <w:u w:val="single"/>
        </w:rPr>
        <w:t> :</w:t>
      </w:r>
      <w:r w:rsidRPr="00E95E8E">
        <w:rPr>
          <w:rFonts w:asciiTheme="majorBidi" w:hAnsiTheme="majorBidi" w:cstheme="majorBidi"/>
          <w:b/>
          <w:color w:val="C00000"/>
          <w:sz w:val="24"/>
          <w:szCs w:val="24"/>
          <w:u w:val="single"/>
        </w:rPr>
        <w:t xml:space="preserve"> </w:t>
      </w:r>
      <w:r w:rsidRPr="00E95E8E">
        <w:rPr>
          <w:rFonts w:asciiTheme="majorBidi" w:hAnsiTheme="majorBidi" w:cstheme="majorBidi"/>
          <w:b/>
          <w:sz w:val="24"/>
          <w:szCs w:val="24"/>
        </w:rPr>
        <w:br/>
        <w:t xml:space="preserve">III-1- Qui Dépister ? </w:t>
      </w:r>
    </w:p>
    <w:p w:rsidR="005147E6" w:rsidRPr="00E95E8E" w:rsidRDefault="005147E6" w:rsidP="005147E6">
      <w:pPr>
        <w:numPr>
          <w:ilvl w:val="0"/>
          <w:numId w:val="5"/>
        </w:numPr>
        <w:spacing w:after="0" w:line="360" w:lineRule="auto"/>
        <w:rPr>
          <w:rFonts w:asciiTheme="majorBidi" w:hAnsiTheme="majorBidi" w:cstheme="majorBidi"/>
          <w:sz w:val="24"/>
          <w:szCs w:val="24"/>
        </w:rPr>
      </w:pPr>
      <w:r w:rsidRPr="00E95E8E">
        <w:rPr>
          <w:rFonts w:asciiTheme="majorBidi" w:hAnsiTheme="majorBidi" w:cstheme="majorBidi"/>
          <w:sz w:val="24"/>
          <w:szCs w:val="24"/>
        </w:rPr>
        <w:t xml:space="preserve">Partenaires sexuels, membres de la famille et entourage familial du sujet </w:t>
      </w:r>
      <w:proofErr w:type="spellStart"/>
      <w:r w:rsidRPr="00E95E8E">
        <w:rPr>
          <w:rFonts w:asciiTheme="majorBidi" w:hAnsiTheme="majorBidi" w:cstheme="majorBidi"/>
          <w:sz w:val="24"/>
          <w:szCs w:val="24"/>
        </w:rPr>
        <w:t>AgHbs</w:t>
      </w:r>
      <w:proofErr w:type="spellEnd"/>
      <w:r w:rsidRPr="00E95E8E">
        <w:rPr>
          <w:rFonts w:asciiTheme="majorBidi" w:hAnsiTheme="majorBidi" w:cstheme="majorBidi"/>
          <w:sz w:val="24"/>
          <w:szCs w:val="24"/>
        </w:rPr>
        <w:t xml:space="preserve"> </w:t>
      </w:r>
      <w:r w:rsidR="00EB4787" w:rsidRPr="00E95E8E">
        <w:rPr>
          <w:rFonts w:asciiTheme="majorBidi" w:hAnsiTheme="majorBidi" w:cstheme="majorBidi"/>
          <w:sz w:val="24"/>
          <w:szCs w:val="24"/>
        </w:rPr>
        <w:t>+</w:t>
      </w:r>
    </w:p>
    <w:p w:rsidR="005147E6" w:rsidRPr="00E95E8E" w:rsidRDefault="005147E6" w:rsidP="005147E6">
      <w:pPr>
        <w:numPr>
          <w:ilvl w:val="0"/>
          <w:numId w:val="5"/>
        </w:numPr>
        <w:spacing w:after="0" w:line="360" w:lineRule="auto"/>
        <w:rPr>
          <w:rFonts w:asciiTheme="majorBidi" w:hAnsiTheme="majorBidi" w:cstheme="majorBidi"/>
          <w:sz w:val="24"/>
          <w:szCs w:val="24"/>
        </w:rPr>
      </w:pPr>
      <w:r w:rsidRPr="00E95E8E">
        <w:rPr>
          <w:rFonts w:asciiTheme="majorBidi" w:hAnsiTheme="majorBidi" w:cstheme="majorBidi"/>
          <w:sz w:val="24"/>
          <w:szCs w:val="24"/>
        </w:rPr>
        <w:t>Partenaires sexuels multiples ou ATCD de maladie sexuellement transmissible</w:t>
      </w:r>
    </w:p>
    <w:p w:rsidR="005147E6" w:rsidRPr="00E95E8E" w:rsidRDefault="005147E6" w:rsidP="005147E6">
      <w:pPr>
        <w:numPr>
          <w:ilvl w:val="0"/>
          <w:numId w:val="5"/>
        </w:numPr>
        <w:spacing w:after="0" w:line="360" w:lineRule="auto"/>
        <w:rPr>
          <w:rFonts w:asciiTheme="majorBidi" w:hAnsiTheme="majorBidi" w:cstheme="majorBidi"/>
          <w:sz w:val="24"/>
          <w:szCs w:val="24"/>
        </w:rPr>
      </w:pPr>
      <w:r w:rsidRPr="00E95E8E">
        <w:rPr>
          <w:rFonts w:asciiTheme="majorBidi" w:hAnsiTheme="majorBidi" w:cstheme="majorBidi"/>
          <w:sz w:val="24"/>
          <w:szCs w:val="24"/>
        </w:rPr>
        <w:t>Usagers de drogues intra veineuses et par voie nasale</w:t>
      </w:r>
    </w:p>
    <w:p w:rsidR="005147E6" w:rsidRPr="00E95E8E" w:rsidRDefault="005147E6" w:rsidP="005147E6">
      <w:pPr>
        <w:numPr>
          <w:ilvl w:val="0"/>
          <w:numId w:val="5"/>
        </w:numPr>
        <w:spacing w:after="0" w:line="360" w:lineRule="auto"/>
        <w:rPr>
          <w:rFonts w:asciiTheme="majorBidi" w:hAnsiTheme="majorBidi" w:cstheme="majorBidi"/>
          <w:sz w:val="24"/>
          <w:szCs w:val="24"/>
        </w:rPr>
      </w:pPr>
      <w:r w:rsidRPr="00E95E8E">
        <w:rPr>
          <w:rFonts w:asciiTheme="majorBidi" w:hAnsiTheme="majorBidi" w:cstheme="majorBidi"/>
          <w:sz w:val="24"/>
          <w:szCs w:val="24"/>
        </w:rPr>
        <w:t>Homosexuels</w:t>
      </w:r>
    </w:p>
    <w:p w:rsidR="005147E6" w:rsidRPr="00E95E8E" w:rsidRDefault="005147E6" w:rsidP="005147E6">
      <w:pPr>
        <w:numPr>
          <w:ilvl w:val="0"/>
          <w:numId w:val="5"/>
        </w:numPr>
        <w:spacing w:after="0" w:line="360" w:lineRule="auto"/>
        <w:rPr>
          <w:rFonts w:asciiTheme="majorBidi" w:hAnsiTheme="majorBidi" w:cstheme="majorBidi"/>
          <w:sz w:val="24"/>
          <w:szCs w:val="24"/>
        </w:rPr>
      </w:pPr>
      <w:r w:rsidRPr="00E95E8E">
        <w:rPr>
          <w:rFonts w:asciiTheme="majorBidi" w:hAnsiTheme="majorBidi" w:cstheme="majorBidi"/>
          <w:sz w:val="24"/>
          <w:szCs w:val="24"/>
        </w:rPr>
        <w:t>Elévation chronique des AL</w:t>
      </w:r>
      <w:r w:rsidR="00B3670B" w:rsidRPr="00E95E8E">
        <w:rPr>
          <w:rFonts w:asciiTheme="majorBidi" w:hAnsiTheme="majorBidi" w:cstheme="majorBidi"/>
          <w:sz w:val="24"/>
          <w:szCs w:val="24"/>
        </w:rPr>
        <w:t>A</w:t>
      </w:r>
      <w:r w:rsidRPr="00E95E8E">
        <w:rPr>
          <w:rFonts w:asciiTheme="majorBidi" w:hAnsiTheme="majorBidi" w:cstheme="majorBidi"/>
          <w:sz w:val="24"/>
          <w:szCs w:val="24"/>
        </w:rPr>
        <w:t>T / AS</w:t>
      </w:r>
      <w:r w:rsidR="00B3670B" w:rsidRPr="00E95E8E">
        <w:rPr>
          <w:rFonts w:asciiTheme="majorBidi" w:hAnsiTheme="majorBidi" w:cstheme="majorBidi"/>
          <w:sz w:val="24"/>
          <w:szCs w:val="24"/>
        </w:rPr>
        <w:t>A</w:t>
      </w:r>
      <w:r w:rsidRPr="00E95E8E">
        <w:rPr>
          <w:rFonts w:asciiTheme="majorBidi" w:hAnsiTheme="majorBidi" w:cstheme="majorBidi"/>
          <w:sz w:val="24"/>
          <w:szCs w:val="24"/>
        </w:rPr>
        <w:t>T, de cause inconnue</w:t>
      </w:r>
    </w:p>
    <w:p w:rsidR="005147E6" w:rsidRPr="00E95E8E" w:rsidRDefault="005147E6" w:rsidP="005147E6">
      <w:pPr>
        <w:numPr>
          <w:ilvl w:val="0"/>
          <w:numId w:val="5"/>
        </w:numPr>
        <w:spacing w:after="0" w:line="360" w:lineRule="auto"/>
        <w:ind w:right="-284"/>
        <w:rPr>
          <w:rFonts w:asciiTheme="majorBidi" w:hAnsiTheme="majorBidi" w:cstheme="majorBidi"/>
          <w:sz w:val="24"/>
          <w:szCs w:val="24"/>
        </w:rPr>
      </w:pPr>
      <w:r w:rsidRPr="00E95E8E">
        <w:rPr>
          <w:rFonts w:asciiTheme="majorBidi" w:hAnsiTheme="majorBidi" w:cstheme="majorBidi"/>
          <w:sz w:val="24"/>
          <w:szCs w:val="24"/>
        </w:rPr>
        <w:lastRenderedPageBreak/>
        <w:t xml:space="preserve">Toute personne avant un traitement par chimiothérapie ou immunosuppresseur </w:t>
      </w:r>
    </w:p>
    <w:p w:rsidR="005147E6" w:rsidRPr="00E95E8E" w:rsidRDefault="005147E6" w:rsidP="005147E6">
      <w:pPr>
        <w:numPr>
          <w:ilvl w:val="0"/>
          <w:numId w:val="5"/>
        </w:numPr>
        <w:spacing w:after="0" w:line="360" w:lineRule="auto"/>
        <w:rPr>
          <w:rFonts w:asciiTheme="majorBidi" w:hAnsiTheme="majorBidi" w:cstheme="majorBidi"/>
          <w:sz w:val="24"/>
          <w:szCs w:val="24"/>
        </w:rPr>
      </w:pPr>
      <w:r w:rsidRPr="00E95E8E">
        <w:rPr>
          <w:rFonts w:asciiTheme="majorBidi" w:hAnsiTheme="majorBidi" w:cstheme="majorBidi"/>
          <w:sz w:val="24"/>
          <w:szCs w:val="24"/>
        </w:rPr>
        <w:t>Femme enceinte</w:t>
      </w:r>
    </w:p>
    <w:p w:rsidR="005147E6" w:rsidRPr="00E95E8E" w:rsidRDefault="005147E6" w:rsidP="005147E6">
      <w:pPr>
        <w:numPr>
          <w:ilvl w:val="0"/>
          <w:numId w:val="5"/>
        </w:numPr>
        <w:spacing w:after="0" w:line="360" w:lineRule="auto"/>
        <w:rPr>
          <w:rFonts w:asciiTheme="majorBidi" w:hAnsiTheme="majorBidi" w:cstheme="majorBidi"/>
          <w:sz w:val="24"/>
          <w:szCs w:val="24"/>
        </w:rPr>
      </w:pPr>
      <w:r w:rsidRPr="00E95E8E">
        <w:rPr>
          <w:rFonts w:asciiTheme="majorBidi" w:hAnsiTheme="majorBidi" w:cstheme="majorBidi"/>
          <w:sz w:val="24"/>
          <w:szCs w:val="24"/>
        </w:rPr>
        <w:t xml:space="preserve">Nouveaux nés de mère Ag </w:t>
      </w:r>
      <w:proofErr w:type="spellStart"/>
      <w:r w:rsidRPr="00E95E8E">
        <w:rPr>
          <w:rFonts w:asciiTheme="majorBidi" w:hAnsiTheme="majorBidi" w:cstheme="majorBidi"/>
          <w:sz w:val="24"/>
          <w:szCs w:val="24"/>
        </w:rPr>
        <w:t>Hbs</w:t>
      </w:r>
      <w:proofErr w:type="spellEnd"/>
      <w:r w:rsidRPr="00E95E8E">
        <w:rPr>
          <w:rFonts w:asciiTheme="majorBidi" w:hAnsiTheme="majorBidi" w:cstheme="majorBidi"/>
          <w:sz w:val="24"/>
          <w:szCs w:val="24"/>
        </w:rPr>
        <w:t xml:space="preserve"> positif</w:t>
      </w:r>
    </w:p>
    <w:p w:rsidR="005147E6" w:rsidRPr="00E95E8E" w:rsidRDefault="005147E6" w:rsidP="005147E6">
      <w:pPr>
        <w:numPr>
          <w:ilvl w:val="0"/>
          <w:numId w:val="5"/>
        </w:numPr>
        <w:spacing w:after="0" w:line="360" w:lineRule="auto"/>
        <w:rPr>
          <w:rFonts w:asciiTheme="majorBidi" w:hAnsiTheme="majorBidi" w:cstheme="majorBidi"/>
          <w:sz w:val="24"/>
          <w:szCs w:val="24"/>
        </w:rPr>
      </w:pPr>
      <w:r w:rsidRPr="00E95E8E">
        <w:rPr>
          <w:rFonts w:asciiTheme="majorBidi" w:hAnsiTheme="majorBidi" w:cstheme="majorBidi"/>
          <w:sz w:val="24"/>
          <w:szCs w:val="24"/>
        </w:rPr>
        <w:t>Profession à risque</w:t>
      </w:r>
    </w:p>
    <w:p w:rsidR="005147E6" w:rsidRPr="00E95E8E" w:rsidRDefault="005147E6" w:rsidP="005147E6">
      <w:pPr>
        <w:numPr>
          <w:ilvl w:val="0"/>
          <w:numId w:val="5"/>
        </w:numPr>
        <w:spacing w:after="0" w:line="360" w:lineRule="auto"/>
        <w:rPr>
          <w:rFonts w:asciiTheme="majorBidi" w:hAnsiTheme="majorBidi" w:cstheme="majorBidi"/>
          <w:sz w:val="24"/>
          <w:szCs w:val="24"/>
        </w:rPr>
      </w:pPr>
      <w:r w:rsidRPr="00E95E8E">
        <w:rPr>
          <w:rFonts w:asciiTheme="majorBidi" w:hAnsiTheme="majorBidi" w:cstheme="majorBidi"/>
          <w:sz w:val="24"/>
          <w:szCs w:val="24"/>
        </w:rPr>
        <w:t xml:space="preserve">Personnes infectées par le VHC ou le VIH, prisonniers, hémodialysés, médecine </w:t>
      </w:r>
      <w:proofErr w:type="spellStart"/>
      <w:r w:rsidRPr="00E95E8E">
        <w:rPr>
          <w:rFonts w:asciiTheme="majorBidi" w:hAnsiTheme="majorBidi" w:cstheme="majorBidi"/>
          <w:sz w:val="24"/>
          <w:szCs w:val="24"/>
        </w:rPr>
        <w:t>tradionnelle</w:t>
      </w:r>
      <w:proofErr w:type="spellEnd"/>
      <w:r w:rsidRPr="00E95E8E">
        <w:rPr>
          <w:rFonts w:asciiTheme="majorBidi" w:hAnsiTheme="majorBidi" w:cstheme="majorBidi"/>
          <w:sz w:val="24"/>
          <w:szCs w:val="24"/>
        </w:rPr>
        <w:t xml:space="preserve"> (saignées), piercing, tatouage</w:t>
      </w:r>
    </w:p>
    <w:p w:rsidR="005147E6" w:rsidRPr="009B6831" w:rsidRDefault="005147E6" w:rsidP="009B6831">
      <w:pPr>
        <w:numPr>
          <w:ilvl w:val="0"/>
          <w:numId w:val="5"/>
        </w:numPr>
        <w:spacing w:after="0" w:line="360" w:lineRule="auto"/>
        <w:rPr>
          <w:rFonts w:asciiTheme="majorBidi" w:hAnsiTheme="majorBidi" w:cstheme="majorBidi"/>
          <w:sz w:val="24"/>
          <w:szCs w:val="24"/>
        </w:rPr>
      </w:pPr>
      <w:r w:rsidRPr="00E95E8E">
        <w:rPr>
          <w:rFonts w:asciiTheme="majorBidi" w:hAnsiTheme="majorBidi" w:cstheme="majorBidi"/>
          <w:sz w:val="24"/>
          <w:szCs w:val="24"/>
        </w:rPr>
        <w:t>Donneurs de sang, d’organes.</w:t>
      </w:r>
    </w:p>
    <w:p w:rsidR="005147E6" w:rsidRPr="00E95E8E" w:rsidRDefault="005147E6" w:rsidP="00B3670B">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III-2- Comment dépister ?</w:t>
      </w:r>
    </w:p>
    <w:p w:rsidR="005147E6" w:rsidRPr="00E95E8E" w:rsidRDefault="005147E6" w:rsidP="00EB4787">
      <w:pPr>
        <w:spacing w:after="0" w:line="360" w:lineRule="auto"/>
        <w:rPr>
          <w:rFonts w:asciiTheme="majorBidi" w:hAnsiTheme="majorBidi" w:cstheme="majorBidi"/>
          <w:iCs/>
          <w:sz w:val="24"/>
          <w:szCs w:val="24"/>
        </w:rPr>
      </w:pPr>
      <w:r w:rsidRPr="00E95E8E">
        <w:rPr>
          <w:rFonts w:asciiTheme="majorBidi" w:hAnsiTheme="majorBidi" w:cstheme="majorBidi"/>
          <w:iCs/>
          <w:sz w:val="24"/>
          <w:szCs w:val="24"/>
        </w:rPr>
        <w:t>-Sérologie virale B :</w:t>
      </w:r>
      <w:r w:rsidRPr="00E95E8E">
        <w:rPr>
          <w:rFonts w:asciiTheme="majorBidi" w:hAnsiTheme="majorBidi" w:cstheme="majorBidi"/>
          <w:iCs/>
          <w:sz w:val="24"/>
          <w:szCs w:val="24"/>
          <w:lang w:val="en-US"/>
        </w:rPr>
        <w:t xml:space="preserve"> </w:t>
      </w:r>
      <w:proofErr w:type="spellStart"/>
      <w:r w:rsidRPr="00E95E8E">
        <w:rPr>
          <w:rFonts w:asciiTheme="majorBidi" w:hAnsiTheme="majorBidi" w:cstheme="majorBidi"/>
          <w:b/>
          <w:iCs/>
          <w:sz w:val="24"/>
          <w:szCs w:val="24"/>
          <w:lang w:val="en-US"/>
        </w:rPr>
        <w:t>Antigène</w:t>
      </w:r>
      <w:proofErr w:type="spellEnd"/>
      <w:r w:rsidRPr="00E95E8E">
        <w:rPr>
          <w:rFonts w:asciiTheme="majorBidi" w:hAnsiTheme="majorBidi" w:cstheme="majorBidi"/>
          <w:b/>
          <w:iCs/>
          <w:sz w:val="24"/>
          <w:szCs w:val="24"/>
          <w:lang w:val="en-US"/>
        </w:rPr>
        <w:t xml:space="preserve"> </w:t>
      </w:r>
      <w:proofErr w:type="spellStart"/>
      <w:r w:rsidRPr="00E95E8E">
        <w:rPr>
          <w:rFonts w:asciiTheme="majorBidi" w:hAnsiTheme="majorBidi" w:cstheme="majorBidi"/>
          <w:b/>
          <w:iCs/>
          <w:sz w:val="24"/>
          <w:szCs w:val="24"/>
          <w:lang w:val="en-US"/>
        </w:rPr>
        <w:t>Hbs</w:t>
      </w:r>
      <w:proofErr w:type="spellEnd"/>
      <w:r w:rsidRPr="00E95E8E">
        <w:rPr>
          <w:rFonts w:asciiTheme="majorBidi" w:hAnsiTheme="majorBidi" w:cstheme="majorBidi"/>
          <w:iCs/>
          <w:sz w:val="24"/>
          <w:szCs w:val="24"/>
          <w:lang w:val="en-US"/>
        </w:rPr>
        <w:t xml:space="preserve">, </w:t>
      </w:r>
      <w:proofErr w:type="spellStart"/>
      <w:r w:rsidRPr="00E95E8E">
        <w:rPr>
          <w:rFonts w:asciiTheme="majorBidi" w:hAnsiTheme="majorBidi" w:cstheme="majorBidi"/>
          <w:b/>
          <w:iCs/>
          <w:sz w:val="24"/>
          <w:szCs w:val="24"/>
          <w:lang w:val="en-US"/>
        </w:rPr>
        <w:t>Anticorps</w:t>
      </w:r>
      <w:proofErr w:type="spellEnd"/>
      <w:r w:rsidRPr="00E95E8E">
        <w:rPr>
          <w:rFonts w:asciiTheme="majorBidi" w:hAnsiTheme="majorBidi" w:cstheme="majorBidi"/>
          <w:b/>
          <w:iCs/>
          <w:sz w:val="24"/>
          <w:szCs w:val="24"/>
          <w:lang w:val="en-US"/>
        </w:rPr>
        <w:t xml:space="preserve"> anti-</w:t>
      </w:r>
      <w:proofErr w:type="spellStart"/>
      <w:r w:rsidRPr="00E95E8E">
        <w:rPr>
          <w:rFonts w:asciiTheme="majorBidi" w:hAnsiTheme="majorBidi" w:cstheme="majorBidi"/>
          <w:b/>
          <w:iCs/>
          <w:sz w:val="24"/>
          <w:szCs w:val="24"/>
          <w:lang w:val="en-US"/>
        </w:rPr>
        <w:t>Hbs</w:t>
      </w:r>
      <w:proofErr w:type="spellEnd"/>
      <w:r w:rsidR="00B3670B" w:rsidRPr="00E95E8E">
        <w:rPr>
          <w:rFonts w:asciiTheme="majorBidi" w:hAnsiTheme="majorBidi" w:cstheme="majorBidi"/>
          <w:b/>
          <w:sz w:val="24"/>
          <w:szCs w:val="24"/>
        </w:rPr>
        <w:t xml:space="preserve">, </w:t>
      </w:r>
      <w:r w:rsidRPr="00E95E8E">
        <w:rPr>
          <w:rFonts w:asciiTheme="majorBidi" w:hAnsiTheme="majorBidi" w:cstheme="majorBidi"/>
          <w:b/>
          <w:iCs/>
          <w:sz w:val="24"/>
          <w:szCs w:val="24"/>
        </w:rPr>
        <w:t>Anticorps anti-</w:t>
      </w:r>
      <w:proofErr w:type="spellStart"/>
      <w:r w:rsidRPr="00E95E8E">
        <w:rPr>
          <w:rFonts w:asciiTheme="majorBidi" w:hAnsiTheme="majorBidi" w:cstheme="majorBidi"/>
          <w:b/>
          <w:iCs/>
          <w:sz w:val="24"/>
          <w:szCs w:val="24"/>
        </w:rPr>
        <w:t>Hbc</w:t>
      </w:r>
      <w:proofErr w:type="spellEnd"/>
      <w:r w:rsidRPr="00E95E8E">
        <w:rPr>
          <w:rFonts w:asciiTheme="majorBidi" w:hAnsiTheme="majorBidi" w:cstheme="majorBidi"/>
          <w:b/>
          <w:iCs/>
          <w:sz w:val="24"/>
          <w:szCs w:val="24"/>
        </w:rPr>
        <w:t xml:space="preserve"> totaux (</w:t>
      </w:r>
      <w:proofErr w:type="spellStart"/>
      <w:r w:rsidRPr="00E95E8E">
        <w:rPr>
          <w:rFonts w:asciiTheme="majorBidi" w:hAnsiTheme="majorBidi" w:cstheme="majorBidi"/>
          <w:b/>
          <w:iCs/>
          <w:sz w:val="24"/>
          <w:szCs w:val="24"/>
        </w:rPr>
        <w:t>IgM</w:t>
      </w:r>
      <w:proofErr w:type="spellEnd"/>
      <w:r w:rsidRPr="00E95E8E">
        <w:rPr>
          <w:rFonts w:asciiTheme="majorBidi" w:hAnsiTheme="majorBidi" w:cstheme="majorBidi"/>
          <w:b/>
          <w:iCs/>
          <w:sz w:val="24"/>
          <w:szCs w:val="24"/>
        </w:rPr>
        <w:t xml:space="preserve"> et </w:t>
      </w:r>
      <w:proofErr w:type="spellStart"/>
      <w:r w:rsidRPr="00E95E8E">
        <w:rPr>
          <w:rFonts w:asciiTheme="majorBidi" w:hAnsiTheme="majorBidi" w:cstheme="majorBidi"/>
          <w:b/>
          <w:iCs/>
          <w:sz w:val="24"/>
          <w:szCs w:val="24"/>
        </w:rPr>
        <w:t>IgG</w:t>
      </w:r>
      <w:proofErr w:type="spellEnd"/>
      <w:r w:rsidRPr="00E95E8E">
        <w:rPr>
          <w:rFonts w:asciiTheme="majorBidi" w:hAnsiTheme="majorBidi" w:cstheme="majorBidi"/>
          <w:b/>
          <w:iCs/>
          <w:sz w:val="24"/>
          <w:szCs w:val="24"/>
        </w:rPr>
        <w:t>)</w:t>
      </w:r>
      <w:r w:rsidR="00B3670B" w:rsidRPr="00E95E8E">
        <w:rPr>
          <w:rFonts w:asciiTheme="majorBidi" w:hAnsiTheme="majorBidi" w:cstheme="majorBidi"/>
          <w:b/>
          <w:iCs/>
          <w:sz w:val="24"/>
          <w:szCs w:val="24"/>
        </w:rPr>
        <w:t xml:space="preserve"> </w:t>
      </w:r>
      <w:proofErr w:type="gramStart"/>
      <w:r w:rsidR="00B3670B" w:rsidRPr="00E95E8E">
        <w:rPr>
          <w:rFonts w:asciiTheme="majorBidi" w:hAnsiTheme="majorBidi" w:cstheme="majorBidi"/>
          <w:b/>
          <w:iCs/>
          <w:sz w:val="24"/>
          <w:szCs w:val="24"/>
        </w:rPr>
        <w:t>(</w:t>
      </w:r>
      <w:r w:rsidRPr="00E95E8E">
        <w:rPr>
          <w:rFonts w:asciiTheme="majorBidi" w:hAnsiTheme="majorBidi" w:cstheme="majorBidi"/>
          <w:iCs/>
          <w:sz w:val="24"/>
          <w:szCs w:val="24"/>
        </w:rPr>
        <w:t xml:space="preserve"> </w:t>
      </w:r>
      <w:proofErr w:type="spellStart"/>
      <w:r w:rsidR="00B3670B" w:rsidRPr="00E95E8E">
        <w:rPr>
          <w:rFonts w:asciiTheme="majorBidi" w:hAnsiTheme="majorBidi" w:cstheme="majorBidi"/>
          <w:iCs/>
          <w:sz w:val="24"/>
          <w:szCs w:val="24"/>
        </w:rPr>
        <w:t>AgHbs</w:t>
      </w:r>
      <w:proofErr w:type="spellEnd"/>
      <w:proofErr w:type="gramEnd"/>
      <w:r w:rsidR="00B3670B" w:rsidRPr="00E95E8E">
        <w:rPr>
          <w:rFonts w:asciiTheme="majorBidi" w:hAnsiTheme="majorBidi" w:cstheme="majorBidi"/>
          <w:iCs/>
          <w:sz w:val="24"/>
          <w:szCs w:val="24"/>
        </w:rPr>
        <w:t>-</w:t>
      </w:r>
      <w:proofErr w:type="spellStart"/>
      <w:r w:rsidRPr="00E95E8E">
        <w:rPr>
          <w:rFonts w:asciiTheme="majorBidi" w:hAnsiTheme="majorBidi" w:cstheme="majorBidi"/>
          <w:iCs/>
          <w:sz w:val="24"/>
          <w:szCs w:val="24"/>
        </w:rPr>
        <w:t>Ac</w:t>
      </w:r>
      <w:proofErr w:type="spellEnd"/>
      <w:r w:rsidRPr="00E95E8E">
        <w:rPr>
          <w:rFonts w:asciiTheme="majorBidi" w:hAnsiTheme="majorBidi" w:cstheme="majorBidi"/>
          <w:iCs/>
          <w:sz w:val="24"/>
          <w:szCs w:val="24"/>
        </w:rPr>
        <w:t xml:space="preserve"> anti-</w:t>
      </w:r>
      <w:proofErr w:type="spellStart"/>
      <w:r w:rsidR="00B3670B" w:rsidRPr="00E95E8E">
        <w:rPr>
          <w:rFonts w:asciiTheme="majorBidi" w:hAnsiTheme="majorBidi" w:cstheme="majorBidi"/>
          <w:iCs/>
          <w:sz w:val="24"/>
          <w:szCs w:val="24"/>
        </w:rPr>
        <w:t>Hbs</w:t>
      </w:r>
      <w:proofErr w:type="spellEnd"/>
      <w:r w:rsidR="00B3670B" w:rsidRPr="00E95E8E">
        <w:rPr>
          <w:rFonts w:asciiTheme="majorBidi" w:hAnsiTheme="majorBidi" w:cstheme="majorBidi"/>
          <w:iCs/>
          <w:sz w:val="24"/>
          <w:szCs w:val="24"/>
        </w:rPr>
        <w:t xml:space="preserve"> - Anti </w:t>
      </w:r>
      <w:proofErr w:type="spellStart"/>
      <w:r w:rsidR="00B3670B" w:rsidRPr="00E95E8E">
        <w:rPr>
          <w:rFonts w:asciiTheme="majorBidi" w:hAnsiTheme="majorBidi" w:cstheme="majorBidi"/>
          <w:iCs/>
          <w:sz w:val="24"/>
          <w:szCs w:val="24"/>
        </w:rPr>
        <w:t>Hbc</w:t>
      </w:r>
      <w:proofErr w:type="spellEnd"/>
      <w:r w:rsidR="00B3670B" w:rsidRPr="00E95E8E">
        <w:rPr>
          <w:rFonts w:asciiTheme="majorBidi" w:hAnsiTheme="majorBidi" w:cstheme="majorBidi"/>
          <w:iCs/>
          <w:sz w:val="24"/>
          <w:szCs w:val="24"/>
        </w:rPr>
        <w:t>)</w:t>
      </w:r>
    </w:p>
    <w:p w:rsidR="005147E6" w:rsidRPr="00E95E8E" w:rsidRDefault="005147E6" w:rsidP="005147E6">
      <w:pPr>
        <w:spacing w:after="0" w:line="360" w:lineRule="auto"/>
        <w:rPr>
          <w:rFonts w:asciiTheme="majorBidi" w:hAnsiTheme="majorBidi" w:cstheme="majorBidi"/>
          <w:b/>
          <w:sz w:val="24"/>
          <w:szCs w:val="24"/>
          <w:u w:val="single"/>
        </w:rPr>
      </w:pPr>
      <w:r w:rsidRPr="00E95E8E">
        <w:rPr>
          <w:rFonts w:asciiTheme="majorBidi" w:hAnsiTheme="majorBidi" w:cstheme="majorBidi"/>
          <w:b/>
          <w:sz w:val="24"/>
          <w:szCs w:val="24"/>
          <w:u w:val="single"/>
        </w:rPr>
        <w:t>Interprétation des profils sérologiques de l’hépatite B</w:t>
      </w:r>
    </w:p>
    <w:tbl>
      <w:tblPr>
        <w:tblStyle w:val="Grilledutableau"/>
        <w:tblW w:w="0" w:type="auto"/>
        <w:tblLook w:val="04A0"/>
      </w:tblPr>
      <w:tblGrid>
        <w:gridCol w:w="2303"/>
        <w:gridCol w:w="2303"/>
        <w:gridCol w:w="2303"/>
        <w:gridCol w:w="2303"/>
      </w:tblGrid>
      <w:tr w:rsidR="00B3670B" w:rsidRPr="00E95E8E" w:rsidTr="00B3670B">
        <w:tc>
          <w:tcPr>
            <w:tcW w:w="2303" w:type="dxa"/>
          </w:tcPr>
          <w:p w:rsidR="00B3670B" w:rsidRPr="00E95E8E" w:rsidRDefault="00B3670B" w:rsidP="005147E6">
            <w:pPr>
              <w:spacing w:line="360" w:lineRule="auto"/>
              <w:rPr>
                <w:rFonts w:asciiTheme="majorBidi" w:hAnsiTheme="majorBidi" w:cstheme="majorBidi"/>
                <w:b/>
                <w:sz w:val="24"/>
                <w:szCs w:val="24"/>
                <w:u w:val="single"/>
              </w:rPr>
            </w:pPr>
          </w:p>
        </w:tc>
        <w:tc>
          <w:tcPr>
            <w:tcW w:w="2303" w:type="dxa"/>
          </w:tcPr>
          <w:p w:rsidR="00B3670B" w:rsidRPr="00E95E8E" w:rsidRDefault="00B3670B" w:rsidP="005147E6">
            <w:pPr>
              <w:spacing w:line="360" w:lineRule="auto"/>
              <w:rPr>
                <w:rFonts w:asciiTheme="majorBidi" w:hAnsiTheme="majorBidi" w:cstheme="majorBidi"/>
                <w:b/>
                <w:sz w:val="24"/>
                <w:szCs w:val="24"/>
              </w:rPr>
            </w:pPr>
            <w:r w:rsidRPr="00E95E8E">
              <w:rPr>
                <w:rFonts w:asciiTheme="majorBidi" w:hAnsiTheme="majorBidi" w:cstheme="majorBidi"/>
                <w:b/>
                <w:sz w:val="24"/>
                <w:szCs w:val="24"/>
              </w:rPr>
              <w:t>HEPATITE</w:t>
            </w:r>
          </w:p>
        </w:tc>
        <w:tc>
          <w:tcPr>
            <w:tcW w:w="2303" w:type="dxa"/>
          </w:tcPr>
          <w:p w:rsidR="00B3670B" w:rsidRPr="00E95E8E" w:rsidRDefault="00B3670B" w:rsidP="005147E6">
            <w:pPr>
              <w:spacing w:line="360" w:lineRule="auto"/>
              <w:rPr>
                <w:rFonts w:asciiTheme="majorBidi" w:hAnsiTheme="majorBidi" w:cstheme="majorBidi"/>
                <w:b/>
                <w:sz w:val="24"/>
                <w:szCs w:val="24"/>
              </w:rPr>
            </w:pPr>
            <w:r w:rsidRPr="00E95E8E">
              <w:rPr>
                <w:rFonts w:asciiTheme="majorBidi" w:hAnsiTheme="majorBidi" w:cstheme="majorBidi"/>
                <w:b/>
                <w:sz w:val="24"/>
                <w:szCs w:val="24"/>
              </w:rPr>
              <w:t>VACCIN</w:t>
            </w:r>
          </w:p>
        </w:tc>
        <w:tc>
          <w:tcPr>
            <w:tcW w:w="2303" w:type="dxa"/>
          </w:tcPr>
          <w:p w:rsidR="00B3670B" w:rsidRPr="00E95E8E" w:rsidRDefault="00B3670B" w:rsidP="005147E6">
            <w:pPr>
              <w:spacing w:line="360" w:lineRule="auto"/>
              <w:rPr>
                <w:rFonts w:asciiTheme="majorBidi" w:hAnsiTheme="majorBidi" w:cstheme="majorBidi"/>
                <w:b/>
                <w:sz w:val="24"/>
                <w:szCs w:val="24"/>
              </w:rPr>
            </w:pPr>
            <w:r w:rsidRPr="00E95E8E">
              <w:rPr>
                <w:rFonts w:asciiTheme="majorBidi" w:hAnsiTheme="majorBidi" w:cstheme="majorBidi"/>
                <w:b/>
                <w:sz w:val="24"/>
                <w:szCs w:val="24"/>
              </w:rPr>
              <w:t>GUERISON</w:t>
            </w:r>
          </w:p>
        </w:tc>
      </w:tr>
      <w:tr w:rsidR="00B3670B" w:rsidRPr="00E95E8E" w:rsidTr="00B3670B">
        <w:tc>
          <w:tcPr>
            <w:tcW w:w="2303" w:type="dxa"/>
          </w:tcPr>
          <w:p w:rsidR="00B3670B" w:rsidRPr="00E95E8E" w:rsidRDefault="00B3670B" w:rsidP="005147E6">
            <w:pPr>
              <w:spacing w:line="360" w:lineRule="auto"/>
              <w:rPr>
                <w:rFonts w:asciiTheme="majorBidi" w:hAnsiTheme="majorBidi" w:cstheme="majorBidi"/>
                <w:b/>
                <w:sz w:val="24"/>
                <w:szCs w:val="24"/>
              </w:rPr>
            </w:pPr>
            <w:r w:rsidRPr="00E95E8E">
              <w:rPr>
                <w:rFonts w:asciiTheme="majorBidi" w:hAnsiTheme="majorBidi" w:cstheme="majorBidi"/>
                <w:b/>
                <w:sz w:val="24"/>
                <w:szCs w:val="24"/>
              </w:rPr>
              <w:t xml:space="preserve">Ag </w:t>
            </w:r>
            <w:proofErr w:type="spellStart"/>
            <w:r w:rsidRPr="00E95E8E">
              <w:rPr>
                <w:rFonts w:asciiTheme="majorBidi" w:hAnsiTheme="majorBidi" w:cstheme="majorBidi"/>
                <w:b/>
                <w:sz w:val="24"/>
                <w:szCs w:val="24"/>
              </w:rPr>
              <w:t>HBs</w:t>
            </w:r>
            <w:proofErr w:type="spellEnd"/>
          </w:p>
        </w:tc>
        <w:tc>
          <w:tcPr>
            <w:tcW w:w="2303" w:type="dxa"/>
          </w:tcPr>
          <w:p w:rsidR="00B3670B" w:rsidRPr="00E95E8E" w:rsidRDefault="00B3670B" w:rsidP="00D562CB">
            <w:pPr>
              <w:spacing w:line="360" w:lineRule="auto"/>
              <w:jc w:val="center"/>
              <w:rPr>
                <w:rFonts w:asciiTheme="majorBidi" w:hAnsiTheme="majorBidi" w:cstheme="majorBidi"/>
                <w:b/>
                <w:sz w:val="24"/>
                <w:szCs w:val="24"/>
              </w:rPr>
            </w:pPr>
            <w:r w:rsidRPr="00E95E8E">
              <w:rPr>
                <w:rFonts w:asciiTheme="majorBidi" w:hAnsiTheme="majorBidi" w:cstheme="majorBidi"/>
                <w:b/>
                <w:sz w:val="24"/>
                <w:szCs w:val="24"/>
              </w:rPr>
              <w:t>+</w:t>
            </w:r>
          </w:p>
        </w:tc>
        <w:tc>
          <w:tcPr>
            <w:tcW w:w="2303" w:type="dxa"/>
          </w:tcPr>
          <w:p w:rsidR="00B3670B" w:rsidRPr="00E95E8E" w:rsidRDefault="00D562CB" w:rsidP="00D562CB">
            <w:pPr>
              <w:spacing w:line="360" w:lineRule="auto"/>
              <w:jc w:val="center"/>
              <w:rPr>
                <w:rFonts w:asciiTheme="majorBidi" w:hAnsiTheme="majorBidi" w:cstheme="majorBidi"/>
                <w:b/>
                <w:sz w:val="24"/>
                <w:szCs w:val="24"/>
              </w:rPr>
            </w:pPr>
            <w:r w:rsidRPr="00E95E8E">
              <w:rPr>
                <w:rFonts w:asciiTheme="majorBidi" w:hAnsiTheme="majorBidi" w:cstheme="majorBidi"/>
                <w:b/>
                <w:sz w:val="24"/>
                <w:szCs w:val="24"/>
              </w:rPr>
              <w:t>-</w:t>
            </w:r>
          </w:p>
        </w:tc>
        <w:tc>
          <w:tcPr>
            <w:tcW w:w="2303" w:type="dxa"/>
          </w:tcPr>
          <w:p w:rsidR="00B3670B" w:rsidRPr="00E95E8E" w:rsidRDefault="00D562CB" w:rsidP="00D562CB">
            <w:pPr>
              <w:spacing w:line="360" w:lineRule="auto"/>
              <w:jc w:val="center"/>
              <w:rPr>
                <w:rFonts w:asciiTheme="majorBidi" w:hAnsiTheme="majorBidi" w:cstheme="majorBidi"/>
                <w:b/>
                <w:sz w:val="24"/>
                <w:szCs w:val="24"/>
              </w:rPr>
            </w:pPr>
            <w:r w:rsidRPr="00E95E8E">
              <w:rPr>
                <w:rFonts w:asciiTheme="majorBidi" w:hAnsiTheme="majorBidi" w:cstheme="majorBidi"/>
                <w:b/>
                <w:sz w:val="24"/>
                <w:szCs w:val="24"/>
              </w:rPr>
              <w:t>-</w:t>
            </w:r>
          </w:p>
        </w:tc>
      </w:tr>
      <w:tr w:rsidR="00B3670B" w:rsidRPr="00E95E8E" w:rsidTr="00B3670B">
        <w:tc>
          <w:tcPr>
            <w:tcW w:w="2303" w:type="dxa"/>
          </w:tcPr>
          <w:p w:rsidR="00B3670B" w:rsidRPr="00E95E8E" w:rsidRDefault="00B3670B" w:rsidP="005147E6">
            <w:pPr>
              <w:spacing w:line="360" w:lineRule="auto"/>
              <w:rPr>
                <w:rFonts w:asciiTheme="majorBidi" w:hAnsiTheme="majorBidi" w:cstheme="majorBidi"/>
                <w:b/>
                <w:sz w:val="24"/>
                <w:szCs w:val="24"/>
              </w:rPr>
            </w:pPr>
            <w:proofErr w:type="spellStart"/>
            <w:r w:rsidRPr="00E95E8E">
              <w:rPr>
                <w:rFonts w:asciiTheme="majorBidi" w:hAnsiTheme="majorBidi" w:cstheme="majorBidi"/>
                <w:b/>
                <w:sz w:val="24"/>
                <w:szCs w:val="24"/>
              </w:rPr>
              <w:t>Ac</w:t>
            </w:r>
            <w:proofErr w:type="spellEnd"/>
            <w:r w:rsidRPr="00E95E8E">
              <w:rPr>
                <w:rFonts w:asciiTheme="majorBidi" w:hAnsiTheme="majorBidi" w:cstheme="majorBidi"/>
                <w:b/>
                <w:sz w:val="24"/>
                <w:szCs w:val="24"/>
              </w:rPr>
              <w:t xml:space="preserve"> anti- </w:t>
            </w:r>
            <w:proofErr w:type="spellStart"/>
            <w:r w:rsidRPr="00E95E8E">
              <w:rPr>
                <w:rFonts w:asciiTheme="majorBidi" w:hAnsiTheme="majorBidi" w:cstheme="majorBidi"/>
                <w:b/>
                <w:sz w:val="24"/>
                <w:szCs w:val="24"/>
              </w:rPr>
              <w:t>HBs</w:t>
            </w:r>
            <w:proofErr w:type="spellEnd"/>
          </w:p>
        </w:tc>
        <w:tc>
          <w:tcPr>
            <w:tcW w:w="2303" w:type="dxa"/>
          </w:tcPr>
          <w:p w:rsidR="00B3670B" w:rsidRPr="00E95E8E" w:rsidRDefault="00D562CB" w:rsidP="00D562CB">
            <w:pPr>
              <w:spacing w:line="360" w:lineRule="auto"/>
              <w:jc w:val="center"/>
              <w:rPr>
                <w:rFonts w:asciiTheme="majorBidi" w:hAnsiTheme="majorBidi" w:cstheme="majorBidi"/>
                <w:b/>
                <w:sz w:val="24"/>
                <w:szCs w:val="24"/>
              </w:rPr>
            </w:pPr>
            <w:r w:rsidRPr="00E95E8E">
              <w:rPr>
                <w:rFonts w:asciiTheme="majorBidi" w:hAnsiTheme="majorBidi" w:cstheme="majorBidi"/>
                <w:b/>
                <w:sz w:val="24"/>
                <w:szCs w:val="24"/>
              </w:rPr>
              <w:t>+/-</w:t>
            </w:r>
          </w:p>
        </w:tc>
        <w:tc>
          <w:tcPr>
            <w:tcW w:w="2303" w:type="dxa"/>
          </w:tcPr>
          <w:p w:rsidR="00B3670B" w:rsidRPr="00E95E8E" w:rsidRDefault="00D562CB" w:rsidP="00D562CB">
            <w:pPr>
              <w:spacing w:line="360" w:lineRule="auto"/>
              <w:jc w:val="center"/>
              <w:rPr>
                <w:rFonts w:asciiTheme="majorBidi" w:hAnsiTheme="majorBidi" w:cstheme="majorBidi"/>
                <w:b/>
                <w:sz w:val="24"/>
                <w:szCs w:val="24"/>
              </w:rPr>
            </w:pPr>
            <w:r w:rsidRPr="00E95E8E">
              <w:rPr>
                <w:rFonts w:asciiTheme="majorBidi" w:hAnsiTheme="majorBidi" w:cstheme="majorBidi"/>
                <w:b/>
                <w:sz w:val="24"/>
                <w:szCs w:val="24"/>
              </w:rPr>
              <w:t>+</w:t>
            </w:r>
          </w:p>
        </w:tc>
        <w:tc>
          <w:tcPr>
            <w:tcW w:w="2303" w:type="dxa"/>
          </w:tcPr>
          <w:p w:rsidR="00B3670B" w:rsidRPr="00E95E8E" w:rsidRDefault="00D562CB" w:rsidP="00D562CB">
            <w:pPr>
              <w:spacing w:line="360" w:lineRule="auto"/>
              <w:jc w:val="center"/>
              <w:rPr>
                <w:rFonts w:asciiTheme="majorBidi" w:hAnsiTheme="majorBidi" w:cstheme="majorBidi"/>
                <w:b/>
                <w:sz w:val="24"/>
                <w:szCs w:val="24"/>
              </w:rPr>
            </w:pPr>
            <w:r w:rsidRPr="00E95E8E">
              <w:rPr>
                <w:rFonts w:asciiTheme="majorBidi" w:hAnsiTheme="majorBidi" w:cstheme="majorBidi"/>
                <w:b/>
                <w:sz w:val="24"/>
                <w:szCs w:val="24"/>
              </w:rPr>
              <w:t>+/-</w:t>
            </w:r>
          </w:p>
        </w:tc>
      </w:tr>
      <w:tr w:rsidR="00B3670B" w:rsidRPr="00E95E8E" w:rsidTr="00B3670B">
        <w:tc>
          <w:tcPr>
            <w:tcW w:w="2303" w:type="dxa"/>
          </w:tcPr>
          <w:p w:rsidR="00B3670B" w:rsidRPr="00E95E8E" w:rsidRDefault="00D562CB" w:rsidP="005147E6">
            <w:pPr>
              <w:spacing w:line="360" w:lineRule="auto"/>
              <w:rPr>
                <w:rFonts w:asciiTheme="majorBidi" w:hAnsiTheme="majorBidi" w:cstheme="majorBidi"/>
                <w:b/>
                <w:sz w:val="24"/>
                <w:szCs w:val="24"/>
              </w:rPr>
            </w:pPr>
            <w:proofErr w:type="spellStart"/>
            <w:r w:rsidRPr="00E95E8E">
              <w:rPr>
                <w:rFonts w:asciiTheme="majorBidi" w:hAnsiTheme="majorBidi" w:cstheme="majorBidi"/>
                <w:b/>
                <w:sz w:val="24"/>
                <w:szCs w:val="24"/>
              </w:rPr>
              <w:t>Ac</w:t>
            </w:r>
            <w:proofErr w:type="spellEnd"/>
            <w:r w:rsidRPr="00E95E8E">
              <w:rPr>
                <w:rFonts w:asciiTheme="majorBidi" w:hAnsiTheme="majorBidi" w:cstheme="majorBidi"/>
                <w:b/>
                <w:sz w:val="24"/>
                <w:szCs w:val="24"/>
              </w:rPr>
              <w:t xml:space="preserve"> anti- </w:t>
            </w:r>
            <w:proofErr w:type="spellStart"/>
            <w:r w:rsidRPr="00E95E8E">
              <w:rPr>
                <w:rFonts w:asciiTheme="majorBidi" w:hAnsiTheme="majorBidi" w:cstheme="majorBidi"/>
                <w:b/>
                <w:sz w:val="24"/>
                <w:szCs w:val="24"/>
              </w:rPr>
              <w:t>HBc</w:t>
            </w:r>
            <w:proofErr w:type="spellEnd"/>
          </w:p>
        </w:tc>
        <w:tc>
          <w:tcPr>
            <w:tcW w:w="2303" w:type="dxa"/>
          </w:tcPr>
          <w:p w:rsidR="00B3670B" w:rsidRPr="00E95E8E" w:rsidRDefault="00D562CB" w:rsidP="00D562CB">
            <w:pPr>
              <w:spacing w:line="360" w:lineRule="auto"/>
              <w:jc w:val="center"/>
              <w:rPr>
                <w:rFonts w:asciiTheme="majorBidi" w:hAnsiTheme="majorBidi" w:cstheme="majorBidi"/>
                <w:b/>
                <w:sz w:val="24"/>
                <w:szCs w:val="24"/>
              </w:rPr>
            </w:pPr>
            <w:r w:rsidRPr="00E95E8E">
              <w:rPr>
                <w:rFonts w:asciiTheme="majorBidi" w:hAnsiTheme="majorBidi" w:cstheme="majorBidi"/>
                <w:b/>
                <w:sz w:val="24"/>
                <w:szCs w:val="24"/>
              </w:rPr>
              <w:t>+</w:t>
            </w:r>
          </w:p>
        </w:tc>
        <w:tc>
          <w:tcPr>
            <w:tcW w:w="2303" w:type="dxa"/>
          </w:tcPr>
          <w:p w:rsidR="00B3670B" w:rsidRPr="00E95E8E" w:rsidRDefault="00D562CB" w:rsidP="00D562CB">
            <w:pPr>
              <w:spacing w:line="360" w:lineRule="auto"/>
              <w:jc w:val="center"/>
              <w:rPr>
                <w:rFonts w:asciiTheme="majorBidi" w:hAnsiTheme="majorBidi" w:cstheme="majorBidi"/>
                <w:b/>
                <w:sz w:val="24"/>
                <w:szCs w:val="24"/>
              </w:rPr>
            </w:pPr>
            <w:r w:rsidRPr="00E95E8E">
              <w:rPr>
                <w:rFonts w:asciiTheme="majorBidi" w:hAnsiTheme="majorBidi" w:cstheme="majorBidi"/>
                <w:b/>
                <w:sz w:val="24"/>
                <w:szCs w:val="24"/>
              </w:rPr>
              <w:t>-</w:t>
            </w:r>
          </w:p>
        </w:tc>
        <w:tc>
          <w:tcPr>
            <w:tcW w:w="2303" w:type="dxa"/>
          </w:tcPr>
          <w:p w:rsidR="00B3670B" w:rsidRPr="00E95E8E" w:rsidRDefault="00D562CB" w:rsidP="00D562CB">
            <w:pPr>
              <w:spacing w:line="360" w:lineRule="auto"/>
              <w:jc w:val="center"/>
              <w:rPr>
                <w:rFonts w:asciiTheme="majorBidi" w:hAnsiTheme="majorBidi" w:cstheme="majorBidi"/>
                <w:b/>
                <w:sz w:val="24"/>
                <w:szCs w:val="24"/>
              </w:rPr>
            </w:pPr>
            <w:r w:rsidRPr="00E95E8E">
              <w:rPr>
                <w:rFonts w:asciiTheme="majorBidi" w:hAnsiTheme="majorBidi" w:cstheme="majorBidi"/>
                <w:b/>
                <w:sz w:val="24"/>
                <w:szCs w:val="24"/>
              </w:rPr>
              <w:t>+</w:t>
            </w:r>
          </w:p>
        </w:tc>
      </w:tr>
    </w:tbl>
    <w:p w:rsidR="005147E6" w:rsidRPr="00E95E8E" w:rsidRDefault="005147E6" w:rsidP="005147E6">
      <w:pPr>
        <w:spacing w:after="0" w:line="360" w:lineRule="auto"/>
        <w:rPr>
          <w:rFonts w:asciiTheme="majorBidi" w:hAnsiTheme="majorBidi" w:cstheme="majorBidi"/>
          <w:b/>
          <w:sz w:val="24"/>
          <w:szCs w:val="24"/>
        </w:rPr>
      </w:pPr>
    </w:p>
    <w:p w:rsidR="005147E6" w:rsidRPr="00E95E8E" w:rsidRDefault="00D562CB" w:rsidP="00D562CB">
      <w:pPr>
        <w:spacing w:after="0" w:line="360" w:lineRule="auto"/>
        <w:rPr>
          <w:rFonts w:asciiTheme="majorBidi" w:hAnsiTheme="majorBidi" w:cstheme="majorBidi"/>
          <w:sz w:val="24"/>
          <w:szCs w:val="24"/>
        </w:rPr>
      </w:pPr>
      <w:r w:rsidRPr="00E95E8E">
        <w:rPr>
          <w:rFonts w:asciiTheme="majorBidi" w:hAnsiTheme="majorBidi" w:cstheme="majorBidi"/>
          <w:b/>
          <w:sz w:val="24"/>
          <w:szCs w:val="24"/>
        </w:rPr>
        <w:t>III-3</w:t>
      </w:r>
      <w:r w:rsidR="005147E6" w:rsidRPr="00E95E8E">
        <w:rPr>
          <w:rFonts w:asciiTheme="majorBidi" w:hAnsiTheme="majorBidi" w:cstheme="majorBidi"/>
          <w:b/>
          <w:sz w:val="24"/>
          <w:szCs w:val="24"/>
        </w:rPr>
        <w:t>-</w:t>
      </w:r>
      <w:r w:rsidR="005147E6" w:rsidRPr="00E95E8E">
        <w:rPr>
          <w:rFonts w:asciiTheme="majorBidi" w:hAnsiTheme="majorBidi" w:cstheme="majorBidi"/>
          <w:b/>
          <w:bCs/>
          <w:sz w:val="24"/>
          <w:szCs w:val="24"/>
        </w:rPr>
        <w:t xml:space="preserve">Quel bilan initial </w:t>
      </w:r>
      <w:r w:rsidR="009B6831" w:rsidRPr="00E95E8E">
        <w:rPr>
          <w:rFonts w:asciiTheme="majorBidi" w:hAnsiTheme="majorBidi" w:cstheme="majorBidi"/>
          <w:b/>
          <w:bCs/>
          <w:sz w:val="24"/>
          <w:szCs w:val="24"/>
        </w:rPr>
        <w:t>pratiqué</w:t>
      </w:r>
      <w:r w:rsidR="005147E6" w:rsidRPr="00E95E8E">
        <w:rPr>
          <w:rFonts w:asciiTheme="majorBidi" w:hAnsiTheme="majorBidi" w:cstheme="majorBidi"/>
          <w:b/>
          <w:bCs/>
          <w:sz w:val="24"/>
          <w:szCs w:val="24"/>
        </w:rPr>
        <w:t xml:space="preserve"> chez un sujet </w:t>
      </w:r>
      <w:proofErr w:type="spellStart"/>
      <w:r w:rsidR="005147E6" w:rsidRPr="00E95E8E">
        <w:rPr>
          <w:rFonts w:asciiTheme="majorBidi" w:hAnsiTheme="majorBidi" w:cstheme="majorBidi"/>
          <w:b/>
          <w:bCs/>
          <w:sz w:val="24"/>
          <w:szCs w:val="24"/>
        </w:rPr>
        <w:t>AgHbs</w:t>
      </w:r>
      <w:proofErr w:type="spellEnd"/>
      <w:r w:rsidR="005147E6" w:rsidRPr="00E95E8E">
        <w:rPr>
          <w:rFonts w:asciiTheme="majorBidi" w:hAnsiTheme="majorBidi" w:cstheme="majorBidi"/>
          <w:b/>
          <w:bCs/>
          <w:sz w:val="24"/>
          <w:szCs w:val="24"/>
        </w:rPr>
        <w:t xml:space="preserve"> positif chronique ? </w:t>
      </w:r>
    </w:p>
    <w:p w:rsidR="005147E6" w:rsidRPr="00E95E8E" w:rsidRDefault="005147E6" w:rsidP="00F54848">
      <w:pPr>
        <w:spacing w:after="0" w:line="360" w:lineRule="auto"/>
        <w:rPr>
          <w:rFonts w:asciiTheme="majorBidi" w:hAnsiTheme="majorBidi" w:cstheme="majorBidi"/>
          <w:sz w:val="24"/>
          <w:szCs w:val="24"/>
        </w:rPr>
      </w:pPr>
      <w:r w:rsidRPr="00E95E8E">
        <w:rPr>
          <w:rFonts w:asciiTheme="majorBidi" w:hAnsiTheme="majorBidi" w:cstheme="majorBidi"/>
          <w:sz w:val="24"/>
          <w:szCs w:val="24"/>
        </w:rPr>
        <w:t>L’évaluation initiale doit comprendre :</w:t>
      </w:r>
    </w:p>
    <w:p w:rsidR="005147E6" w:rsidRPr="00E95E8E" w:rsidRDefault="005147E6" w:rsidP="00F54848">
      <w:pPr>
        <w:spacing w:after="0" w:line="360" w:lineRule="auto"/>
        <w:rPr>
          <w:rFonts w:asciiTheme="majorBidi" w:hAnsiTheme="majorBidi" w:cstheme="majorBidi"/>
          <w:sz w:val="24"/>
          <w:szCs w:val="24"/>
        </w:rPr>
      </w:pPr>
      <w:r w:rsidRPr="00E95E8E">
        <w:rPr>
          <w:rFonts w:asciiTheme="majorBidi" w:hAnsiTheme="majorBidi" w:cstheme="majorBidi"/>
          <w:sz w:val="24"/>
          <w:szCs w:val="24"/>
        </w:rPr>
        <w:t>-é</w:t>
      </w:r>
      <w:r w:rsidRPr="00E95E8E">
        <w:rPr>
          <w:rFonts w:asciiTheme="majorBidi" w:hAnsiTheme="majorBidi" w:cstheme="majorBidi"/>
          <w:b/>
          <w:sz w:val="24"/>
          <w:szCs w:val="24"/>
        </w:rPr>
        <w:t>tude détaillée de</w:t>
      </w:r>
      <w:r w:rsidRPr="00E95E8E">
        <w:rPr>
          <w:rFonts w:asciiTheme="majorBidi" w:hAnsiTheme="majorBidi" w:cstheme="majorBidi"/>
          <w:sz w:val="24"/>
          <w:szCs w:val="24"/>
        </w:rPr>
        <w:t xml:space="preserve"> </w:t>
      </w:r>
      <w:r w:rsidRPr="00E95E8E">
        <w:rPr>
          <w:rFonts w:asciiTheme="majorBidi" w:hAnsiTheme="majorBidi" w:cstheme="majorBidi"/>
          <w:b/>
          <w:sz w:val="24"/>
          <w:szCs w:val="24"/>
        </w:rPr>
        <w:t>l'histoire clinique</w:t>
      </w:r>
      <w:r w:rsidR="00F54848" w:rsidRPr="00E95E8E">
        <w:rPr>
          <w:rFonts w:asciiTheme="majorBidi" w:hAnsiTheme="majorBidi" w:cstheme="majorBidi"/>
          <w:b/>
          <w:sz w:val="24"/>
          <w:szCs w:val="24"/>
        </w:rPr>
        <w:t xml:space="preserve"> : </w:t>
      </w:r>
      <w:r w:rsidRPr="00E95E8E">
        <w:rPr>
          <w:rFonts w:asciiTheme="majorBidi" w:hAnsiTheme="majorBidi" w:cstheme="majorBidi"/>
          <w:sz w:val="24"/>
          <w:szCs w:val="24"/>
        </w:rPr>
        <w:t>l’âge, la durée de la maladie, les antécédents fam</w:t>
      </w:r>
      <w:r w:rsidR="00F54848" w:rsidRPr="00E95E8E">
        <w:rPr>
          <w:rFonts w:asciiTheme="majorBidi" w:hAnsiTheme="majorBidi" w:cstheme="majorBidi"/>
          <w:sz w:val="24"/>
          <w:szCs w:val="24"/>
        </w:rPr>
        <w:t>iliaux d’</w:t>
      </w:r>
      <w:proofErr w:type="spellStart"/>
      <w:r w:rsidR="00F54848" w:rsidRPr="00E95E8E">
        <w:rPr>
          <w:rFonts w:asciiTheme="majorBidi" w:hAnsiTheme="majorBidi" w:cstheme="majorBidi"/>
          <w:sz w:val="24"/>
          <w:szCs w:val="24"/>
        </w:rPr>
        <w:t>hépatopathie</w:t>
      </w:r>
      <w:proofErr w:type="spellEnd"/>
      <w:r w:rsidR="00F54848" w:rsidRPr="00E95E8E">
        <w:rPr>
          <w:rFonts w:asciiTheme="majorBidi" w:hAnsiTheme="majorBidi" w:cstheme="majorBidi"/>
          <w:sz w:val="24"/>
          <w:szCs w:val="24"/>
        </w:rPr>
        <w:t xml:space="preserve"> chronique  de </w:t>
      </w:r>
      <w:proofErr w:type="gramStart"/>
      <w:r w:rsidR="00F54848" w:rsidRPr="00E95E8E">
        <w:rPr>
          <w:rFonts w:asciiTheme="majorBidi" w:hAnsiTheme="majorBidi" w:cstheme="majorBidi"/>
          <w:sz w:val="24"/>
          <w:szCs w:val="24"/>
        </w:rPr>
        <w:t>CHC ,</w:t>
      </w:r>
      <w:proofErr w:type="gramEnd"/>
      <w:r w:rsidR="00F54848" w:rsidRPr="00E95E8E">
        <w:rPr>
          <w:rFonts w:asciiTheme="majorBidi" w:hAnsiTheme="majorBidi" w:cstheme="majorBidi"/>
          <w:sz w:val="24"/>
          <w:szCs w:val="24"/>
        </w:rPr>
        <w:t xml:space="preserve"> prise</w:t>
      </w:r>
      <w:r w:rsidRPr="00E95E8E">
        <w:rPr>
          <w:rFonts w:asciiTheme="majorBidi" w:hAnsiTheme="majorBidi" w:cstheme="majorBidi"/>
          <w:sz w:val="24"/>
          <w:szCs w:val="24"/>
        </w:rPr>
        <w:t xml:space="preserve"> d’a</w:t>
      </w:r>
      <w:r w:rsidR="00F54848" w:rsidRPr="00E95E8E">
        <w:rPr>
          <w:rFonts w:asciiTheme="majorBidi" w:hAnsiTheme="majorBidi" w:cstheme="majorBidi"/>
          <w:sz w:val="24"/>
          <w:szCs w:val="24"/>
        </w:rPr>
        <w:t xml:space="preserve">lcool </w:t>
      </w:r>
      <w:r w:rsidRPr="00E95E8E">
        <w:rPr>
          <w:rFonts w:asciiTheme="majorBidi" w:hAnsiTheme="majorBidi" w:cstheme="majorBidi"/>
          <w:sz w:val="24"/>
          <w:szCs w:val="24"/>
        </w:rPr>
        <w:t>, de tabagisme, de stéatose hépatique, diabète, syndrome métaboli</w:t>
      </w:r>
      <w:r w:rsidR="00F54848" w:rsidRPr="00E95E8E">
        <w:rPr>
          <w:rFonts w:asciiTheme="majorBidi" w:hAnsiTheme="majorBidi" w:cstheme="majorBidi"/>
          <w:sz w:val="24"/>
          <w:szCs w:val="24"/>
        </w:rPr>
        <w:t>que</w:t>
      </w:r>
      <w:r w:rsidRPr="00E95E8E">
        <w:rPr>
          <w:rFonts w:asciiTheme="majorBidi" w:hAnsiTheme="majorBidi" w:cstheme="majorBidi"/>
          <w:sz w:val="24"/>
          <w:szCs w:val="24"/>
        </w:rPr>
        <w:t xml:space="preserve">.  </w:t>
      </w:r>
    </w:p>
    <w:p w:rsidR="005147E6" w:rsidRPr="00E95E8E" w:rsidRDefault="005147E6" w:rsidP="00F54848">
      <w:pPr>
        <w:spacing w:after="0" w:line="360" w:lineRule="auto"/>
        <w:rPr>
          <w:rFonts w:asciiTheme="majorBidi" w:hAnsiTheme="majorBidi" w:cstheme="majorBidi"/>
          <w:sz w:val="24"/>
          <w:szCs w:val="24"/>
        </w:rPr>
      </w:pPr>
      <w:r w:rsidRPr="00E95E8E">
        <w:rPr>
          <w:rFonts w:asciiTheme="majorBidi" w:hAnsiTheme="majorBidi" w:cstheme="majorBidi"/>
          <w:b/>
          <w:sz w:val="24"/>
          <w:szCs w:val="24"/>
        </w:rPr>
        <w:t>-un examen physique</w:t>
      </w:r>
      <w:r w:rsidRPr="00E95E8E">
        <w:rPr>
          <w:rFonts w:asciiTheme="majorBidi" w:hAnsiTheme="majorBidi" w:cstheme="majorBidi"/>
          <w:sz w:val="24"/>
          <w:szCs w:val="24"/>
        </w:rPr>
        <w:t xml:space="preserve"> minutieux. </w:t>
      </w:r>
    </w:p>
    <w:p w:rsidR="005147E6" w:rsidRPr="00E95E8E" w:rsidRDefault="005147E6" w:rsidP="00F54848">
      <w:pPr>
        <w:tabs>
          <w:tab w:val="num" w:pos="720"/>
        </w:tabs>
        <w:spacing w:after="0" w:line="360" w:lineRule="auto"/>
        <w:rPr>
          <w:rFonts w:asciiTheme="majorBidi" w:hAnsiTheme="majorBidi" w:cstheme="majorBidi"/>
          <w:b/>
          <w:sz w:val="24"/>
          <w:szCs w:val="24"/>
        </w:rPr>
      </w:pPr>
      <w:r w:rsidRPr="00E95E8E">
        <w:rPr>
          <w:rFonts w:asciiTheme="majorBidi" w:hAnsiTheme="majorBidi" w:cstheme="majorBidi"/>
          <w:sz w:val="24"/>
          <w:szCs w:val="24"/>
        </w:rPr>
        <w:t>-</w:t>
      </w:r>
      <w:r w:rsidRPr="00E95E8E">
        <w:rPr>
          <w:rFonts w:asciiTheme="majorBidi" w:hAnsiTheme="majorBidi" w:cstheme="majorBidi"/>
          <w:b/>
          <w:sz w:val="24"/>
          <w:szCs w:val="24"/>
        </w:rPr>
        <w:t>Bilan biologique</w:t>
      </w:r>
      <w:r w:rsidRPr="00E95E8E">
        <w:rPr>
          <w:rFonts w:asciiTheme="majorBidi" w:hAnsiTheme="majorBidi" w:cstheme="majorBidi"/>
          <w:sz w:val="24"/>
          <w:szCs w:val="24"/>
        </w:rPr>
        <w:t>: FNS (hypersplénisme), bilan hépatique avec TP, transaminases (ALAT / ASAT) bilirubinémie, PAL GGT, et albuminémie.</w:t>
      </w:r>
    </w:p>
    <w:p w:rsidR="005147E6" w:rsidRPr="00E95E8E" w:rsidRDefault="00F54848" w:rsidP="005147E6">
      <w:pPr>
        <w:spacing w:after="0" w:line="360" w:lineRule="auto"/>
        <w:rPr>
          <w:rFonts w:asciiTheme="majorBidi" w:hAnsiTheme="majorBidi" w:cstheme="majorBidi"/>
          <w:b/>
          <w:bCs/>
          <w:sz w:val="24"/>
          <w:szCs w:val="24"/>
        </w:rPr>
      </w:pPr>
      <w:r w:rsidRPr="00E95E8E">
        <w:rPr>
          <w:rFonts w:asciiTheme="majorBidi" w:hAnsiTheme="majorBidi" w:cstheme="majorBidi"/>
          <w:b/>
          <w:sz w:val="24"/>
          <w:szCs w:val="24"/>
        </w:rPr>
        <w:t xml:space="preserve">- </w:t>
      </w:r>
      <w:r w:rsidR="005147E6" w:rsidRPr="00E95E8E">
        <w:rPr>
          <w:rFonts w:asciiTheme="majorBidi" w:hAnsiTheme="majorBidi" w:cstheme="majorBidi"/>
          <w:b/>
          <w:sz w:val="24"/>
          <w:szCs w:val="24"/>
        </w:rPr>
        <w:t xml:space="preserve">Sérologies virales : </w:t>
      </w:r>
      <w:proofErr w:type="spellStart"/>
      <w:proofErr w:type="gramStart"/>
      <w:r w:rsidRPr="00E95E8E">
        <w:rPr>
          <w:rFonts w:asciiTheme="majorBidi" w:hAnsiTheme="majorBidi" w:cstheme="majorBidi"/>
          <w:sz w:val="24"/>
          <w:szCs w:val="24"/>
        </w:rPr>
        <w:t>AgHbe</w:t>
      </w:r>
      <w:proofErr w:type="spellEnd"/>
      <w:r w:rsidRPr="00E95E8E">
        <w:rPr>
          <w:rFonts w:asciiTheme="majorBidi" w:hAnsiTheme="majorBidi" w:cstheme="majorBidi"/>
          <w:sz w:val="24"/>
          <w:szCs w:val="24"/>
        </w:rPr>
        <w:t xml:space="preserve"> ,</w:t>
      </w:r>
      <w:proofErr w:type="gramEnd"/>
      <w:r w:rsidR="005147E6" w:rsidRPr="00E95E8E">
        <w:rPr>
          <w:rFonts w:asciiTheme="majorBidi" w:hAnsiTheme="majorBidi" w:cstheme="majorBidi"/>
          <w:sz w:val="24"/>
          <w:szCs w:val="24"/>
        </w:rPr>
        <w:t xml:space="preserve"> </w:t>
      </w:r>
      <w:proofErr w:type="spellStart"/>
      <w:r w:rsidR="005147E6" w:rsidRPr="00E95E8E">
        <w:rPr>
          <w:rFonts w:asciiTheme="majorBidi" w:hAnsiTheme="majorBidi" w:cstheme="majorBidi"/>
          <w:sz w:val="24"/>
          <w:szCs w:val="24"/>
        </w:rPr>
        <w:t>Ac</w:t>
      </w:r>
      <w:proofErr w:type="spellEnd"/>
      <w:r w:rsidR="005147E6" w:rsidRPr="00E95E8E">
        <w:rPr>
          <w:rFonts w:asciiTheme="majorBidi" w:hAnsiTheme="majorBidi" w:cstheme="majorBidi"/>
          <w:sz w:val="24"/>
          <w:szCs w:val="24"/>
        </w:rPr>
        <w:t xml:space="preserve"> anti-</w:t>
      </w:r>
      <w:proofErr w:type="spellStart"/>
      <w:r w:rsidR="005147E6" w:rsidRPr="00E95E8E">
        <w:rPr>
          <w:rFonts w:asciiTheme="majorBidi" w:hAnsiTheme="majorBidi" w:cstheme="majorBidi"/>
          <w:sz w:val="24"/>
          <w:szCs w:val="24"/>
        </w:rPr>
        <w:t>Hbe</w:t>
      </w:r>
      <w:proofErr w:type="spellEnd"/>
      <w:r w:rsidR="005147E6" w:rsidRPr="00E95E8E">
        <w:rPr>
          <w:rFonts w:asciiTheme="majorBidi" w:hAnsiTheme="majorBidi" w:cstheme="majorBidi"/>
          <w:sz w:val="24"/>
          <w:szCs w:val="24"/>
        </w:rPr>
        <w:t xml:space="preserve"> ; </w:t>
      </w:r>
      <w:r w:rsidR="005147E6" w:rsidRPr="00E95E8E">
        <w:rPr>
          <w:rFonts w:asciiTheme="majorBidi" w:hAnsiTheme="majorBidi" w:cstheme="majorBidi"/>
          <w:bCs/>
          <w:sz w:val="24"/>
          <w:szCs w:val="24"/>
        </w:rPr>
        <w:t xml:space="preserve">distinguer sujet </w:t>
      </w:r>
      <w:proofErr w:type="spellStart"/>
      <w:r w:rsidR="005147E6" w:rsidRPr="00E95E8E">
        <w:rPr>
          <w:rFonts w:asciiTheme="majorBidi" w:hAnsiTheme="majorBidi" w:cstheme="majorBidi"/>
          <w:bCs/>
          <w:sz w:val="24"/>
          <w:szCs w:val="24"/>
        </w:rPr>
        <w:t>AgHbe</w:t>
      </w:r>
      <w:proofErr w:type="spellEnd"/>
      <w:r w:rsidR="005147E6" w:rsidRPr="00E95E8E">
        <w:rPr>
          <w:rFonts w:asciiTheme="majorBidi" w:hAnsiTheme="majorBidi" w:cstheme="majorBidi"/>
          <w:bCs/>
          <w:sz w:val="24"/>
          <w:szCs w:val="24"/>
        </w:rPr>
        <w:t xml:space="preserve"> positif et négatif,</w:t>
      </w:r>
      <w:r w:rsidR="005147E6" w:rsidRPr="00E95E8E">
        <w:rPr>
          <w:rFonts w:asciiTheme="majorBidi" w:hAnsiTheme="majorBidi" w:cstheme="majorBidi"/>
          <w:b/>
          <w:bCs/>
          <w:sz w:val="24"/>
          <w:szCs w:val="24"/>
        </w:rPr>
        <w:t xml:space="preserve"> </w:t>
      </w:r>
    </w:p>
    <w:p w:rsidR="005147E6" w:rsidRPr="00E95E8E" w:rsidRDefault="005147E6" w:rsidP="00F54848">
      <w:pPr>
        <w:spacing w:after="0" w:line="360" w:lineRule="auto"/>
        <w:rPr>
          <w:rFonts w:asciiTheme="majorBidi" w:hAnsiTheme="majorBidi" w:cstheme="majorBidi"/>
          <w:sz w:val="24"/>
          <w:szCs w:val="24"/>
        </w:rPr>
      </w:pPr>
      <w:r w:rsidRPr="00E95E8E">
        <w:rPr>
          <w:rFonts w:asciiTheme="majorBidi" w:hAnsiTheme="majorBidi" w:cstheme="majorBidi"/>
          <w:sz w:val="24"/>
          <w:szCs w:val="24"/>
        </w:rPr>
        <w:t xml:space="preserve">Rechercher une </w:t>
      </w:r>
      <w:r w:rsidRPr="00E95E8E">
        <w:rPr>
          <w:rFonts w:asciiTheme="majorBidi" w:hAnsiTheme="majorBidi" w:cstheme="majorBidi"/>
          <w:b/>
          <w:sz w:val="24"/>
          <w:szCs w:val="24"/>
        </w:rPr>
        <w:t>coïnfection</w:t>
      </w:r>
      <w:r w:rsidRPr="00E95E8E">
        <w:rPr>
          <w:rFonts w:asciiTheme="majorBidi" w:hAnsiTheme="majorBidi" w:cstheme="majorBidi"/>
          <w:sz w:val="24"/>
          <w:szCs w:val="24"/>
        </w:rPr>
        <w:t xml:space="preserve"> VHC, VIH, VHD, VHA.</w:t>
      </w:r>
    </w:p>
    <w:p w:rsidR="005147E6" w:rsidRPr="00E95E8E" w:rsidRDefault="005147E6" w:rsidP="00F54848">
      <w:pPr>
        <w:spacing w:after="0" w:line="360" w:lineRule="auto"/>
        <w:rPr>
          <w:rFonts w:asciiTheme="majorBidi" w:eastAsia="Batang" w:hAnsiTheme="majorBidi" w:cstheme="majorBidi"/>
          <w:color w:val="000000"/>
          <w:sz w:val="24"/>
          <w:szCs w:val="24"/>
          <w:lang w:eastAsia="ko-KR"/>
        </w:rPr>
      </w:pPr>
      <w:r w:rsidRPr="00E95E8E">
        <w:rPr>
          <w:rFonts w:asciiTheme="majorBidi" w:hAnsiTheme="majorBidi" w:cstheme="majorBidi"/>
          <w:sz w:val="24"/>
          <w:szCs w:val="24"/>
        </w:rPr>
        <w:t>-</w:t>
      </w:r>
      <w:proofErr w:type="spellStart"/>
      <w:r w:rsidRPr="00E95E8E">
        <w:rPr>
          <w:rFonts w:asciiTheme="majorBidi" w:hAnsiTheme="majorBidi" w:cstheme="majorBidi"/>
          <w:b/>
          <w:sz w:val="24"/>
          <w:szCs w:val="24"/>
        </w:rPr>
        <w:t>Échodoppler</w:t>
      </w:r>
      <w:proofErr w:type="spellEnd"/>
      <w:r w:rsidRPr="00E95E8E">
        <w:rPr>
          <w:rFonts w:asciiTheme="majorBidi" w:hAnsiTheme="majorBidi" w:cstheme="majorBidi"/>
          <w:b/>
          <w:sz w:val="24"/>
          <w:szCs w:val="24"/>
        </w:rPr>
        <w:t xml:space="preserve"> hépatique</w:t>
      </w:r>
      <w:r w:rsidRPr="00E95E8E">
        <w:rPr>
          <w:rFonts w:asciiTheme="majorBidi" w:hAnsiTheme="majorBidi" w:cstheme="majorBidi"/>
          <w:sz w:val="24"/>
          <w:szCs w:val="24"/>
        </w:rPr>
        <w:t>: recherche de signes d’</w:t>
      </w:r>
      <w:proofErr w:type="spellStart"/>
      <w:r w:rsidRPr="00E95E8E">
        <w:rPr>
          <w:rFonts w:asciiTheme="majorBidi" w:hAnsiTheme="majorBidi" w:cstheme="majorBidi"/>
          <w:sz w:val="24"/>
          <w:szCs w:val="24"/>
        </w:rPr>
        <w:t>hépatopathie</w:t>
      </w:r>
      <w:proofErr w:type="spellEnd"/>
      <w:r w:rsidRPr="00E95E8E">
        <w:rPr>
          <w:rFonts w:asciiTheme="majorBidi" w:hAnsiTheme="majorBidi" w:cstheme="majorBidi"/>
          <w:sz w:val="24"/>
          <w:szCs w:val="24"/>
        </w:rPr>
        <w:t xml:space="preserve"> ch</w:t>
      </w:r>
      <w:r w:rsidR="00F54848" w:rsidRPr="00E95E8E">
        <w:rPr>
          <w:rFonts w:asciiTheme="majorBidi" w:hAnsiTheme="majorBidi" w:cstheme="majorBidi"/>
          <w:sz w:val="24"/>
          <w:szCs w:val="24"/>
        </w:rPr>
        <w:t>ronique, une greffe néoplasique (CHC)</w:t>
      </w:r>
      <w:r w:rsidRPr="00E95E8E">
        <w:rPr>
          <w:rFonts w:asciiTheme="majorBidi" w:hAnsiTheme="majorBidi" w:cstheme="majorBidi"/>
          <w:sz w:val="24"/>
          <w:szCs w:val="24"/>
        </w:rPr>
        <w:t xml:space="preserve"> </w:t>
      </w:r>
    </w:p>
    <w:p w:rsidR="005147E6" w:rsidRPr="00E95E8E" w:rsidRDefault="005147E6" w:rsidP="005147E6">
      <w:pPr>
        <w:spacing w:after="0" w:line="360" w:lineRule="auto"/>
        <w:rPr>
          <w:rFonts w:asciiTheme="majorBidi" w:hAnsiTheme="majorBidi" w:cstheme="majorBidi"/>
          <w:sz w:val="24"/>
          <w:szCs w:val="24"/>
        </w:rPr>
      </w:pPr>
      <w:r w:rsidRPr="00E95E8E">
        <w:rPr>
          <w:rFonts w:asciiTheme="majorBidi" w:hAnsiTheme="majorBidi" w:cstheme="majorBidi"/>
          <w:sz w:val="24"/>
          <w:szCs w:val="24"/>
        </w:rPr>
        <w:t>-</w:t>
      </w:r>
      <w:r w:rsidRPr="00E95E8E">
        <w:rPr>
          <w:rFonts w:asciiTheme="majorBidi" w:hAnsiTheme="majorBidi" w:cstheme="majorBidi"/>
          <w:b/>
          <w:sz w:val="24"/>
          <w:szCs w:val="24"/>
        </w:rPr>
        <w:t>Fibroscopie</w:t>
      </w:r>
      <w:r w:rsidRPr="00E95E8E">
        <w:rPr>
          <w:rFonts w:asciiTheme="majorBidi" w:hAnsiTheme="majorBidi" w:cstheme="majorBidi"/>
          <w:sz w:val="24"/>
          <w:szCs w:val="24"/>
        </w:rPr>
        <w:t xml:space="preserve"> digestive haute à la recherche de varices œsophagiennes </w:t>
      </w:r>
    </w:p>
    <w:p w:rsidR="005147E6" w:rsidRPr="00E95E8E" w:rsidRDefault="00F54848" w:rsidP="00F54848">
      <w:pPr>
        <w:spacing w:after="0" w:line="360" w:lineRule="auto"/>
        <w:rPr>
          <w:rFonts w:asciiTheme="majorBidi" w:hAnsiTheme="majorBidi" w:cstheme="majorBidi"/>
          <w:b/>
          <w:sz w:val="24"/>
          <w:szCs w:val="24"/>
        </w:rPr>
      </w:pPr>
      <w:r w:rsidRPr="00E95E8E">
        <w:rPr>
          <w:rFonts w:asciiTheme="majorBidi" w:hAnsiTheme="majorBidi" w:cstheme="majorBidi"/>
          <w:sz w:val="24"/>
          <w:szCs w:val="24"/>
        </w:rPr>
        <w:t xml:space="preserve">- </w:t>
      </w:r>
      <w:r w:rsidR="005147E6" w:rsidRPr="00E95E8E">
        <w:rPr>
          <w:rFonts w:asciiTheme="majorBidi" w:hAnsiTheme="majorBidi" w:cstheme="majorBidi"/>
          <w:b/>
          <w:sz w:val="24"/>
          <w:szCs w:val="24"/>
        </w:rPr>
        <w:t>Evaluation de l’activité de l’</w:t>
      </w:r>
      <w:proofErr w:type="spellStart"/>
      <w:r w:rsidR="005147E6" w:rsidRPr="00E95E8E">
        <w:rPr>
          <w:rFonts w:asciiTheme="majorBidi" w:hAnsiTheme="majorBidi" w:cstheme="majorBidi"/>
          <w:b/>
          <w:sz w:val="24"/>
          <w:szCs w:val="24"/>
        </w:rPr>
        <w:t>hépatopathie</w:t>
      </w:r>
      <w:proofErr w:type="spellEnd"/>
      <w:r w:rsidR="005147E6" w:rsidRPr="00E95E8E">
        <w:rPr>
          <w:rFonts w:asciiTheme="majorBidi" w:hAnsiTheme="majorBidi" w:cstheme="majorBidi"/>
          <w:b/>
          <w:sz w:val="24"/>
          <w:szCs w:val="24"/>
        </w:rPr>
        <w:t xml:space="preserve"> </w:t>
      </w:r>
    </w:p>
    <w:p w:rsidR="00AC4EC3" w:rsidRPr="00E95E8E" w:rsidRDefault="00F54848" w:rsidP="00AC4EC3">
      <w:pPr>
        <w:pStyle w:val="Paragraphedeliste"/>
        <w:numPr>
          <w:ilvl w:val="0"/>
          <w:numId w:val="14"/>
        </w:numPr>
        <w:spacing w:after="0" w:line="360" w:lineRule="auto"/>
        <w:rPr>
          <w:rFonts w:asciiTheme="majorBidi" w:hAnsiTheme="majorBidi" w:cstheme="majorBidi"/>
          <w:sz w:val="24"/>
          <w:szCs w:val="24"/>
        </w:rPr>
      </w:pPr>
      <w:r w:rsidRPr="00E95E8E">
        <w:rPr>
          <w:rFonts w:asciiTheme="majorBidi" w:hAnsiTheme="majorBidi" w:cstheme="majorBidi"/>
          <w:sz w:val="24"/>
          <w:szCs w:val="24"/>
        </w:rPr>
        <w:t>Activité</w:t>
      </w:r>
      <w:r w:rsidR="005147E6" w:rsidRPr="00E95E8E">
        <w:rPr>
          <w:rFonts w:asciiTheme="majorBidi" w:hAnsiTheme="majorBidi" w:cstheme="majorBidi"/>
          <w:sz w:val="24"/>
          <w:szCs w:val="24"/>
        </w:rPr>
        <w:t xml:space="preserve"> </w:t>
      </w:r>
      <w:r w:rsidR="005147E6" w:rsidRPr="00E95E8E">
        <w:rPr>
          <w:rFonts w:asciiTheme="majorBidi" w:hAnsiTheme="majorBidi" w:cstheme="majorBidi"/>
          <w:b/>
          <w:sz w:val="24"/>
          <w:szCs w:val="24"/>
        </w:rPr>
        <w:t>biologique</w:t>
      </w:r>
      <w:r w:rsidR="005147E6" w:rsidRPr="00E95E8E">
        <w:rPr>
          <w:rFonts w:asciiTheme="majorBidi" w:hAnsiTheme="majorBidi" w:cstheme="majorBidi"/>
          <w:sz w:val="24"/>
          <w:szCs w:val="24"/>
        </w:rPr>
        <w:t> par le dosage des transaminases (ALAT, ASAT)</w:t>
      </w:r>
    </w:p>
    <w:p w:rsidR="00AC4EC3" w:rsidRPr="00E95E8E" w:rsidRDefault="005147E6" w:rsidP="00AC4EC3">
      <w:pPr>
        <w:pStyle w:val="Paragraphedeliste"/>
        <w:numPr>
          <w:ilvl w:val="0"/>
          <w:numId w:val="14"/>
        </w:numPr>
        <w:spacing w:after="0" w:line="360" w:lineRule="auto"/>
        <w:rPr>
          <w:rFonts w:asciiTheme="majorBidi" w:hAnsiTheme="majorBidi" w:cstheme="majorBidi"/>
          <w:sz w:val="24"/>
          <w:szCs w:val="24"/>
        </w:rPr>
      </w:pPr>
      <w:r w:rsidRPr="00E95E8E">
        <w:rPr>
          <w:rFonts w:asciiTheme="majorBidi" w:hAnsiTheme="majorBidi" w:cstheme="majorBidi"/>
          <w:sz w:val="24"/>
          <w:szCs w:val="24"/>
        </w:rPr>
        <w:t xml:space="preserve"> </w:t>
      </w:r>
      <w:r w:rsidR="00AC4EC3" w:rsidRPr="00E95E8E">
        <w:rPr>
          <w:rFonts w:asciiTheme="majorBidi" w:hAnsiTheme="majorBidi" w:cstheme="majorBidi"/>
          <w:sz w:val="24"/>
          <w:szCs w:val="24"/>
        </w:rPr>
        <w:t>A</w:t>
      </w:r>
      <w:r w:rsidRPr="00E95E8E">
        <w:rPr>
          <w:rFonts w:asciiTheme="majorBidi" w:hAnsiTheme="majorBidi" w:cstheme="majorBidi"/>
          <w:sz w:val="24"/>
          <w:szCs w:val="24"/>
        </w:rPr>
        <w:t>ctivité</w:t>
      </w:r>
      <w:r w:rsidRPr="00E95E8E">
        <w:rPr>
          <w:rFonts w:asciiTheme="majorBidi" w:hAnsiTheme="majorBidi" w:cstheme="majorBidi"/>
          <w:b/>
          <w:sz w:val="24"/>
          <w:szCs w:val="24"/>
        </w:rPr>
        <w:t xml:space="preserve"> virologique: c</w:t>
      </w:r>
      <w:r w:rsidRPr="00E95E8E">
        <w:rPr>
          <w:rFonts w:asciiTheme="majorBidi" w:hAnsiTheme="majorBidi" w:cstheme="majorBidi"/>
          <w:sz w:val="24"/>
          <w:szCs w:val="24"/>
        </w:rPr>
        <w:t>harge virale B par PCR en temps réel.</w:t>
      </w:r>
    </w:p>
    <w:p w:rsidR="00AC4EC3" w:rsidRPr="00E95E8E" w:rsidRDefault="005147E6" w:rsidP="005147E6">
      <w:pPr>
        <w:pStyle w:val="Paragraphedeliste"/>
        <w:numPr>
          <w:ilvl w:val="0"/>
          <w:numId w:val="14"/>
        </w:numPr>
        <w:autoSpaceDE w:val="0"/>
        <w:autoSpaceDN w:val="0"/>
        <w:adjustRightInd w:val="0"/>
        <w:spacing w:after="0" w:line="360" w:lineRule="auto"/>
        <w:rPr>
          <w:rFonts w:asciiTheme="majorBidi" w:hAnsiTheme="majorBidi" w:cstheme="majorBidi"/>
          <w:b/>
          <w:sz w:val="24"/>
          <w:szCs w:val="24"/>
        </w:rPr>
      </w:pPr>
      <w:r w:rsidRPr="00E95E8E">
        <w:rPr>
          <w:rFonts w:asciiTheme="majorBidi" w:hAnsiTheme="majorBidi" w:cstheme="majorBidi"/>
          <w:sz w:val="24"/>
          <w:szCs w:val="24"/>
        </w:rPr>
        <w:t xml:space="preserve">Activité </w:t>
      </w:r>
      <w:r w:rsidRPr="00E95E8E">
        <w:rPr>
          <w:rFonts w:asciiTheme="majorBidi" w:hAnsiTheme="majorBidi" w:cstheme="majorBidi"/>
          <w:b/>
          <w:sz w:val="24"/>
          <w:szCs w:val="24"/>
        </w:rPr>
        <w:t>histologique :</w:t>
      </w:r>
      <w:r w:rsidRPr="00E95E8E">
        <w:rPr>
          <w:rFonts w:asciiTheme="majorBidi" w:hAnsiTheme="majorBidi" w:cstheme="majorBidi"/>
          <w:sz w:val="24"/>
          <w:szCs w:val="24"/>
        </w:rPr>
        <w:t xml:space="preserve"> l</w:t>
      </w:r>
      <w:r w:rsidRPr="00E95E8E">
        <w:rPr>
          <w:rFonts w:asciiTheme="majorBidi" w:hAnsiTheme="majorBidi" w:cstheme="majorBidi"/>
          <w:color w:val="000000"/>
          <w:sz w:val="24"/>
          <w:szCs w:val="24"/>
        </w:rPr>
        <w:t xml:space="preserve">a ponction biopsie du foie </w:t>
      </w:r>
      <w:r w:rsidR="00AC4EC3" w:rsidRPr="00E95E8E">
        <w:rPr>
          <w:rFonts w:asciiTheme="majorBidi" w:hAnsiTheme="majorBidi" w:cstheme="majorBidi"/>
          <w:color w:val="000000"/>
          <w:sz w:val="24"/>
          <w:szCs w:val="24"/>
        </w:rPr>
        <w:t>reste l’examen de référence</w:t>
      </w:r>
      <w:r w:rsidRPr="00E95E8E">
        <w:rPr>
          <w:rFonts w:asciiTheme="majorBidi" w:hAnsiTheme="majorBidi" w:cstheme="majorBidi"/>
          <w:color w:val="000000"/>
          <w:sz w:val="24"/>
          <w:szCs w:val="24"/>
        </w:rPr>
        <w:t>.</w:t>
      </w:r>
    </w:p>
    <w:p w:rsidR="00AC4EC3" w:rsidRPr="00E95E8E" w:rsidRDefault="00AC4EC3" w:rsidP="00AC4EC3">
      <w:pPr>
        <w:widowControl w:val="0"/>
        <w:autoSpaceDE w:val="0"/>
        <w:autoSpaceDN w:val="0"/>
        <w:adjustRightInd w:val="0"/>
        <w:spacing w:after="0" w:line="240" w:lineRule="auto"/>
        <w:ind w:left="360"/>
        <w:rPr>
          <w:rFonts w:ascii="Times New Roman" w:eastAsia="Calibri" w:hAnsi="Times New Roman" w:cs="Times New Roman"/>
          <w:sz w:val="24"/>
          <w:szCs w:val="24"/>
        </w:rPr>
      </w:pPr>
      <w:r w:rsidRPr="00E95E8E">
        <w:rPr>
          <w:rFonts w:ascii="Times New Roman" w:eastAsia="Calibri" w:hAnsi="Times New Roman" w:cs="Times New Roman"/>
          <w:b/>
          <w:bCs/>
          <w:sz w:val="24"/>
          <w:szCs w:val="24"/>
        </w:rPr>
        <w:t>Ex</w:t>
      </w:r>
      <w:r w:rsidRPr="00E95E8E">
        <w:rPr>
          <w:rFonts w:ascii="Times New Roman" w:eastAsia="Calibri" w:hAnsi="Times New Roman" w:cs="Times New Roman"/>
          <w:b/>
          <w:bCs/>
          <w:spacing w:val="-3"/>
          <w:sz w:val="24"/>
          <w:szCs w:val="24"/>
        </w:rPr>
        <w:t>a</w:t>
      </w:r>
      <w:r w:rsidRPr="00E95E8E">
        <w:rPr>
          <w:rFonts w:ascii="Times New Roman" w:eastAsia="Calibri" w:hAnsi="Times New Roman" w:cs="Times New Roman"/>
          <w:b/>
          <w:bCs/>
          <w:sz w:val="24"/>
          <w:szCs w:val="24"/>
        </w:rPr>
        <w:t>m</w:t>
      </w:r>
      <w:r w:rsidRPr="00E95E8E">
        <w:rPr>
          <w:rFonts w:ascii="Times New Roman" w:eastAsia="Calibri" w:hAnsi="Times New Roman" w:cs="Times New Roman"/>
          <w:b/>
          <w:bCs/>
          <w:spacing w:val="-2"/>
          <w:sz w:val="24"/>
          <w:szCs w:val="24"/>
        </w:rPr>
        <w:t>e</w:t>
      </w:r>
      <w:r w:rsidRPr="00E95E8E">
        <w:rPr>
          <w:rFonts w:ascii="Times New Roman" w:eastAsia="Calibri" w:hAnsi="Times New Roman" w:cs="Times New Roman"/>
          <w:b/>
          <w:bCs/>
          <w:sz w:val="24"/>
          <w:szCs w:val="24"/>
        </w:rPr>
        <w:t>ns non</w:t>
      </w:r>
      <w:r w:rsidRPr="00E95E8E">
        <w:rPr>
          <w:rFonts w:ascii="Times New Roman" w:eastAsia="Calibri" w:hAnsi="Times New Roman" w:cs="Times New Roman"/>
          <w:b/>
          <w:bCs/>
          <w:spacing w:val="-6"/>
          <w:sz w:val="24"/>
          <w:szCs w:val="24"/>
        </w:rPr>
        <w:t xml:space="preserve"> </w:t>
      </w:r>
      <w:r w:rsidRPr="00E95E8E">
        <w:rPr>
          <w:rFonts w:ascii="Times New Roman" w:eastAsia="Calibri" w:hAnsi="Times New Roman" w:cs="Times New Roman"/>
          <w:b/>
          <w:bCs/>
          <w:sz w:val="24"/>
          <w:szCs w:val="24"/>
        </w:rPr>
        <w:t>in</w:t>
      </w:r>
      <w:r w:rsidRPr="00E95E8E">
        <w:rPr>
          <w:rFonts w:ascii="Times New Roman" w:eastAsia="Calibri" w:hAnsi="Times New Roman" w:cs="Times New Roman"/>
          <w:b/>
          <w:bCs/>
          <w:spacing w:val="-2"/>
          <w:sz w:val="24"/>
          <w:szCs w:val="24"/>
        </w:rPr>
        <w:t>v</w:t>
      </w:r>
      <w:r w:rsidRPr="00E95E8E">
        <w:rPr>
          <w:rFonts w:ascii="Times New Roman" w:eastAsia="Calibri" w:hAnsi="Times New Roman" w:cs="Times New Roman"/>
          <w:b/>
          <w:bCs/>
          <w:sz w:val="24"/>
          <w:szCs w:val="24"/>
        </w:rPr>
        <w:t>a</w:t>
      </w:r>
      <w:r w:rsidRPr="00E95E8E">
        <w:rPr>
          <w:rFonts w:ascii="Times New Roman" w:eastAsia="Calibri" w:hAnsi="Times New Roman" w:cs="Times New Roman"/>
          <w:b/>
          <w:bCs/>
          <w:spacing w:val="-2"/>
          <w:sz w:val="24"/>
          <w:szCs w:val="24"/>
        </w:rPr>
        <w:t>s</w:t>
      </w:r>
      <w:r w:rsidRPr="00E95E8E">
        <w:rPr>
          <w:rFonts w:ascii="Times New Roman" w:eastAsia="Calibri" w:hAnsi="Times New Roman" w:cs="Times New Roman"/>
          <w:b/>
          <w:bCs/>
          <w:sz w:val="24"/>
          <w:szCs w:val="24"/>
        </w:rPr>
        <w:t>ifs</w:t>
      </w:r>
      <w:r w:rsidRPr="00E95E8E">
        <w:rPr>
          <w:rFonts w:ascii="Times New Roman" w:eastAsia="Calibri" w:hAnsi="Times New Roman" w:cs="Times New Roman"/>
          <w:b/>
          <w:bCs/>
          <w:spacing w:val="-4"/>
          <w:sz w:val="24"/>
          <w:szCs w:val="24"/>
        </w:rPr>
        <w:t xml:space="preserve"> </w:t>
      </w:r>
      <w:r w:rsidRPr="00E95E8E">
        <w:rPr>
          <w:rFonts w:ascii="Times New Roman" w:eastAsia="Calibri" w:hAnsi="Times New Roman" w:cs="Times New Roman"/>
          <w:b/>
          <w:bCs/>
          <w:sz w:val="24"/>
          <w:szCs w:val="24"/>
        </w:rPr>
        <w:t xml:space="preserve">: </w:t>
      </w:r>
      <w:r w:rsidRPr="00E95E8E">
        <w:rPr>
          <w:rFonts w:asciiTheme="majorBidi" w:hAnsiTheme="majorBidi" w:cstheme="majorBidi"/>
          <w:b/>
          <w:bCs/>
          <w:sz w:val="24"/>
          <w:szCs w:val="24"/>
        </w:rPr>
        <w:t>Ma</w:t>
      </w:r>
      <w:r w:rsidRPr="00E95E8E">
        <w:rPr>
          <w:rFonts w:ascii="Times New Roman" w:eastAsia="Calibri" w:hAnsi="Times New Roman" w:cs="Times New Roman"/>
          <w:b/>
          <w:bCs/>
          <w:spacing w:val="1"/>
          <w:sz w:val="24"/>
          <w:szCs w:val="24"/>
        </w:rPr>
        <w:t>r</w:t>
      </w:r>
      <w:r w:rsidRPr="00E95E8E">
        <w:rPr>
          <w:rFonts w:ascii="Times New Roman" w:eastAsia="Calibri" w:hAnsi="Times New Roman" w:cs="Times New Roman"/>
          <w:b/>
          <w:bCs/>
          <w:sz w:val="24"/>
          <w:szCs w:val="24"/>
        </w:rPr>
        <w:t>q</w:t>
      </w:r>
      <w:r w:rsidRPr="00E95E8E">
        <w:rPr>
          <w:rFonts w:ascii="Times New Roman" w:eastAsia="Calibri" w:hAnsi="Times New Roman" w:cs="Times New Roman"/>
          <w:b/>
          <w:bCs/>
          <w:spacing w:val="-2"/>
          <w:sz w:val="24"/>
          <w:szCs w:val="24"/>
        </w:rPr>
        <w:t>u</w:t>
      </w:r>
      <w:r w:rsidRPr="00E95E8E">
        <w:rPr>
          <w:rFonts w:ascii="Times New Roman" w:eastAsia="Calibri" w:hAnsi="Times New Roman" w:cs="Times New Roman"/>
          <w:b/>
          <w:bCs/>
          <w:sz w:val="24"/>
          <w:szCs w:val="24"/>
        </w:rPr>
        <w:t>eurs</w:t>
      </w:r>
      <w:r w:rsidRPr="00E95E8E">
        <w:rPr>
          <w:rFonts w:ascii="Times New Roman" w:eastAsia="Calibri" w:hAnsi="Times New Roman" w:cs="Times New Roman"/>
          <w:b/>
          <w:bCs/>
          <w:spacing w:val="-15"/>
          <w:sz w:val="24"/>
          <w:szCs w:val="24"/>
        </w:rPr>
        <w:t xml:space="preserve"> </w:t>
      </w:r>
      <w:r w:rsidRPr="00E95E8E">
        <w:rPr>
          <w:rFonts w:ascii="Times New Roman" w:eastAsia="Calibri" w:hAnsi="Times New Roman" w:cs="Times New Roman"/>
          <w:b/>
          <w:bCs/>
          <w:sz w:val="24"/>
          <w:szCs w:val="24"/>
        </w:rPr>
        <w:t>s</w:t>
      </w:r>
      <w:r w:rsidRPr="00E95E8E">
        <w:rPr>
          <w:rFonts w:ascii="Times New Roman" w:eastAsia="Calibri" w:hAnsi="Times New Roman" w:cs="Times New Roman"/>
          <w:b/>
          <w:bCs/>
          <w:spacing w:val="2"/>
          <w:sz w:val="24"/>
          <w:szCs w:val="24"/>
        </w:rPr>
        <w:t>é</w:t>
      </w:r>
      <w:r w:rsidRPr="00E95E8E">
        <w:rPr>
          <w:rFonts w:ascii="Times New Roman" w:eastAsia="Calibri" w:hAnsi="Times New Roman" w:cs="Times New Roman"/>
          <w:b/>
          <w:bCs/>
          <w:sz w:val="24"/>
          <w:szCs w:val="24"/>
        </w:rPr>
        <w:t>riques</w:t>
      </w:r>
      <w:r w:rsidRPr="00E95E8E">
        <w:rPr>
          <w:rFonts w:ascii="Times New Roman" w:eastAsia="Calibri" w:hAnsi="Times New Roman" w:cs="Times New Roman"/>
          <w:sz w:val="24"/>
          <w:szCs w:val="24"/>
        </w:rPr>
        <w:t>–</w:t>
      </w:r>
      <w:r w:rsidRPr="00E95E8E">
        <w:rPr>
          <w:rFonts w:ascii="Times New Roman" w:eastAsia="Calibri" w:hAnsi="Times New Roman" w:cs="Times New Roman"/>
          <w:spacing w:val="-18"/>
          <w:sz w:val="24"/>
          <w:szCs w:val="24"/>
        </w:rPr>
        <w:t xml:space="preserve"> </w:t>
      </w:r>
      <w:proofErr w:type="spellStart"/>
      <w:r w:rsidRPr="00E95E8E">
        <w:rPr>
          <w:rFonts w:ascii="Times New Roman" w:eastAsia="Calibri" w:hAnsi="Times New Roman" w:cs="Times New Roman"/>
          <w:b/>
          <w:bCs/>
          <w:sz w:val="24"/>
          <w:szCs w:val="24"/>
        </w:rPr>
        <w:t>Fibrosc</w:t>
      </w:r>
      <w:r w:rsidRPr="00E95E8E">
        <w:rPr>
          <w:rFonts w:ascii="Times New Roman" w:eastAsia="Calibri" w:hAnsi="Times New Roman" w:cs="Times New Roman"/>
          <w:b/>
          <w:bCs/>
          <w:spacing w:val="2"/>
          <w:sz w:val="24"/>
          <w:szCs w:val="24"/>
        </w:rPr>
        <w:t>a</w:t>
      </w:r>
      <w:r w:rsidRPr="00E95E8E">
        <w:rPr>
          <w:rFonts w:ascii="Times New Roman" w:eastAsia="Calibri" w:hAnsi="Times New Roman" w:cs="Times New Roman"/>
          <w:b/>
          <w:bCs/>
          <w:sz w:val="24"/>
          <w:szCs w:val="24"/>
        </w:rPr>
        <w:t>n</w:t>
      </w:r>
      <w:proofErr w:type="spellEnd"/>
    </w:p>
    <w:p w:rsidR="005147E6" w:rsidRPr="009B6831" w:rsidRDefault="009B6831" w:rsidP="009B6831">
      <w:pPr>
        <w:pStyle w:val="Paragraphedeliste"/>
        <w:numPr>
          <w:ilvl w:val="0"/>
          <w:numId w:val="18"/>
        </w:numPr>
        <w:autoSpaceDE w:val="0"/>
        <w:autoSpaceDN w:val="0"/>
        <w:adjustRightInd w:val="0"/>
        <w:spacing w:after="0" w:line="360" w:lineRule="auto"/>
        <w:rPr>
          <w:rFonts w:asciiTheme="majorBidi" w:hAnsiTheme="majorBidi" w:cstheme="majorBidi"/>
          <w:b/>
          <w:color w:val="C00000"/>
          <w:sz w:val="24"/>
          <w:szCs w:val="24"/>
          <w:u w:val="single"/>
        </w:rPr>
      </w:pPr>
      <w:r w:rsidRPr="009B6831">
        <w:rPr>
          <w:rFonts w:asciiTheme="majorBidi" w:hAnsiTheme="majorBidi" w:cstheme="majorBidi"/>
          <w:b/>
          <w:color w:val="C00000"/>
          <w:sz w:val="24"/>
          <w:szCs w:val="24"/>
          <w:u w:val="single"/>
        </w:rPr>
        <w:lastRenderedPageBreak/>
        <w:t>Histoire naturelle de l’hépatite B chronique</w:t>
      </w:r>
    </w:p>
    <w:p w:rsidR="00AC4EC3" w:rsidRPr="009B6831" w:rsidRDefault="005147E6" w:rsidP="009B6831">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hAnsiTheme="majorBidi" w:cstheme="majorBidi"/>
          <w:color w:val="000000"/>
          <w:sz w:val="24"/>
          <w:szCs w:val="24"/>
        </w:rPr>
        <w:t xml:space="preserve">L’hépatite chronique B est une maladie dynamique. L’histoire naturelle peut être divisée en </w:t>
      </w:r>
      <w:r w:rsidRPr="00E95E8E">
        <w:rPr>
          <w:rFonts w:asciiTheme="majorBidi" w:hAnsiTheme="majorBidi" w:cstheme="majorBidi"/>
          <w:b/>
          <w:color w:val="000000"/>
          <w:sz w:val="24"/>
          <w:szCs w:val="24"/>
        </w:rPr>
        <w:t>quatre phases</w:t>
      </w:r>
      <w:r w:rsidRPr="00E95E8E">
        <w:rPr>
          <w:rFonts w:asciiTheme="majorBidi" w:hAnsiTheme="majorBidi" w:cstheme="majorBidi"/>
          <w:color w:val="000000"/>
          <w:sz w:val="24"/>
          <w:szCs w:val="24"/>
        </w:rPr>
        <w:t>.</w:t>
      </w:r>
    </w:p>
    <w:p w:rsidR="005147E6" w:rsidRPr="00E95E8E" w:rsidRDefault="005147E6" w:rsidP="005147E6">
      <w:pPr>
        <w:tabs>
          <w:tab w:val="left" w:pos="1276"/>
        </w:tabs>
        <w:autoSpaceDE w:val="0"/>
        <w:autoSpaceDN w:val="0"/>
        <w:adjustRightInd w:val="0"/>
        <w:spacing w:after="0" w:line="360" w:lineRule="auto"/>
        <w:rPr>
          <w:rFonts w:asciiTheme="majorBidi" w:eastAsia="Batang" w:hAnsiTheme="majorBidi" w:cstheme="majorBidi"/>
          <w:b/>
          <w:sz w:val="24"/>
          <w:szCs w:val="24"/>
          <w:lang w:eastAsia="ko-KR"/>
        </w:rPr>
      </w:pPr>
    </w:p>
    <w:tbl>
      <w:tblPr>
        <w:tblW w:w="13320" w:type="dxa"/>
        <w:tblInd w:w="-271" w:type="dxa"/>
        <w:tblCellMar>
          <w:left w:w="0" w:type="dxa"/>
          <w:right w:w="0" w:type="dxa"/>
        </w:tblCellMar>
        <w:tblLook w:val="04A0"/>
      </w:tblPr>
      <w:tblGrid>
        <w:gridCol w:w="1917"/>
        <w:gridCol w:w="2207"/>
        <w:gridCol w:w="2126"/>
        <w:gridCol w:w="2268"/>
        <w:gridCol w:w="4802"/>
      </w:tblGrid>
      <w:tr w:rsidR="005147E6" w:rsidRPr="00E95E8E" w:rsidTr="005147E6">
        <w:tc>
          <w:tcPr>
            <w:tcW w:w="1917" w:type="dxa"/>
            <w:tcBorders>
              <w:top w:val="single" w:sz="8" w:space="0" w:color="000000"/>
              <w:left w:val="single" w:sz="8" w:space="0" w:color="000000"/>
              <w:bottom w:val="single" w:sz="8" w:space="0" w:color="000000"/>
              <w:right w:val="single" w:sz="8" w:space="0" w:color="000000"/>
            </w:tcBorders>
            <w:shd w:val="clear" w:color="auto" w:fill="4FAD26"/>
            <w:tcMar>
              <w:top w:w="72" w:type="dxa"/>
              <w:left w:w="13" w:type="dxa"/>
              <w:bottom w:w="72" w:type="dxa"/>
              <w:right w:w="13" w:type="dxa"/>
            </w:tcMar>
            <w:hideMark/>
          </w:tcPr>
          <w:p w:rsidR="005147E6" w:rsidRPr="00E95E8E" w:rsidRDefault="005147E6" w:rsidP="005147E6">
            <w:pPr>
              <w:spacing w:after="0" w:line="360" w:lineRule="auto"/>
              <w:rPr>
                <w:rFonts w:asciiTheme="majorBidi" w:hAnsiTheme="majorBidi" w:cstheme="majorBidi"/>
                <w:b/>
                <w:sz w:val="24"/>
                <w:szCs w:val="24"/>
              </w:rPr>
            </w:pPr>
          </w:p>
        </w:tc>
        <w:tc>
          <w:tcPr>
            <w:tcW w:w="2207" w:type="dxa"/>
            <w:tcBorders>
              <w:top w:val="single" w:sz="8" w:space="0" w:color="000000"/>
              <w:left w:val="single" w:sz="8" w:space="0" w:color="000000"/>
              <w:bottom w:val="single" w:sz="8" w:space="0" w:color="000000"/>
              <w:right w:val="single" w:sz="8" w:space="0" w:color="000000"/>
            </w:tcBorders>
            <w:shd w:val="clear" w:color="auto" w:fill="4FAD26"/>
            <w:tcMar>
              <w:top w:w="72" w:type="dxa"/>
              <w:left w:w="13" w:type="dxa"/>
              <w:bottom w:w="72" w:type="dxa"/>
              <w:right w:w="13" w:type="dxa"/>
            </w:tcMar>
            <w:hideMark/>
          </w:tcPr>
          <w:p w:rsidR="005147E6" w:rsidRPr="00E95E8E" w:rsidRDefault="005147E6" w:rsidP="005147E6">
            <w:pPr>
              <w:spacing w:after="0" w:line="360" w:lineRule="auto"/>
              <w:rPr>
                <w:rFonts w:asciiTheme="majorBidi" w:hAnsiTheme="majorBidi" w:cstheme="majorBidi"/>
                <w:b/>
                <w:sz w:val="24"/>
                <w:szCs w:val="24"/>
              </w:rPr>
            </w:pPr>
            <w:proofErr w:type="spellStart"/>
            <w:r w:rsidRPr="00E95E8E">
              <w:rPr>
                <w:rFonts w:asciiTheme="majorBidi" w:hAnsiTheme="majorBidi" w:cstheme="majorBidi"/>
                <w:b/>
                <w:bCs/>
                <w:sz w:val="24"/>
                <w:szCs w:val="24"/>
              </w:rPr>
              <w:t>Immuno</w:t>
            </w:r>
            <w:proofErr w:type="spellEnd"/>
            <w:r w:rsidRPr="00E95E8E">
              <w:rPr>
                <w:rFonts w:asciiTheme="majorBidi" w:hAnsiTheme="majorBidi" w:cstheme="majorBidi"/>
                <w:b/>
                <w:bCs/>
                <w:sz w:val="24"/>
                <w:szCs w:val="24"/>
              </w:rPr>
              <w:t xml:space="preserve"> Tolérant</w:t>
            </w:r>
          </w:p>
        </w:tc>
        <w:tc>
          <w:tcPr>
            <w:tcW w:w="2126" w:type="dxa"/>
            <w:tcBorders>
              <w:top w:val="single" w:sz="8" w:space="0" w:color="000000"/>
              <w:left w:val="single" w:sz="8" w:space="0" w:color="000000"/>
              <w:bottom w:val="single" w:sz="8" w:space="0" w:color="000000"/>
              <w:right w:val="single" w:sz="8" w:space="0" w:color="000000"/>
            </w:tcBorders>
            <w:shd w:val="clear" w:color="auto" w:fill="4FAD26"/>
            <w:tcMar>
              <w:top w:w="72" w:type="dxa"/>
              <w:left w:w="13" w:type="dxa"/>
              <w:bottom w:w="72" w:type="dxa"/>
              <w:right w:w="13" w:type="dxa"/>
            </w:tcMar>
            <w:hideMark/>
          </w:tcPr>
          <w:p w:rsidR="005147E6" w:rsidRPr="00E95E8E" w:rsidRDefault="005147E6" w:rsidP="005147E6">
            <w:pPr>
              <w:spacing w:after="0" w:line="360" w:lineRule="auto"/>
              <w:rPr>
                <w:rFonts w:asciiTheme="majorBidi" w:hAnsiTheme="majorBidi" w:cstheme="majorBidi"/>
                <w:b/>
                <w:bCs/>
                <w:sz w:val="24"/>
                <w:szCs w:val="24"/>
              </w:rPr>
            </w:pPr>
            <w:r w:rsidRPr="00E95E8E">
              <w:rPr>
                <w:rFonts w:asciiTheme="majorBidi" w:hAnsiTheme="majorBidi" w:cstheme="majorBidi"/>
                <w:b/>
                <w:bCs/>
                <w:sz w:val="24"/>
                <w:szCs w:val="24"/>
              </w:rPr>
              <w:t xml:space="preserve">    HCB </w:t>
            </w:r>
            <w:proofErr w:type="spellStart"/>
            <w:r w:rsidRPr="00E95E8E">
              <w:rPr>
                <w:rFonts w:asciiTheme="majorBidi" w:hAnsiTheme="majorBidi" w:cstheme="majorBidi"/>
                <w:b/>
                <w:bCs/>
                <w:sz w:val="24"/>
                <w:szCs w:val="24"/>
              </w:rPr>
              <w:t>AgHBe</w:t>
            </w:r>
            <w:proofErr w:type="spellEnd"/>
            <w:r w:rsidRPr="00E95E8E">
              <w:rPr>
                <w:rFonts w:asciiTheme="majorBidi" w:hAnsiTheme="majorBidi" w:cstheme="majorBidi"/>
                <w:b/>
                <w:bCs/>
                <w:sz w:val="24"/>
                <w:szCs w:val="24"/>
              </w:rPr>
              <w:t>+</w:t>
            </w:r>
          </w:p>
          <w:p w:rsidR="00AC4EC3" w:rsidRPr="00E95E8E" w:rsidRDefault="00AC4EC3" w:rsidP="005147E6">
            <w:pPr>
              <w:spacing w:after="0" w:line="360" w:lineRule="auto"/>
              <w:rPr>
                <w:rFonts w:asciiTheme="majorBidi" w:hAnsiTheme="majorBidi" w:cstheme="majorBidi"/>
                <w:b/>
                <w:sz w:val="24"/>
                <w:szCs w:val="24"/>
              </w:rPr>
            </w:pPr>
            <w:r w:rsidRPr="00E95E8E">
              <w:rPr>
                <w:rFonts w:asciiTheme="majorBidi" w:hAnsiTheme="majorBidi" w:cstheme="majorBidi"/>
                <w:b/>
                <w:bCs/>
                <w:sz w:val="24"/>
                <w:szCs w:val="24"/>
              </w:rPr>
              <w:t>(virus sauvage)</w:t>
            </w:r>
          </w:p>
        </w:tc>
        <w:tc>
          <w:tcPr>
            <w:tcW w:w="2268" w:type="dxa"/>
            <w:tcBorders>
              <w:top w:val="single" w:sz="8" w:space="0" w:color="000000"/>
              <w:left w:val="single" w:sz="8" w:space="0" w:color="000000"/>
              <w:bottom w:val="single" w:sz="8" w:space="0" w:color="000000"/>
              <w:right w:val="single" w:sz="8" w:space="0" w:color="000000"/>
            </w:tcBorders>
            <w:shd w:val="clear" w:color="auto" w:fill="4FAD26"/>
            <w:tcMar>
              <w:top w:w="72" w:type="dxa"/>
              <w:left w:w="13" w:type="dxa"/>
              <w:bottom w:w="72" w:type="dxa"/>
              <w:right w:w="13" w:type="dxa"/>
            </w:tcMar>
            <w:hideMark/>
          </w:tcPr>
          <w:p w:rsidR="005147E6" w:rsidRPr="00E95E8E" w:rsidRDefault="005147E6" w:rsidP="005147E6">
            <w:pPr>
              <w:spacing w:after="0" w:line="360" w:lineRule="auto"/>
              <w:rPr>
                <w:rFonts w:asciiTheme="majorBidi" w:hAnsiTheme="majorBidi" w:cstheme="majorBidi"/>
                <w:b/>
                <w:bCs/>
                <w:sz w:val="24"/>
                <w:szCs w:val="24"/>
              </w:rPr>
            </w:pPr>
            <w:r w:rsidRPr="00E95E8E">
              <w:rPr>
                <w:rFonts w:asciiTheme="majorBidi" w:hAnsiTheme="majorBidi" w:cstheme="majorBidi"/>
                <w:b/>
                <w:bCs/>
                <w:sz w:val="24"/>
                <w:szCs w:val="24"/>
              </w:rPr>
              <w:t xml:space="preserve"> Porteur inactif de    </w:t>
            </w:r>
          </w:p>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bCs/>
                <w:sz w:val="24"/>
                <w:szCs w:val="24"/>
              </w:rPr>
              <w:t xml:space="preserve">        l’</w:t>
            </w:r>
            <w:proofErr w:type="spellStart"/>
            <w:r w:rsidRPr="00E95E8E">
              <w:rPr>
                <w:rFonts w:asciiTheme="majorBidi" w:hAnsiTheme="majorBidi" w:cstheme="majorBidi"/>
                <w:b/>
                <w:bCs/>
                <w:sz w:val="24"/>
                <w:szCs w:val="24"/>
              </w:rPr>
              <w:t>AgHbs</w:t>
            </w:r>
            <w:proofErr w:type="spellEnd"/>
            <w:r w:rsidRPr="00E95E8E">
              <w:rPr>
                <w:rFonts w:asciiTheme="majorBidi" w:hAnsiTheme="majorBidi" w:cstheme="majorBidi"/>
                <w:b/>
                <w:bCs/>
                <w:sz w:val="24"/>
                <w:szCs w:val="24"/>
              </w:rPr>
              <w:t xml:space="preserve"> </w:t>
            </w:r>
          </w:p>
        </w:tc>
        <w:tc>
          <w:tcPr>
            <w:tcW w:w="4802" w:type="dxa"/>
            <w:tcBorders>
              <w:top w:val="single" w:sz="8" w:space="0" w:color="000000"/>
              <w:left w:val="single" w:sz="8" w:space="0" w:color="000000"/>
              <w:bottom w:val="single" w:sz="8" w:space="0" w:color="000000"/>
              <w:right w:val="single" w:sz="8" w:space="0" w:color="000000"/>
            </w:tcBorders>
            <w:shd w:val="clear" w:color="auto" w:fill="4FAD26"/>
            <w:tcMar>
              <w:top w:w="72" w:type="dxa"/>
              <w:left w:w="13" w:type="dxa"/>
              <w:bottom w:w="72" w:type="dxa"/>
              <w:right w:w="13" w:type="dxa"/>
            </w:tcMar>
            <w:hideMark/>
          </w:tcPr>
          <w:p w:rsidR="005147E6" w:rsidRPr="00E95E8E" w:rsidRDefault="00AC4EC3" w:rsidP="009B6831">
            <w:pPr>
              <w:spacing w:after="0" w:line="360" w:lineRule="auto"/>
              <w:ind w:right="2817"/>
              <w:rPr>
                <w:rFonts w:asciiTheme="majorBidi" w:hAnsiTheme="majorBidi" w:cstheme="majorBidi"/>
                <w:b/>
                <w:bCs/>
                <w:sz w:val="24"/>
                <w:szCs w:val="24"/>
              </w:rPr>
            </w:pPr>
            <w:r w:rsidRPr="00E95E8E">
              <w:rPr>
                <w:rFonts w:asciiTheme="majorBidi" w:hAnsiTheme="majorBidi" w:cstheme="majorBidi"/>
                <w:b/>
                <w:bCs/>
                <w:sz w:val="24"/>
                <w:szCs w:val="24"/>
              </w:rPr>
              <w:t xml:space="preserve">     HCB </w:t>
            </w:r>
            <w:proofErr w:type="spellStart"/>
            <w:r w:rsidRPr="00E95E8E">
              <w:rPr>
                <w:rFonts w:asciiTheme="majorBidi" w:hAnsiTheme="majorBidi" w:cstheme="majorBidi"/>
                <w:b/>
                <w:bCs/>
                <w:sz w:val="24"/>
                <w:szCs w:val="24"/>
              </w:rPr>
              <w:t>AgHBe</w:t>
            </w:r>
            <w:proofErr w:type="spellEnd"/>
            <w:r w:rsidRPr="00E95E8E">
              <w:rPr>
                <w:rFonts w:asciiTheme="majorBidi" w:hAnsiTheme="majorBidi" w:cstheme="majorBidi"/>
                <w:b/>
                <w:bCs/>
                <w:sz w:val="24"/>
                <w:szCs w:val="24"/>
              </w:rPr>
              <w:t xml:space="preserve"> -</w:t>
            </w:r>
          </w:p>
          <w:p w:rsidR="005147E6" w:rsidRPr="00E95E8E" w:rsidRDefault="005147E6" w:rsidP="009B6831">
            <w:pPr>
              <w:spacing w:after="0" w:line="360" w:lineRule="auto"/>
              <w:ind w:right="2817"/>
              <w:rPr>
                <w:rFonts w:asciiTheme="majorBidi" w:hAnsiTheme="majorBidi" w:cstheme="majorBidi"/>
                <w:b/>
                <w:sz w:val="24"/>
                <w:szCs w:val="24"/>
              </w:rPr>
            </w:pPr>
            <w:r w:rsidRPr="00E95E8E">
              <w:rPr>
                <w:rFonts w:asciiTheme="majorBidi" w:hAnsiTheme="majorBidi" w:cstheme="majorBidi"/>
                <w:b/>
                <w:bCs/>
                <w:sz w:val="24"/>
                <w:szCs w:val="24"/>
              </w:rPr>
              <w:t xml:space="preserve">  (Mutant </w:t>
            </w:r>
            <w:proofErr w:type="spellStart"/>
            <w:r w:rsidRPr="00E95E8E">
              <w:rPr>
                <w:rFonts w:asciiTheme="majorBidi" w:hAnsiTheme="majorBidi" w:cstheme="majorBidi"/>
                <w:b/>
                <w:bCs/>
                <w:sz w:val="24"/>
                <w:szCs w:val="24"/>
              </w:rPr>
              <w:t>Précore</w:t>
            </w:r>
            <w:proofErr w:type="spellEnd"/>
            <w:r w:rsidRPr="00E95E8E">
              <w:rPr>
                <w:rFonts w:asciiTheme="majorBidi" w:hAnsiTheme="majorBidi" w:cstheme="majorBidi"/>
                <w:b/>
                <w:bCs/>
                <w:sz w:val="24"/>
                <w:szCs w:val="24"/>
              </w:rPr>
              <w:t>)</w:t>
            </w:r>
          </w:p>
        </w:tc>
      </w:tr>
      <w:tr w:rsidR="005147E6" w:rsidRPr="00E95E8E" w:rsidTr="005147E6">
        <w:tc>
          <w:tcPr>
            <w:tcW w:w="1917"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w:t>
            </w:r>
            <w:proofErr w:type="spellStart"/>
            <w:r w:rsidRPr="00E95E8E">
              <w:rPr>
                <w:rFonts w:asciiTheme="majorBidi" w:hAnsiTheme="majorBidi" w:cstheme="majorBidi"/>
                <w:b/>
                <w:sz w:val="24"/>
                <w:szCs w:val="24"/>
              </w:rPr>
              <w:t>AgHBs</w:t>
            </w:r>
            <w:proofErr w:type="spellEnd"/>
          </w:p>
        </w:tc>
        <w:tc>
          <w:tcPr>
            <w:tcW w:w="2207"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w:t>
            </w:r>
          </w:p>
        </w:tc>
        <w:tc>
          <w:tcPr>
            <w:tcW w:w="4802"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9B6831">
            <w:pPr>
              <w:spacing w:after="0" w:line="360" w:lineRule="auto"/>
              <w:ind w:right="2817"/>
              <w:rPr>
                <w:rFonts w:asciiTheme="majorBidi" w:hAnsiTheme="majorBidi" w:cstheme="majorBidi"/>
                <w:b/>
                <w:sz w:val="24"/>
                <w:szCs w:val="24"/>
              </w:rPr>
            </w:pPr>
            <w:r w:rsidRPr="00E95E8E">
              <w:rPr>
                <w:rFonts w:asciiTheme="majorBidi" w:hAnsiTheme="majorBidi" w:cstheme="majorBidi"/>
                <w:b/>
                <w:sz w:val="24"/>
                <w:szCs w:val="24"/>
              </w:rPr>
              <w:t xml:space="preserve">               +</w:t>
            </w:r>
          </w:p>
        </w:tc>
      </w:tr>
      <w:tr w:rsidR="005147E6" w:rsidRPr="00E95E8E" w:rsidTr="005147E6">
        <w:tc>
          <w:tcPr>
            <w:tcW w:w="1917"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w:t>
            </w:r>
            <w:proofErr w:type="spellStart"/>
            <w:r w:rsidRPr="00E95E8E">
              <w:rPr>
                <w:rFonts w:asciiTheme="majorBidi" w:hAnsiTheme="majorBidi" w:cstheme="majorBidi"/>
                <w:b/>
                <w:sz w:val="24"/>
                <w:szCs w:val="24"/>
              </w:rPr>
              <w:t>AgHBe</w:t>
            </w:r>
            <w:proofErr w:type="spellEnd"/>
          </w:p>
        </w:tc>
        <w:tc>
          <w:tcPr>
            <w:tcW w:w="2207"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w:t>
            </w:r>
          </w:p>
        </w:tc>
        <w:tc>
          <w:tcPr>
            <w:tcW w:w="4802"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9B6831">
            <w:pPr>
              <w:spacing w:after="0" w:line="360" w:lineRule="auto"/>
              <w:ind w:right="2817"/>
              <w:rPr>
                <w:rFonts w:asciiTheme="majorBidi" w:hAnsiTheme="majorBidi" w:cstheme="majorBidi"/>
                <w:b/>
                <w:sz w:val="24"/>
                <w:szCs w:val="24"/>
              </w:rPr>
            </w:pPr>
            <w:r w:rsidRPr="00E95E8E">
              <w:rPr>
                <w:rFonts w:asciiTheme="majorBidi" w:hAnsiTheme="majorBidi" w:cstheme="majorBidi"/>
                <w:b/>
                <w:sz w:val="24"/>
                <w:szCs w:val="24"/>
              </w:rPr>
              <w:t xml:space="preserve">               –</w:t>
            </w:r>
          </w:p>
        </w:tc>
      </w:tr>
      <w:tr w:rsidR="005147E6" w:rsidRPr="00E95E8E" w:rsidTr="005147E6">
        <w:tc>
          <w:tcPr>
            <w:tcW w:w="1917"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Anti-</w:t>
            </w:r>
            <w:proofErr w:type="spellStart"/>
            <w:r w:rsidRPr="00E95E8E">
              <w:rPr>
                <w:rFonts w:asciiTheme="majorBidi" w:hAnsiTheme="majorBidi" w:cstheme="majorBidi"/>
                <w:b/>
                <w:sz w:val="24"/>
                <w:szCs w:val="24"/>
              </w:rPr>
              <w:t>Hbe</w:t>
            </w:r>
            <w:proofErr w:type="spellEnd"/>
          </w:p>
        </w:tc>
        <w:tc>
          <w:tcPr>
            <w:tcW w:w="2207"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w:t>
            </w:r>
          </w:p>
        </w:tc>
        <w:tc>
          <w:tcPr>
            <w:tcW w:w="4802"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9B6831">
            <w:pPr>
              <w:spacing w:after="0" w:line="360" w:lineRule="auto"/>
              <w:ind w:right="2817"/>
              <w:rPr>
                <w:rFonts w:asciiTheme="majorBidi" w:hAnsiTheme="majorBidi" w:cstheme="majorBidi"/>
                <w:b/>
                <w:sz w:val="24"/>
                <w:szCs w:val="24"/>
              </w:rPr>
            </w:pPr>
            <w:r w:rsidRPr="00E95E8E">
              <w:rPr>
                <w:rFonts w:asciiTheme="majorBidi" w:hAnsiTheme="majorBidi" w:cstheme="majorBidi"/>
                <w:b/>
                <w:sz w:val="24"/>
                <w:szCs w:val="24"/>
              </w:rPr>
              <w:t xml:space="preserve">                +</w:t>
            </w:r>
          </w:p>
        </w:tc>
      </w:tr>
      <w:tr w:rsidR="005147E6" w:rsidRPr="00E95E8E" w:rsidTr="005147E6">
        <w:tc>
          <w:tcPr>
            <w:tcW w:w="1917"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ALT</w:t>
            </w:r>
          </w:p>
        </w:tc>
        <w:tc>
          <w:tcPr>
            <w:tcW w:w="2207"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Normales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w:t>
            </w:r>
            <w:r w:rsidRPr="00E95E8E">
              <w:rPr>
                <w:rFonts w:asciiTheme="majorBidi" w:hAnsiTheme="majorBidi" w:cstheme="majorBidi"/>
                <w:b/>
                <w:sz w:val="24"/>
                <w:szCs w:val="24"/>
              </w:rPr>
              <w:sym w:font="Wingdings" w:char="00E1"/>
            </w:r>
            <w:r w:rsidRPr="00E95E8E">
              <w:rPr>
                <w:rFonts w:asciiTheme="majorBidi" w:hAnsiTheme="majorBidi" w:cstheme="majorBidi"/>
                <w:b/>
                <w:sz w:val="24"/>
                <w:szCs w:val="24"/>
              </w:rP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Normales</w:t>
            </w:r>
          </w:p>
        </w:tc>
        <w:tc>
          <w:tcPr>
            <w:tcW w:w="4802"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9B6831">
            <w:pPr>
              <w:spacing w:after="0" w:line="360" w:lineRule="auto"/>
              <w:ind w:right="2817"/>
              <w:rPr>
                <w:rFonts w:asciiTheme="majorBidi" w:hAnsiTheme="majorBidi" w:cstheme="majorBidi"/>
                <w:b/>
                <w:sz w:val="24"/>
                <w:szCs w:val="24"/>
              </w:rPr>
            </w:pPr>
            <w:r w:rsidRPr="00E95E8E">
              <w:rPr>
                <w:rFonts w:asciiTheme="majorBidi" w:hAnsiTheme="majorBidi" w:cstheme="majorBidi"/>
                <w:b/>
                <w:sz w:val="24"/>
                <w:szCs w:val="24"/>
              </w:rPr>
              <w:t xml:space="preserve">               </w:t>
            </w:r>
            <w:r w:rsidRPr="00E95E8E">
              <w:rPr>
                <w:rFonts w:asciiTheme="majorBidi" w:hAnsiTheme="majorBidi" w:cstheme="majorBidi"/>
                <w:b/>
                <w:sz w:val="24"/>
                <w:szCs w:val="24"/>
              </w:rPr>
              <w:sym w:font="Wingdings" w:char="00E1"/>
            </w:r>
            <w:r w:rsidRPr="00E95E8E">
              <w:rPr>
                <w:rFonts w:asciiTheme="majorBidi" w:hAnsiTheme="majorBidi" w:cstheme="majorBidi"/>
                <w:b/>
                <w:sz w:val="24"/>
                <w:szCs w:val="24"/>
              </w:rPr>
              <w:t xml:space="preserve"> </w:t>
            </w:r>
          </w:p>
        </w:tc>
      </w:tr>
      <w:tr w:rsidR="005147E6" w:rsidRPr="00E95E8E" w:rsidTr="00AC4EC3">
        <w:trPr>
          <w:trHeight w:val="573"/>
        </w:trPr>
        <w:tc>
          <w:tcPr>
            <w:tcW w:w="1917"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DNA VHB</w:t>
            </w:r>
          </w:p>
        </w:tc>
        <w:tc>
          <w:tcPr>
            <w:tcW w:w="2207"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&gt; 20,000 UI/</w:t>
            </w:r>
            <w:proofErr w:type="spellStart"/>
            <w:r w:rsidRPr="00E95E8E">
              <w:rPr>
                <w:rFonts w:asciiTheme="majorBidi" w:hAnsiTheme="majorBidi" w:cstheme="majorBidi"/>
                <w:b/>
                <w:sz w:val="24"/>
                <w:szCs w:val="24"/>
              </w:rPr>
              <w:t>mL</w:t>
            </w:r>
            <w:proofErr w:type="spellEnd"/>
            <w:r w:rsidRPr="00E95E8E">
              <w:rPr>
                <w:rFonts w:asciiTheme="majorBidi" w:hAnsiTheme="majorBidi" w:cstheme="majorBidi"/>
                <w:b/>
                <w:sz w:val="24"/>
                <w:szCs w:val="24"/>
              </w:rPr>
              <w:br/>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&gt; 20,000 IU/</w:t>
            </w:r>
            <w:proofErr w:type="spellStart"/>
            <w:r w:rsidRPr="00E95E8E">
              <w:rPr>
                <w:rFonts w:asciiTheme="majorBidi" w:hAnsiTheme="majorBidi" w:cstheme="majorBidi"/>
                <w:b/>
                <w:sz w:val="24"/>
                <w:szCs w:val="24"/>
              </w:rPr>
              <w:t>mL</w:t>
            </w:r>
            <w:proofErr w:type="spellEnd"/>
            <w:r w:rsidRPr="00E95E8E">
              <w:rPr>
                <w:rFonts w:asciiTheme="majorBidi" w:hAnsiTheme="majorBidi" w:cstheme="majorBidi"/>
                <w:b/>
                <w:sz w:val="24"/>
                <w:szCs w:val="24"/>
              </w:rPr>
              <w:t xml:space="preserve"> </w:t>
            </w:r>
            <w:r w:rsidRPr="00E95E8E">
              <w:rPr>
                <w:rFonts w:asciiTheme="majorBidi" w:hAnsiTheme="majorBidi" w:cstheme="majorBidi"/>
                <w:b/>
                <w:sz w:val="24"/>
                <w:szCs w:val="24"/>
              </w:rPr>
              <w:br/>
              <w:t xml:space="preserve"> </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&lt; 2000 UI/</w:t>
            </w:r>
            <w:proofErr w:type="spellStart"/>
            <w:r w:rsidRPr="00E95E8E">
              <w:rPr>
                <w:rFonts w:asciiTheme="majorBidi" w:hAnsiTheme="majorBidi" w:cstheme="majorBidi"/>
                <w:b/>
                <w:sz w:val="24"/>
                <w:szCs w:val="24"/>
              </w:rPr>
              <w:t>mL</w:t>
            </w:r>
            <w:proofErr w:type="spellEnd"/>
            <w:r w:rsidRPr="00E95E8E">
              <w:rPr>
                <w:rFonts w:asciiTheme="majorBidi" w:hAnsiTheme="majorBidi" w:cstheme="majorBidi"/>
                <w:b/>
                <w:sz w:val="24"/>
                <w:szCs w:val="24"/>
              </w:rPr>
              <w:br/>
              <w:t xml:space="preserve">  </w:t>
            </w:r>
          </w:p>
        </w:tc>
        <w:tc>
          <w:tcPr>
            <w:tcW w:w="4802"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9B6831">
            <w:pPr>
              <w:spacing w:after="0" w:line="360" w:lineRule="auto"/>
              <w:ind w:right="2817"/>
              <w:rPr>
                <w:rFonts w:asciiTheme="majorBidi" w:hAnsiTheme="majorBidi" w:cstheme="majorBidi"/>
                <w:b/>
                <w:sz w:val="24"/>
                <w:szCs w:val="24"/>
              </w:rPr>
            </w:pPr>
            <w:r w:rsidRPr="00E95E8E">
              <w:rPr>
                <w:rFonts w:asciiTheme="majorBidi" w:hAnsiTheme="majorBidi" w:cstheme="majorBidi"/>
                <w:b/>
                <w:sz w:val="24"/>
                <w:szCs w:val="24"/>
              </w:rPr>
              <w:t xml:space="preserve">    &gt; 2000 UI/</w:t>
            </w:r>
            <w:proofErr w:type="spellStart"/>
            <w:r w:rsidRPr="00E95E8E">
              <w:rPr>
                <w:rFonts w:asciiTheme="majorBidi" w:hAnsiTheme="majorBidi" w:cstheme="majorBidi"/>
                <w:b/>
                <w:sz w:val="24"/>
                <w:szCs w:val="24"/>
              </w:rPr>
              <w:t>mL</w:t>
            </w:r>
            <w:proofErr w:type="spellEnd"/>
            <w:r w:rsidRPr="00E95E8E">
              <w:rPr>
                <w:rFonts w:asciiTheme="majorBidi" w:hAnsiTheme="majorBidi" w:cstheme="majorBidi"/>
                <w:b/>
                <w:sz w:val="24"/>
                <w:szCs w:val="24"/>
              </w:rPr>
              <w:t xml:space="preserve"> </w:t>
            </w:r>
            <w:r w:rsidRPr="00E95E8E">
              <w:rPr>
                <w:rFonts w:asciiTheme="majorBidi" w:hAnsiTheme="majorBidi" w:cstheme="majorBidi"/>
                <w:b/>
                <w:sz w:val="24"/>
                <w:szCs w:val="24"/>
              </w:rPr>
              <w:br/>
              <w:t xml:space="preserve">  </w:t>
            </w:r>
          </w:p>
        </w:tc>
      </w:tr>
      <w:tr w:rsidR="005147E6" w:rsidRPr="00E95E8E" w:rsidTr="005147E6">
        <w:tc>
          <w:tcPr>
            <w:tcW w:w="1917"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Histologie</w:t>
            </w:r>
          </w:p>
        </w:tc>
        <w:tc>
          <w:tcPr>
            <w:tcW w:w="2207"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Normale/minime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Active</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5147E6">
            <w:pPr>
              <w:spacing w:after="0" w:line="360" w:lineRule="auto"/>
              <w:rPr>
                <w:rFonts w:asciiTheme="majorBidi" w:hAnsiTheme="majorBidi" w:cstheme="majorBidi"/>
                <w:b/>
                <w:sz w:val="24"/>
                <w:szCs w:val="24"/>
              </w:rPr>
            </w:pPr>
            <w:r w:rsidRPr="00E95E8E">
              <w:rPr>
                <w:rFonts w:asciiTheme="majorBidi" w:hAnsiTheme="majorBidi" w:cstheme="majorBidi"/>
                <w:b/>
                <w:sz w:val="24"/>
                <w:szCs w:val="24"/>
              </w:rPr>
              <w:t xml:space="preserve">        Normale</w:t>
            </w:r>
          </w:p>
        </w:tc>
        <w:tc>
          <w:tcPr>
            <w:tcW w:w="4802" w:type="dxa"/>
            <w:tcBorders>
              <w:top w:val="single" w:sz="8" w:space="0" w:color="000000"/>
              <w:left w:val="single" w:sz="8" w:space="0" w:color="000000"/>
              <w:bottom w:val="single" w:sz="8" w:space="0" w:color="000000"/>
              <w:right w:val="single" w:sz="8" w:space="0" w:color="000000"/>
            </w:tcBorders>
            <w:shd w:val="clear" w:color="auto" w:fill="auto"/>
            <w:tcMar>
              <w:top w:w="72" w:type="dxa"/>
              <w:left w:w="13" w:type="dxa"/>
              <w:bottom w:w="72" w:type="dxa"/>
              <w:right w:w="13" w:type="dxa"/>
            </w:tcMar>
            <w:vAlign w:val="center"/>
            <w:hideMark/>
          </w:tcPr>
          <w:p w:rsidR="005147E6" w:rsidRPr="00E95E8E" w:rsidRDefault="005147E6" w:rsidP="009B6831">
            <w:pPr>
              <w:spacing w:after="0" w:line="360" w:lineRule="auto"/>
              <w:ind w:right="2817"/>
              <w:rPr>
                <w:rFonts w:asciiTheme="majorBidi" w:hAnsiTheme="majorBidi" w:cstheme="majorBidi"/>
                <w:b/>
                <w:sz w:val="24"/>
                <w:szCs w:val="24"/>
              </w:rPr>
            </w:pPr>
            <w:r w:rsidRPr="00E95E8E">
              <w:rPr>
                <w:rFonts w:asciiTheme="majorBidi" w:hAnsiTheme="majorBidi" w:cstheme="majorBidi"/>
                <w:b/>
                <w:sz w:val="24"/>
                <w:szCs w:val="24"/>
              </w:rPr>
              <w:t xml:space="preserve">          Active</w:t>
            </w:r>
          </w:p>
        </w:tc>
      </w:tr>
    </w:tbl>
    <w:p w:rsidR="005147E6" w:rsidRPr="00E95E8E" w:rsidRDefault="005147E6" w:rsidP="005147E6">
      <w:pPr>
        <w:tabs>
          <w:tab w:val="left" w:pos="1276"/>
        </w:tabs>
        <w:autoSpaceDE w:val="0"/>
        <w:autoSpaceDN w:val="0"/>
        <w:adjustRightInd w:val="0"/>
        <w:spacing w:after="0" w:line="360" w:lineRule="auto"/>
        <w:rPr>
          <w:rFonts w:asciiTheme="majorBidi" w:eastAsia="Batang" w:hAnsiTheme="majorBidi" w:cstheme="majorBidi"/>
          <w:b/>
          <w:sz w:val="24"/>
          <w:szCs w:val="24"/>
          <w:lang w:eastAsia="ko-KR"/>
        </w:rPr>
      </w:pPr>
    </w:p>
    <w:p w:rsidR="005147E6" w:rsidRPr="00E95E8E" w:rsidRDefault="005147E6" w:rsidP="005147E6">
      <w:pPr>
        <w:tabs>
          <w:tab w:val="left" w:pos="1276"/>
        </w:tabs>
        <w:autoSpaceDE w:val="0"/>
        <w:autoSpaceDN w:val="0"/>
        <w:adjustRightInd w:val="0"/>
        <w:spacing w:after="0" w:line="360" w:lineRule="auto"/>
        <w:rPr>
          <w:rFonts w:asciiTheme="majorBidi" w:eastAsia="Batang" w:hAnsiTheme="majorBidi" w:cstheme="majorBidi"/>
          <w:sz w:val="24"/>
          <w:szCs w:val="24"/>
          <w:lang w:eastAsia="ko-KR"/>
        </w:rPr>
      </w:pPr>
      <w:r w:rsidRPr="00E95E8E">
        <w:rPr>
          <w:rFonts w:asciiTheme="majorBidi" w:eastAsia="Batang" w:hAnsiTheme="majorBidi" w:cstheme="majorBidi"/>
          <w:b/>
          <w:sz w:val="24"/>
          <w:szCs w:val="24"/>
          <w:lang w:eastAsia="ko-KR"/>
        </w:rPr>
        <w:t xml:space="preserve">1- Phase d’immunotolérance ; </w:t>
      </w:r>
      <w:r w:rsidRPr="00E95E8E">
        <w:rPr>
          <w:rFonts w:asciiTheme="majorBidi" w:eastAsia="Batang" w:hAnsiTheme="majorBidi" w:cstheme="majorBidi"/>
          <w:sz w:val="24"/>
          <w:szCs w:val="24"/>
          <w:lang w:eastAsia="ko-KR"/>
        </w:rPr>
        <w:t>caractérisée par :</w:t>
      </w:r>
    </w:p>
    <w:p w:rsidR="005147E6" w:rsidRPr="00E95E8E" w:rsidRDefault="005147E6" w:rsidP="005147E6">
      <w:pPr>
        <w:tabs>
          <w:tab w:val="left" w:pos="1276"/>
        </w:tabs>
        <w:autoSpaceDE w:val="0"/>
        <w:autoSpaceDN w:val="0"/>
        <w:adjustRightInd w:val="0"/>
        <w:spacing w:after="0" w:line="360" w:lineRule="auto"/>
        <w:rPr>
          <w:rFonts w:asciiTheme="majorBidi" w:eastAsia="Batang" w:hAnsiTheme="majorBidi" w:cstheme="majorBidi"/>
          <w:sz w:val="24"/>
          <w:szCs w:val="24"/>
          <w:lang w:eastAsia="ko-KR"/>
        </w:rPr>
      </w:pPr>
      <w:r w:rsidRPr="00E95E8E">
        <w:rPr>
          <w:rFonts w:asciiTheme="majorBidi" w:eastAsia="Batang" w:hAnsiTheme="majorBidi" w:cstheme="majorBidi"/>
          <w:sz w:val="24"/>
          <w:szCs w:val="24"/>
          <w:lang w:eastAsia="ko-KR"/>
        </w:rPr>
        <w:t xml:space="preserve">• </w:t>
      </w:r>
      <w:proofErr w:type="spellStart"/>
      <w:r w:rsidRPr="00E95E8E">
        <w:rPr>
          <w:rFonts w:asciiTheme="majorBidi" w:eastAsia="Batang" w:hAnsiTheme="majorBidi" w:cstheme="majorBidi"/>
          <w:sz w:val="24"/>
          <w:szCs w:val="24"/>
          <w:lang w:eastAsia="ko-KR"/>
        </w:rPr>
        <w:t>AgHbe</w:t>
      </w:r>
      <w:proofErr w:type="spellEnd"/>
      <w:r w:rsidRPr="00E95E8E">
        <w:rPr>
          <w:rFonts w:asciiTheme="majorBidi" w:eastAsia="Batang" w:hAnsiTheme="majorBidi" w:cstheme="majorBidi"/>
          <w:sz w:val="24"/>
          <w:szCs w:val="24"/>
          <w:lang w:eastAsia="ko-KR"/>
        </w:rPr>
        <w:t xml:space="preserve"> positif </w:t>
      </w:r>
    </w:p>
    <w:p w:rsidR="005147E6" w:rsidRPr="00E95E8E" w:rsidRDefault="005147E6" w:rsidP="005147E6">
      <w:pPr>
        <w:tabs>
          <w:tab w:val="left" w:pos="1276"/>
        </w:tabs>
        <w:autoSpaceDE w:val="0"/>
        <w:autoSpaceDN w:val="0"/>
        <w:adjustRightInd w:val="0"/>
        <w:spacing w:after="0" w:line="360" w:lineRule="auto"/>
        <w:rPr>
          <w:rFonts w:asciiTheme="majorBidi" w:eastAsia="Batang" w:hAnsiTheme="majorBidi" w:cstheme="majorBidi"/>
          <w:sz w:val="24"/>
          <w:szCs w:val="24"/>
          <w:lang w:eastAsia="ko-KR"/>
        </w:rPr>
      </w:pPr>
      <w:r w:rsidRPr="00E95E8E">
        <w:rPr>
          <w:rFonts w:asciiTheme="majorBidi" w:eastAsia="Batang" w:hAnsiTheme="majorBidi" w:cstheme="majorBidi"/>
          <w:sz w:val="24"/>
          <w:szCs w:val="24"/>
          <w:lang w:eastAsia="ko-KR"/>
        </w:rPr>
        <w:t>• charge virale élevée (</w:t>
      </w:r>
      <w:r w:rsidR="00EB4787" w:rsidRPr="00E95E8E">
        <w:rPr>
          <w:rFonts w:asciiTheme="majorBidi" w:hAnsiTheme="majorBidi" w:cstheme="majorBidi"/>
          <w:b/>
          <w:sz w:val="24"/>
          <w:szCs w:val="24"/>
        </w:rPr>
        <w:t>&gt; 20,000 UI/</w:t>
      </w:r>
      <w:proofErr w:type="spellStart"/>
      <w:r w:rsidR="00EB4787" w:rsidRPr="00E95E8E">
        <w:rPr>
          <w:rFonts w:asciiTheme="majorBidi" w:hAnsiTheme="majorBidi" w:cstheme="majorBidi"/>
          <w:b/>
          <w:sz w:val="24"/>
          <w:szCs w:val="24"/>
        </w:rPr>
        <w:t>mL</w:t>
      </w:r>
      <w:proofErr w:type="spellEnd"/>
      <w:r w:rsidR="00EB4787" w:rsidRPr="00E95E8E">
        <w:rPr>
          <w:rFonts w:asciiTheme="majorBidi" w:hAnsiTheme="majorBidi" w:cstheme="majorBidi"/>
          <w:b/>
          <w:sz w:val="24"/>
          <w:szCs w:val="24"/>
        </w:rPr>
        <w:t>)</w:t>
      </w:r>
    </w:p>
    <w:p w:rsidR="005147E6" w:rsidRPr="00E95E8E" w:rsidRDefault="005147E6" w:rsidP="005147E6">
      <w:pPr>
        <w:tabs>
          <w:tab w:val="left" w:pos="1276"/>
        </w:tabs>
        <w:autoSpaceDE w:val="0"/>
        <w:autoSpaceDN w:val="0"/>
        <w:adjustRightInd w:val="0"/>
        <w:spacing w:after="0" w:line="360" w:lineRule="auto"/>
        <w:rPr>
          <w:rFonts w:asciiTheme="majorBidi" w:eastAsia="Batang" w:hAnsiTheme="majorBidi" w:cstheme="majorBidi"/>
          <w:color w:val="000000"/>
          <w:sz w:val="24"/>
          <w:szCs w:val="24"/>
          <w:lang w:eastAsia="ko-KR"/>
        </w:rPr>
      </w:pPr>
      <w:r w:rsidRPr="00E95E8E">
        <w:rPr>
          <w:rFonts w:asciiTheme="majorBidi" w:eastAsia="Batang" w:hAnsiTheme="majorBidi" w:cstheme="majorBidi"/>
          <w:sz w:val="24"/>
          <w:szCs w:val="24"/>
          <w:lang w:eastAsia="ko-KR"/>
        </w:rPr>
        <w:t xml:space="preserve">• transaminase </w:t>
      </w:r>
      <w:r w:rsidRPr="00E95E8E">
        <w:rPr>
          <w:rFonts w:asciiTheme="majorBidi" w:eastAsia="Batang" w:hAnsiTheme="majorBidi" w:cstheme="majorBidi"/>
          <w:color w:val="000000"/>
          <w:sz w:val="24"/>
          <w:szCs w:val="24"/>
          <w:lang w:eastAsia="ko-KR"/>
        </w:rPr>
        <w:t>constamment normales</w:t>
      </w:r>
    </w:p>
    <w:p w:rsidR="005147E6" w:rsidRPr="00E95E8E" w:rsidRDefault="005147E6" w:rsidP="005147E6">
      <w:pPr>
        <w:tabs>
          <w:tab w:val="left" w:pos="1276"/>
        </w:tabs>
        <w:autoSpaceDE w:val="0"/>
        <w:autoSpaceDN w:val="0"/>
        <w:adjustRightInd w:val="0"/>
        <w:spacing w:after="0" w:line="360" w:lineRule="auto"/>
        <w:rPr>
          <w:rFonts w:asciiTheme="majorBidi" w:hAnsiTheme="majorBidi" w:cstheme="majorBidi"/>
          <w:sz w:val="24"/>
          <w:szCs w:val="24"/>
        </w:rPr>
      </w:pPr>
      <w:r w:rsidRPr="00E95E8E">
        <w:rPr>
          <w:rFonts w:asciiTheme="majorBidi" w:eastAsia="Batang" w:hAnsiTheme="majorBidi" w:cstheme="majorBidi"/>
          <w:sz w:val="24"/>
          <w:szCs w:val="24"/>
          <w:lang w:eastAsia="ko-KR"/>
        </w:rPr>
        <w:t xml:space="preserve">• Lésions </w:t>
      </w:r>
      <w:proofErr w:type="spellStart"/>
      <w:r w:rsidRPr="00E95E8E">
        <w:rPr>
          <w:rFonts w:asciiTheme="majorBidi" w:hAnsiTheme="majorBidi" w:cstheme="majorBidi"/>
          <w:color w:val="000000"/>
          <w:sz w:val="24"/>
          <w:szCs w:val="24"/>
        </w:rPr>
        <w:t>nécrotico</w:t>
      </w:r>
      <w:proofErr w:type="spellEnd"/>
      <w:r w:rsidRPr="00E95E8E">
        <w:rPr>
          <w:rFonts w:asciiTheme="majorBidi" w:hAnsiTheme="majorBidi" w:cstheme="majorBidi"/>
          <w:color w:val="000000"/>
          <w:sz w:val="24"/>
          <w:szCs w:val="24"/>
        </w:rPr>
        <w:t xml:space="preserve">-inflammatoires hépatiques </w:t>
      </w:r>
      <w:r w:rsidRPr="00E95E8E">
        <w:rPr>
          <w:rFonts w:asciiTheme="majorBidi" w:hAnsiTheme="majorBidi" w:cstheme="majorBidi"/>
          <w:b/>
          <w:color w:val="000000"/>
          <w:sz w:val="24"/>
          <w:szCs w:val="24"/>
        </w:rPr>
        <w:t>minimes ou absentes</w:t>
      </w:r>
      <w:r w:rsidRPr="00E95E8E">
        <w:rPr>
          <w:rFonts w:asciiTheme="majorBidi" w:hAnsiTheme="majorBidi" w:cstheme="majorBidi"/>
          <w:color w:val="000000"/>
          <w:sz w:val="24"/>
          <w:szCs w:val="24"/>
        </w:rPr>
        <w:t xml:space="preserve"> à la biopsie du  foie.</w:t>
      </w:r>
    </w:p>
    <w:p w:rsidR="005147E6" w:rsidRPr="00E95E8E" w:rsidRDefault="005147E6" w:rsidP="005147E6">
      <w:pPr>
        <w:tabs>
          <w:tab w:val="left" w:pos="1276"/>
        </w:tabs>
        <w:autoSpaceDE w:val="0"/>
        <w:autoSpaceDN w:val="0"/>
        <w:adjustRightInd w:val="0"/>
        <w:spacing w:after="0" w:line="360" w:lineRule="auto"/>
        <w:rPr>
          <w:rFonts w:asciiTheme="majorBidi" w:eastAsia="Batang" w:hAnsiTheme="majorBidi" w:cstheme="majorBidi"/>
          <w:color w:val="000000"/>
          <w:sz w:val="24"/>
          <w:szCs w:val="24"/>
          <w:lang w:eastAsia="ko-KR"/>
        </w:rPr>
      </w:pPr>
      <w:r w:rsidRPr="00E95E8E">
        <w:rPr>
          <w:rFonts w:asciiTheme="majorBidi" w:eastAsia="Batang" w:hAnsiTheme="majorBidi" w:cstheme="majorBidi"/>
          <w:color w:val="000000"/>
          <w:sz w:val="24"/>
          <w:szCs w:val="24"/>
          <w:lang w:eastAsia="ko-KR"/>
        </w:rPr>
        <w:t>Cette phase est fréquente chez les enfants, les adolescents et les jeunes adultes ayant une infection VHB acquise à la naissance (mère-enfant) ou dans les premières années de la vie. La durée est variable, quelques années à plus de 30 ans.</w:t>
      </w:r>
    </w:p>
    <w:p w:rsidR="005147E6" w:rsidRPr="00E95E8E" w:rsidRDefault="005147E6" w:rsidP="005147E6">
      <w:pPr>
        <w:autoSpaceDE w:val="0"/>
        <w:autoSpaceDN w:val="0"/>
        <w:adjustRightInd w:val="0"/>
        <w:spacing w:after="0" w:line="360" w:lineRule="auto"/>
        <w:rPr>
          <w:rFonts w:asciiTheme="majorBidi" w:hAnsiTheme="majorBidi" w:cstheme="majorBidi"/>
          <w:b/>
          <w:bCs/>
          <w:color w:val="000000"/>
          <w:sz w:val="24"/>
          <w:szCs w:val="24"/>
        </w:rPr>
      </w:pPr>
      <w:r w:rsidRPr="00E95E8E">
        <w:rPr>
          <w:rFonts w:asciiTheme="majorBidi" w:eastAsia="Batang" w:hAnsiTheme="majorBidi" w:cstheme="majorBidi"/>
          <w:color w:val="FF0000"/>
          <w:sz w:val="24"/>
          <w:szCs w:val="24"/>
          <w:lang w:eastAsia="ko-KR"/>
        </w:rPr>
        <w:t>•</w:t>
      </w:r>
      <w:r w:rsidRPr="00E95E8E">
        <w:rPr>
          <w:rFonts w:asciiTheme="majorBidi" w:hAnsiTheme="majorBidi" w:cstheme="majorBidi"/>
          <w:b/>
          <w:bCs/>
          <w:color w:val="000000"/>
          <w:sz w:val="24"/>
          <w:szCs w:val="24"/>
        </w:rPr>
        <w:t>Pas de PB</w:t>
      </w:r>
      <w:r w:rsidR="00EB4787" w:rsidRPr="00E95E8E">
        <w:rPr>
          <w:rFonts w:asciiTheme="majorBidi" w:hAnsiTheme="majorBidi" w:cstheme="majorBidi"/>
          <w:b/>
          <w:bCs/>
          <w:color w:val="000000"/>
          <w:sz w:val="24"/>
          <w:szCs w:val="24"/>
        </w:rPr>
        <w:t>F</w:t>
      </w:r>
      <w:r w:rsidRPr="00E95E8E">
        <w:rPr>
          <w:rFonts w:asciiTheme="majorBidi" w:hAnsiTheme="majorBidi" w:cstheme="majorBidi"/>
          <w:b/>
          <w:bCs/>
          <w:color w:val="000000"/>
          <w:sz w:val="24"/>
          <w:szCs w:val="24"/>
        </w:rPr>
        <w:t xml:space="preserve">, </w:t>
      </w:r>
    </w:p>
    <w:p w:rsidR="005147E6" w:rsidRPr="00E95E8E" w:rsidRDefault="005147E6" w:rsidP="005147E6">
      <w:pPr>
        <w:autoSpaceDE w:val="0"/>
        <w:autoSpaceDN w:val="0"/>
        <w:adjustRightInd w:val="0"/>
        <w:spacing w:after="0" w:line="360" w:lineRule="auto"/>
        <w:rPr>
          <w:rFonts w:asciiTheme="majorBidi" w:hAnsiTheme="majorBidi" w:cstheme="majorBidi"/>
          <w:b/>
          <w:bCs/>
          <w:color w:val="000000"/>
          <w:sz w:val="24"/>
          <w:szCs w:val="24"/>
        </w:rPr>
      </w:pPr>
      <w:r w:rsidRPr="00E95E8E">
        <w:rPr>
          <w:rFonts w:asciiTheme="majorBidi" w:eastAsia="Batang" w:hAnsiTheme="majorBidi" w:cstheme="majorBidi"/>
          <w:color w:val="FF0000"/>
          <w:sz w:val="24"/>
          <w:szCs w:val="24"/>
          <w:lang w:eastAsia="ko-KR"/>
        </w:rPr>
        <w:t>•</w:t>
      </w:r>
      <w:r w:rsidRPr="00E95E8E">
        <w:rPr>
          <w:rFonts w:asciiTheme="majorBidi" w:hAnsiTheme="majorBidi" w:cstheme="majorBidi"/>
          <w:b/>
          <w:bCs/>
          <w:color w:val="000000"/>
          <w:sz w:val="24"/>
          <w:szCs w:val="24"/>
        </w:rPr>
        <w:t>Pas de traitement.</w:t>
      </w:r>
    </w:p>
    <w:p w:rsidR="005147E6" w:rsidRPr="00E95E8E" w:rsidRDefault="005147E6" w:rsidP="005147E6">
      <w:pPr>
        <w:autoSpaceDE w:val="0"/>
        <w:autoSpaceDN w:val="0"/>
        <w:adjustRightInd w:val="0"/>
        <w:spacing w:after="0" w:line="360" w:lineRule="auto"/>
        <w:rPr>
          <w:rFonts w:asciiTheme="majorBidi" w:hAnsiTheme="majorBidi" w:cstheme="majorBidi"/>
          <w:b/>
          <w:bCs/>
          <w:color w:val="000000"/>
          <w:sz w:val="24"/>
          <w:szCs w:val="24"/>
        </w:rPr>
      </w:pPr>
    </w:p>
    <w:p w:rsidR="005147E6" w:rsidRPr="00E95E8E" w:rsidRDefault="005147E6" w:rsidP="005147E6">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hAnsiTheme="majorBidi" w:cstheme="majorBidi"/>
          <w:b/>
          <w:bCs/>
          <w:color w:val="000000"/>
          <w:sz w:val="24"/>
          <w:szCs w:val="24"/>
        </w:rPr>
        <w:t xml:space="preserve">2-Phase de réactivité immune ou de séroconversion </w:t>
      </w:r>
      <w:proofErr w:type="spellStart"/>
      <w:r w:rsidRPr="00E95E8E">
        <w:rPr>
          <w:rFonts w:asciiTheme="majorBidi" w:hAnsiTheme="majorBidi" w:cstheme="majorBidi"/>
          <w:b/>
          <w:bCs/>
          <w:color w:val="000000"/>
          <w:sz w:val="24"/>
          <w:szCs w:val="24"/>
        </w:rPr>
        <w:t>Hbe</w:t>
      </w:r>
      <w:proofErr w:type="spellEnd"/>
      <w:r w:rsidRPr="00E95E8E">
        <w:rPr>
          <w:rFonts w:asciiTheme="majorBidi" w:hAnsiTheme="majorBidi" w:cstheme="majorBidi"/>
          <w:b/>
          <w:bCs/>
          <w:color w:val="000000"/>
          <w:sz w:val="24"/>
          <w:szCs w:val="24"/>
        </w:rPr>
        <w:t xml:space="preserve">; </w:t>
      </w:r>
      <w:r w:rsidRPr="00E95E8E">
        <w:rPr>
          <w:rFonts w:asciiTheme="majorBidi" w:hAnsiTheme="majorBidi" w:cstheme="majorBidi"/>
          <w:color w:val="000000"/>
          <w:sz w:val="24"/>
          <w:szCs w:val="24"/>
        </w:rPr>
        <w:t>caractérisée par :</w:t>
      </w:r>
    </w:p>
    <w:p w:rsidR="005147E6" w:rsidRPr="00E95E8E" w:rsidRDefault="005147E6" w:rsidP="005147E6">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eastAsia="Batang" w:hAnsiTheme="majorBidi" w:cstheme="majorBidi"/>
          <w:color w:val="000000"/>
          <w:sz w:val="24"/>
          <w:szCs w:val="24"/>
          <w:lang w:eastAsia="ko-KR"/>
        </w:rPr>
        <w:t>•A</w:t>
      </w:r>
      <w:r w:rsidRPr="00E95E8E">
        <w:rPr>
          <w:rFonts w:asciiTheme="majorBidi" w:hAnsiTheme="majorBidi" w:cstheme="majorBidi"/>
          <w:color w:val="000000"/>
          <w:sz w:val="24"/>
          <w:szCs w:val="24"/>
        </w:rPr>
        <w:t xml:space="preserve">g </w:t>
      </w:r>
      <w:proofErr w:type="spellStart"/>
      <w:r w:rsidRPr="00E95E8E">
        <w:rPr>
          <w:rFonts w:asciiTheme="majorBidi" w:hAnsiTheme="majorBidi" w:cstheme="majorBidi"/>
          <w:color w:val="000000"/>
          <w:sz w:val="24"/>
          <w:szCs w:val="24"/>
        </w:rPr>
        <w:t>Hbe</w:t>
      </w:r>
      <w:proofErr w:type="spellEnd"/>
      <w:r w:rsidRPr="00E95E8E">
        <w:rPr>
          <w:rFonts w:asciiTheme="majorBidi" w:hAnsiTheme="majorBidi" w:cstheme="majorBidi"/>
          <w:color w:val="000000"/>
          <w:sz w:val="24"/>
          <w:szCs w:val="24"/>
        </w:rPr>
        <w:t xml:space="preserve"> toujours positif </w:t>
      </w:r>
    </w:p>
    <w:p w:rsidR="005147E6" w:rsidRPr="00E95E8E" w:rsidRDefault="005147E6" w:rsidP="005147E6">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eastAsia="Batang" w:hAnsiTheme="majorBidi" w:cstheme="majorBidi"/>
          <w:color w:val="000000"/>
          <w:sz w:val="24"/>
          <w:szCs w:val="24"/>
          <w:lang w:eastAsia="ko-KR"/>
        </w:rPr>
        <w:t>•U</w:t>
      </w:r>
      <w:r w:rsidRPr="00E95E8E">
        <w:rPr>
          <w:rFonts w:asciiTheme="majorBidi" w:hAnsiTheme="majorBidi" w:cstheme="majorBidi"/>
          <w:color w:val="000000"/>
          <w:sz w:val="24"/>
          <w:szCs w:val="24"/>
        </w:rPr>
        <w:t xml:space="preserve">ne charge virale élevée mais beaucoup moindre qu’à la phase 1  </w:t>
      </w:r>
    </w:p>
    <w:p w:rsidR="005147E6" w:rsidRPr="00E95E8E" w:rsidRDefault="005147E6" w:rsidP="005147E6">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eastAsia="Batang" w:hAnsiTheme="majorBidi" w:cstheme="majorBidi"/>
          <w:color w:val="000000"/>
          <w:sz w:val="24"/>
          <w:szCs w:val="24"/>
          <w:lang w:eastAsia="ko-KR"/>
        </w:rPr>
        <w:t>•</w:t>
      </w:r>
      <w:r w:rsidRPr="00E95E8E">
        <w:rPr>
          <w:rFonts w:asciiTheme="majorBidi" w:eastAsia="Batang" w:hAnsiTheme="majorBidi" w:cstheme="majorBidi"/>
          <w:b/>
          <w:color w:val="000000"/>
          <w:sz w:val="24"/>
          <w:szCs w:val="24"/>
          <w:lang w:eastAsia="ko-KR"/>
        </w:rPr>
        <w:t>Elévation</w:t>
      </w:r>
      <w:r w:rsidRPr="00E95E8E">
        <w:rPr>
          <w:rFonts w:asciiTheme="majorBidi" w:eastAsia="Batang" w:hAnsiTheme="majorBidi" w:cstheme="majorBidi"/>
          <w:color w:val="000000"/>
          <w:sz w:val="24"/>
          <w:szCs w:val="24"/>
          <w:lang w:eastAsia="ko-KR"/>
        </w:rPr>
        <w:t xml:space="preserve"> des ALT persistante ou fluctuante</w:t>
      </w:r>
      <w:r w:rsidRPr="00E95E8E">
        <w:rPr>
          <w:rFonts w:asciiTheme="majorBidi" w:hAnsiTheme="majorBidi" w:cstheme="majorBidi"/>
          <w:color w:val="000000"/>
          <w:sz w:val="24"/>
          <w:szCs w:val="24"/>
        </w:rPr>
        <w:t xml:space="preserve"> </w:t>
      </w:r>
    </w:p>
    <w:p w:rsidR="005147E6" w:rsidRPr="00E95E8E" w:rsidRDefault="005147E6" w:rsidP="005147E6">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eastAsia="Batang" w:hAnsiTheme="majorBidi" w:cstheme="majorBidi"/>
          <w:color w:val="000000"/>
          <w:sz w:val="24"/>
          <w:szCs w:val="24"/>
          <w:lang w:eastAsia="ko-KR"/>
        </w:rPr>
        <w:t xml:space="preserve">•Lésions </w:t>
      </w:r>
      <w:proofErr w:type="spellStart"/>
      <w:r w:rsidRPr="00E95E8E">
        <w:rPr>
          <w:rFonts w:asciiTheme="majorBidi" w:hAnsiTheme="majorBidi" w:cstheme="majorBidi"/>
          <w:color w:val="000000"/>
          <w:sz w:val="24"/>
          <w:szCs w:val="24"/>
        </w:rPr>
        <w:t>nécrotico</w:t>
      </w:r>
      <w:proofErr w:type="spellEnd"/>
      <w:r w:rsidRPr="00E95E8E">
        <w:rPr>
          <w:rFonts w:asciiTheme="majorBidi" w:hAnsiTheme="majorBidi" w:cstheme="majorBidi"/>
          <w:color w:val="000000"/>
          <w:sz w:val="24"/>
          <w:szCs w:val="24"/>
        </w:rPr>
        <w:t xml:space="preserve">-inflammatoires hépatiques </w:t>
      </w:r>
      <w:r w:rsidRPr="00E95E8E">
        <w:rPr>
          <w:rFonts w:asciiTheme="majorBidi" w:hAnsiTheme="majorBidi" w:cstheme="majorBidi"/>
          <w:b/>
          <w:color w:val="000000"/>
          <w:sz w:val="24"/>
          <w:szCs w:val="24"/>
        </w:rPr>
        <w:t>modérées à sévères</w:t>
      </w:r>
      <w:r w:rsidRPr="00E95E8E">
        <w:rPr>
          <w:rFonts w:asciiTheme="majorBidi" w:hAnsiTheme="majorBidi" w:cstheme="majorBidi"/>
          <w:color w:val="000000"/>
          <w:sz w:val="24"/>
          <w:szCs w:val="24"/>
        </w:rPr>
        <w:t xml:space="preserve"> et une progression plus rapide de la fibrose hépatique. </w:t>
      </w:r>
    </w:p>
    <w:p w:rsidR="005147E6" w:rsidRPr="00E95E8E" w:rsidRDefault="005147E6" w:rsidP="005147E6">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hAnsiTheme="majorBidi" w:cstheme="majorBidi"/>
          <w:color w:val="000000"/>
          <w:sz w:val="24"/>
          <w:szCs w:val="24"/>
        </w:rPr>
        <w:lastRenderedPageBreak/>
        <w:t>Cette phase survient à la 2</w:t>
      </w:r>
      <w:r w:rsidRPr="00E95E8E">
        <w:rPr>
          <w:rFonts w:asciiTheme="majorBidi" w:hAnsiTheme="majorBidi" w:cstheme="majorBidi"/>
          <w:color w:val="000000"/>
          <w:sz w:val="24"/>
          <w:szCs w:val="24"/>
          <w:vertAlign w:val="superscript"/>
        </w:rPr>
        <w:t>ème</w:t>
      </w:r>
      <w:r w:rsidRPr="00E95E8E">
        <w:rPr>
          <w:rFonts w:asciiTheme="majorBidi" w:hAnsiTheme="majorBidi" w:cstheme="majorBidi"/>
          <w:color w:val="000000"/>
          <w:sz w:val="24"/>
          <w:szCs w:val="24"/>
        </w:rPr>
        <w:t>-3</w:t>
      </w:r>
      <w:r w:rsidRPr="00E95E8E">
        <w:rPr>
          <w:rFonts w:asciiTheme="majorBidi" w:hAnsiTheme="majorBidi" w:cstheme="majorBidi"/>
          <w:color w:val="000000"/>
          <w:sz w:val="24"/>
          <w:szCs w:val="24"/>
          <w:vertAlign w:val="superscript"/>
        </w:rPr>
        <w:t>ème</w:t>
      </w:r>
      <w:r w:rsidRPr="00E95E8E">
        <w:rPr>
          <w:rFonts w:asciiTheme="majorBidi" w:hAnsiTheme="majorBidi" w:cstheme="majorBidi"/>
          <w:color w:val="000000"/>
          <w:sz w:val="24"/>
          <w:szCs w:val="24"/>
        </w:rPr>
        <w:t xml:space="preserve"> décade de la vie et peut durer de plusieurs semaines à plusieurs années. </w:t>
      </w:r>
    </w:p>
    <w:p w:rsidR="005147E6" w:rsidRPr="00E95E8E" w:rsidRDefault="005147E6" w:rsidP="005147E6">
      <w:pPr>
        <w:tabs>
          <w:tab w:val="left" w:pos="1276"/>
        </w:tabs>
        <w:autoSpaceDE w:val="0"/>
        <w:autoSpaceDN w:val="0"/>
        <w:adjustRightInd w:val="0"/>
        <w:spacing w:after="0" w:line="360" w:lineRule="auto"/>
        <w:rPr>
          <w:rFonts w:asciiTheme="majorBidi" w:eastAsia="Batang" w:hAnsiTheme="majorBidi" w:cstheme="majorBidi"/>
          <w:b/>
          <w:color w:val="000000"/>
          <w:sz w:val="24"/>
          <w:szCs w:val="24"/>
          <w:lang w:eastAsia="ko-KR"/>
        </w:rPr>
      </w:pPr>
      <w:r w:rsidRPr="00E95E8E">
        <w:rPr>
          <w:rFonts w:asciiTheme="majorBidi" w:eastAsia="Batang" w:hAnsiTheme="majorBidi" w:cstheme="majorBidi"/>
          <w:color w:val="FF0000"/>
          <w:sz w:val="24"/>
          <w:szCs w:val="24"/>
          <w:lang w:eastAsia="ko-KR"/>
        </w:rPr>
        <w:t>•</w:t>
      </w:r>
      <w:r w:rsidRPr="00E95E8E">
        <w:rPr>
          <w:rFonts w:asciiTheme="majorBidi" w:eastAsia="Batang" w:hAnsiTheme="majorBidi" w:cstheme="majorBidi"/>
          <w:b/>
          <w:color w:val="000000"/>
          <w:sz w:val="24"/>
          <w:szCs w:val="24"/>
          <w:lang w:eastAsia="ko-KR"/>
        </w:rPr>
        <w:t>La biopsie hépatique est indiquée</w:t>
      </w:r>
    </w:p>
    <w:p w:rsidR="005147E6" w:rsidRPr="00E95E8E" w:rsidRDefault="005147E6" w:rsidP="00EB4787">
      <w:pPr>
        <w:autoSpaceDE w:val="0"/>
        <w:autoSpaceDN w:val="0"/>
        <w:adjustRightInd w:val="0"/>
        <w:spacing w:after="0" w:line="360" w:lineRule="auto"/>
        <w:rPr>
          <w:rFonts w:asciiTheme="majorBidi" w:hAnsiTheme="majorBidi" w:cstheme="majorBidi"/>
          <w:b/>
          <w:sz w:val="24"/>
          <w:szCs w:val="24"/>
        </w:rPr>
      </w:pPr>
      <w:r w:rsidRPr="00E95E8E">
        <w:rPr>
          <w:rFonts w:asciiTheme="majorBidi" w:eastAsia="Batang" w:hAnsiTheme="majorBidi" w:cstheme="majorBidi"/>
          <w:color w:val="FF0000"/>
          <w:sz w:val="24"/>
          <w:szCs w:val="24"/>
          <w:lang w:eastAsia="ko-KR"/>
        </w:rPr>
        <w:t>•</w:t>
      </w:r>
      <w:r w:rsidRPr="00E95E8E">
        <w:rPr>
          <w:rFonts w:asciiTheme="majorBidi" w:eastAsia="Batang" w:hAnsiTheme="majorBidi" w:cstheme="majorBidi"/>
          <w:b/>
          <w:sz w:val="24"/>
          <w:szCs w:val="24"/>
          <w:lang w:eastAsia="ko-KR"/>
        </w:rPr>
        <w:t>Le traitement est indiqué</w:t>
      </w:r>
    </w:p>
    <w:p w:rsidR="005147E6" w:rsidRPr="00E95E8E" w:rsidRDefault="005147E6" w:rsidP="005147E6">
      <w:pPr>
        <w:autoSpaceDE w:val="0"/>
        <w:autoSpaceDN w:val="0"/>
        <w:adjustRightInd w:val="0"/>
        <w:spacing w:after="0" w:line="360" w:lineRule="auto"/>
        <w:rPr>
          <w:rFonts w:asciiTheme="majorBidi" w:hAnsiTheme="majorBidi" w:cstheme="majorBidi"/>
          <w:b/>
          <w:color w:val="000000"/>
          <w:sz w:val="24"/>
          <w:szCs w:val="24"/>
        </w:rPr>
      </w:pPr>
      <w:r w:rsidRPr="00E95E8E">
        <w:rPr>
          <w:rFonts w:asciiTheme="majorBidi" w:hAnsiTheme="majorBidi" w:cstheme="majorBidi"/>
          <w:b/>
          <w:color w:val="000000"/>
          <w:sz w:val="24"/>
          <w:szCs w:val="24"/>
        </w:rPr>
        <w:t>Trois types d’évolution sont possibles :</w:t>
      </w:r>
    </w:p>
    <w:p w:rsidR="005147E6" w:rsidRPr="00E95E8E" w:rsidRDefault="005147E6" w:rsidP="005147E6">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hAnsiTheme="majorBidi" w:cstheme="majorBidi"/>
          <w:color w:val="000000"/>
          <w:sz w:val="24"/>
          <w:szCs w:val="24"/>
        </w:rPr>
        <w:t xml:space="preserve">-le patient reste </w:t>
      </w:r>
      <w:proofErr w:type="spellStart"/>
      <w:r w:rsidRPr="00E95E8E">
        <w:rPr>
          <w:rFonts w:asciiTheme="majorBidi" w:hAnsiTheme="majorBidi" w:cstheme="majorBidi"/>
          <w:color w:val="000000"/>
          <w:sz w:val="24"/>
          <w:szCs w:val="24"/>
        </w:rPr>
        <w:t>AgHbe</w:t>
      </w:r>
      <w:proofErr w:type="spellEnd"/>
      <w:r w:rsidRPr="00E95E8E">
        <w:rPr>
          <w:rFonts w:asciiTheme="majorBidi" w:hAnsiTheme="majorBidi" w:cstheme="majorBidi"/>
          <w:color w:val="000000"/>
          <w:sz w:val="24"/>
          <w:szCs w:val="24"/>
        </w:rPr>
        <w:t xml:space="preserve"> positif avec d’autres épisodes de réactivation et de lésions  </w:t>
      </w:r>
    </w:p>
    <w:p w:rsidR="005147E6" w:rsidRPr="00E95E8E" w:rsidRDefault="005147E6" w:rsidP="005147E6">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hAnsiTheme="majorBidi" w:cstheme="majorBidi"/>
          <w:color w:val="000000"/>
          <w:sz w:val="24"/>
          <w:szCs w:val="24"/>
        </w:rPr>
        <w:t xml:space="preserve"> </w:t>
      </w:r>
      <w:proofErr w:type="gramStart"/>
      <w:r w:rsidRPr="00E95E8E">
        <w:rPr>
          <w:rFonts w:asciiTheme="majorBidi" w:hAnsiTheme="majorBidi" w:cstheme="majorBidi"/>
          <w:color w:val="000000"/>
          <w:sz w:val="24"/>
          <w:szCs w:val="24"/>
        </w:rPr>
        <w:t>hépatiques</w:t>
      </w:r>
      <w:proofErr w:type="gramEnd"/>
      <w:r w:rsidRPr="00E95E8E">
        <w:rPr>
          <w:rFonts w:asciiTheme="majorBidi" w:hAnsiTheme="majorBidi" w:cstheme="majorBidi"/>
          <w:color w:val="000000"/>
          <w:sz w:val="24"/>
          <w:szCs w:val="24"/>
        </w:rPr>
        <w:t xml:space="preserve">, on parle </w:t>
      </w:r>
      <w:r w:rsidRPr="00E95E8E">
        <w:rPr>
          <w:rFonts w:asciiTheme="majorBidi" w:hAnsiTheme="majorBidi" w:cstheme="majorBidi"/>
          <w:b/>
          <w:color w:val="000000"/>
          <w:sz w:val="24"/>
          <w:szCs w:val="24"/>
        </w:rPr>
        <w:t xml:space="preserve">d’hépatite chronique active </w:t>
      </w:r>
      <w:proofErr w:type="spellStart"/>
      <w:r w:rsidRPr="00E95E8E">
        <w:rPr>
          <w:rFonts w:asciiTheme="majorBidi" w:hAnsiTheme="majorBidi" w:cstheme="majorBidi"/>
          <w:b/>
          <w:color w:val="000000"/>
          <w:sz w:val="24"/>
          <w:szCs w:val="24"/>
        </w:rPr>
        <w:t>AgHbe</w:t>
      </w:r>
      <w:proofErr w:type="spellEnd"/>
      <w:r w:rsidRPr="00E95E8E">
        <w:rPr>
          <w:rFonts w:asciiTheme="majorBidi" w:hAnsiTheme="majorBidi" w:cstheme="majorBidi"/>
          <w:b/>
          <w:color w:val="000000"/>
          <w:sz w:val="24"/>
          <w:szCs w:val="24"/>
        </w:rPr>
        <w:t xml:space="preserve"> positif</w:t>
      </w:r>
      <w:r w:rsidRPr="00E95E8E">
        <w:rPr>
          <w:rFonts w:asciiTheme="majorBidi" w:hAnsiTheme="majorBidi" w:cstheme="majorBidi"/>
          <w:color w:val="000000"/>
          <w:sz w:val="24"/>
          <w:szCs w:val="24"/>
        </w:rPr>
        <w:t xml:space="preserve"> </w:t>
      </w:r>
    </w:p>
    <w:p w:rsidR="005147E6" w:rsidRPr="00E95E8E" w:rsidRDefault="005147E6" w:rsidP="005147E6">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hAnsiTheme="majorBidi" w:cstheme="majorBidi"/>
          <w:color w:val="000000"/>
          <w:sz w:val="24"/>
          <w:szCs w:val="24"/>
        </w:rPr>
        <w:t>-perd l’</w:t>
      </w:r>
      <w:proofErr w:type="spellStart"/>
      <w:r w:rsidRPr="00E95E8E">
        <w:rPr>
          <w:rFonts w:asciiTheme="majorBidi" w:hAnsiTheme="majorBidi" w:cstheme="majorBidi"/>
          <w:color w:val="000000"/>
          <w:sz w:val="24"/>
          <w:szCs w:val="24"/>
        </w:rPr>
        <w:t>AgHbe</w:t>
      </w:r>
      <w:proofErr w:type="spellEnd"/>
      <w:r w:rsidRPr="00E95E8E">
        <w:rPr>
          <w:rFonts w:asciiTheme="majorBidi" w:hAnsiTheme="majorBidi" w:cstheme="majorBidi"/>
          <w:color w:val="000000"/>
          <w:sz w:val="24"/>
          <w:szCs w:val="24"/>
        </w:rPr>
        <w:t xml:space="preserve"> et développe l’anticorps anti-</w:t>
      </w:r>
      <w:proofErr w:type="spellStart"/>
      <w:r w:rsidRPr="00E95E8E">
        <w:rPr>
          <w:rFonts w:asciiTheme="majorBidi" w:hAnsiTheme="majorBidi" w:cstheme="majorBidi"/>
          <w:color w:val="000000"/>
          <w:sz w:val="24"/>
          <w:szCs w:val="24"/>
        </w:rPr>
        <w:t>Hbe</w:t>
      </w:r>
      <w:proofErr w:type="spellEnd"/>
      <w:r w:rsidRPr="00E95E8E">
        <w:rPr>
          <w:rFonts w:asciiTheme="majorBidi" w:hAnsiTheme="majorBidi" w:cstheme="majorBidi"/>
          <w:color w:val="000000"/>
          <w:sz w:val="24"/>
          <w:szCs w:val="24"/>
        </w:rPr>
        <w:t xml:space="preserve">: </w:t>
      </w:r>
      <w:r w:rsidRPr="00E95E8E">
        <w:rPr>
          <w:rFonts w:asciiTheme="majorBidi" w:hAnsiTheme="majorBidi" w:cstheme="majorBidi"/>
          <w:b/>
          <w:color w:val="000000"/>
          <w:sz w:val="24"/>
          <w:szCs w:val="24"/>
        </w:rPr>
        <w:t xml:space="preserve">c’est la séroconversion </w:t>
      </w:r>
      <w:proofErr w:type="spellStart"/>
      <w:r w:rsidRPr="00E95E8E">
        <w:rPr>
          <w:rFonts w:asciiTheme="majorBidi" w:hAnsiTheme="majorBidi" w:cstheme="majorBidi"/>
          <w:b/>
          <w:color w:val="000000"/>
          <w:sz w:val="24"/>
          <w:szCs w:val="24"/>
        </w:rPr>
        <w:t>Hbe</w:t>
      </w:r>
      <w:proofErr w:type="spellEnd"/>
      <w:r w:rsidRPr="00E95E8E">
        <w:rPr>
          <w:rFonts w:asciiTheme="majorBidi" w:hAnsiTheme="majorBidi" w:cstheme="majorBidi"/>
          <w:b/>
          <w:color w:val="000000"/>
          <w:sz w:val="24"/>
          <w:szCs w:val="24"/>
        </w:rPr>
        <w:t xml:space="preserve">, </w:t>
      </w:r>
    </w:p>
    <w:p w:rsidR="005147E6" w:rsidRPr="00E95E8E" w:rsidRDefault="005147E6" w:rsidP="005147E6">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hAnsiTheme="majorBidi" w:cstheme="majorBidi"/>
          <w:color w:val="000000"/>
          <w:sz w:val="24"/>
          <w:szCs w:val="24"/>
        </w:rPr>
        <w:t xml:space="preserve">  </w:t>
      </w:r>
      <w:proofErr w:type="gramStart"/>
      <w:r w:rsidRPr="00E95E8E">
        <w:rPr>
          <w:rFonts w:asciiTheme="majorBidi" w:hAnsiTheme="majorBidi" w:cstheme="majorBidi"/>
          <w:color w:val="000000"/>
          <w:sz w:val="24"/>
          <w:szCs w:val="24"/>
        </w:rPr>
        <w:t>et</w:t>
      </w:r>
      <w:proofErr w:type="gramEnd"/>
      <w:r w:rsidRPr="00E95E8E">
        <w:rPr>
          <w:rFonts w:asciiTheme="majorBidi" w:hAnsiTheme="majorBidi" w:cstheme="majorBidi"/>
          <w:color w:val="000000"/>
          <w:sz w:val="24"/>
          <w:szCs w:val="24"/>
        </w:rPr>
        <w:t xml:space="preserve"> entame la </w:t>
      </w:r>
      <w:r w:rsidRPr="00E95E8E">
        <w:rPr>
          <w:rFonts w:asciiTheme="majorBidi" w:hAnsiTheme="majorBidi" w:cstheme="majorBidi"/>
          <w:b/>
          <w:color w:val="000000"/>
          <w:sz w:val="24"/>
          <w:szCs w:val="24"/>
        </w:rPr>
        <w:t>phase inactive de la maladie</w:t>
      </w:r>
    </w:p>
    <w:p w:rsidR="005147E6" w:rsidRPr="00E95E8E" w:rsidRDefault="005147E6" w:rsidP="005147E6">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hAnsiTheme="majorBidi" w:cstheme="majorBidi"/>
          <w:color w:val="000000"/>
          <w:sz w:val="24"/>
          <w:szCs w:val="24"/>
        </w:rPr>
        <w:t xml:space="preserve">-progresser vers l’hépatite chronique active </w:t>
      </w:r>
      <w:proofErr w:type="spellStart"/>
      <w:r w:rsidRPr="00E95E8E">
        <w:rPr>
          <w:rFonts w:asciiTheme="majorBidi" w:hAnsiTheme="majorBidi" w:cstheme="majorBidi"/>
          <w:color w:val="000000"/>
          <w:sz w:val="24"/>
          <w:szCs w:val="24"/>
        </w:rPr>
        <w:t>AgHbe</w:t>
      </w:r>
      <w:proofErr w:type="spellEnd"/>
      <w:r w:rsidRPr="00E95E8E">
        <w:rPr>
          <w:rFonts w:asciiTheme="majorBidi" w:hAnsiTheme="majorBidi" w:cstheme="majorBidi"/>
          <w:color w:val="000000"/>
          <w:sz w:val="24"/>
          <w:szCs w:val="24"/>
        </w:rPr>
        <w:t xml:space="preserve"> négatif </w:t>
      </w:r>
    </w:p>
    <w:p w:rsidR="00EB4787" w:rsidRPr="00E95E8E" w:rsidRDefault="00EB4787" w:rsidP="005147E6">
      <w:pPr>
        <w:autoSpaceDE w:val="0"/>
        <w:autoSpaceDN w:val="0"/>
        <w:adjustRightInd w:val="0"/>
        <w:spacing w:after="0" w:line="360" w:lineRule="auto"/>
        <w:rPr>
          <w:rFonts w:asciiTheme="majorBidi" w:hAnsiTheme="majorBidi" w:cstheme="majorBidi"/>
          <w:color w:val="000000"/>
          <w:sz w:val="24"/>
          <w:szCs w:val="24"/>
        </w:rPr>
      </w:pPr>
    </w:p>
    <w:p w:rsidR="005147E6" w:rsidRPr="00E95E8E" w:rsidRDefault="005147E6" w:rsidP="005147E6">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hAnsiTheme="majorBidi" w:cstheme="majorBidi"/>
          <w:b/>
          <w:bCs/>
          <w:color w:val="000000"/>
          <w:sz w:val="24"/>
          <w:szCs w:val="24"/>
        </w:rPr>
        <w:t xml:space="preserve">3-Phase de portage inactif du VHB; </w:t>
      </w:r>
      <w:r w:rsidRPr="00E95E8E">
        <w:rPr>
          <w:rFonts w:asciiTheme="majorBidi" w:hAnsiTheme="majorBidi" w:cstheme="majorBidi"/>
          <w:color w:val="000000"/>
          <w:sz w:val="24"/>
          <w:szCs w:val="24"/>
        </w:rPr>
        <w:t>caractérisée par :</w:t>
      </w:r>
    </w:p>
    <w:p w:rsidR="005147E6" w:rsidRPr="00E95E8E" w:rsidRDefault="005147E6" w:rsidP="005147E6">
      <w:pPr>
        <w:autoSpaceDE w:val="0"/>
        <w:autoSpaceDN w:val="0"/>
        <w:adjustRightInd w:val="0"/>
        <w:spacing w:after="0" w:line="360" w:lineRule="auto"/>
        <w:rPr>
          <w:rFonts w:asciiTheme="majorBidi" w:eastAsia="Batang" w:hAnsiTheme="majorBidi" w:cstheme="majorBidi"/>
          <w:color w:val="000000"/>
          <w:sz w:val="24"/>
          <w:szCs w:val="24"/>
          <w:lang w:eastAsia="ko-KR"/>
        </w:rPr>
      </w:pPr>
      <w:r w:rsidRPr="00E95E8E">
        <w:rPr>
          <w:rFonts w:asciiTheme="majorBidi" w:eastAsia="Batang" w:hAnsiTheme="majorBidi" w:cstheme="majorBidi"/>
          <w:b/>
          <w:color w:val="000000"/>
          <w:sz w:val="24"/>
          <w:szCs w:val="24"/>
          <w:lang w:eastAsia="ko-KR"/>
        </w:rPr>
        <w:t>•</w:t>
      </w:r>
      <w:proofErr w:type="spellStart"/>
      <w:r w:rsidRPr="00E95E8E">
        <w:rPr>
          <w:rFonts w:asciiTheme="majorBidi" w:eastAsia="Batang" w:hAnsiTheme="majorBidi" w:cstheme="majorBidi"/>
          <w:color w:val="000000"/>
          <w:sz w:val="24"/>
          <w:szCs w:val="24"/>
          <w:lang w:eastAsia="ko-KR"/>
        </w:rPr>
        <w:t>AgHbe</w:t>
      </w:r>
      <w:proofErr w:type="spellEnd"/>
      <w:r w:rsidRPr="00E95E8E">
        <w:rPr>
          <w:rFonts w:asciiTheme="majorBidi" w:eastAsia="Batang" w:hAnsiTheme="majorBidi" w:cstheme="majorBidi"/>
          <w:color w:val="000000"/>
          <w:sz w:val="24"/>
          <w:szCs w:val="24"/>
          <w:lang w:eastAsia="ko-KR"/>
        </w:rPr>
        <w:t xml:space="preserve"> négatif et présence des anticorps anti-</w:t>
      </w:r>
      <w:proofErr w:type="spellStart"/>
      <w:r w:rsidRPr="00E95E8E">
        <w:rPr>
          <w:rFonts w:asciiTheme="majorBidi" w:eastAsia="Batang" w:hAnsiTheme="majorBidi" w:cstheme="majorBidi"/>
          <w:color w:val="000000"/>
          <w:sz w:val="24"/>
          <w:szCs w:val="24"/>
          <w:lang w:eastAsia="ko-KR"/>
        </w:rPr>
        <w:t>Hbe</w:t>
      </w:r>
      <w:proofErr w:type="spellEnd"/>
    </w:p>
    <w:p w:rsidR="005147E6" w:rsidRPr="00E95E8E" w:rsidRDefault="005147E6" w:rsidP="005147E6">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eastAsia="Batang" w:hAnsiTheme="majorBidi" w:cstheme="majorBidi"/>
          <w:b/>
          <w:color w:val="000000"/>
          <w:sz w:val="24"/>
          <w:szCs w:val="24"/>
          <w:lang w:eastAsia="ko-KR"/>
        </w:rPr>
        <w:t xml:space="preserve">•ALT </w:t>
      </w:r>
      <w:r w:rsidRPr="00E95E8E">
        <w:rPr>
          <w:rFonts w:asciiTheme="majorBidi" w:hAnsiTheme="majorBidi" w:cstheme="majorBidi"/>
          <w:color w:val="000000"/>
          <w:sz w:val="24"/>
          <w:szCs w:val="24"/>
        </w:rPr>
        <w:t>constamment normales</w:t>
      </w:r>
    </w:p>
    <w:p w:rsidR="005147E6" w:rsidRPr="00E95E8E" w:rsidRDefault="005147E6" w:rsidP="005147E6">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eastAsia="Batang" w:hAnsiTheme="majorBidi" w:cstheme="majorBidi"/>
          <w:color w:val="000000"/>
          <w:sz w:val="24"/>
          <w:szCs w:val="24"/>
          <w:lang w:eastAsia="ko-KR"/>
        </w:rPr>
        <w:t>•</w:t>
      </w:r>
      <w:r w:rsidRPr="00E95E8E">
        <w:rPr>
          <w:rFonts w:asciiTheme="majorBidi" w:hAnsiTheme="majorBidi" w:cstheme="majorBidi"/>
          <w:color w:val="000000"/>
          <w:sz w:val="24"/>
          <w:szCs w:val="24"/>
        </w:rPr>
        <w:t>Charge virale très basse (&lt; à 2000UI/</w:t>
      </w:r>
      <w:proofErr w:type="spellStart"/>
      <w:r w:rsidRPr="00E95E8E">
        <w:rPr>
          <w:rFonts w:asciiTheme="majorBidi" w:hAnsiTheme="majorBidi" w:cstheme="majorBidi"/>
          <w:color w:val="000000"/>
          <w:sz w:val="24"/>
          <w:szCs w:val="24"/>
        </w:rPr>
        <w:t>mL</w:t>
      </w:r>
      <w:proofErr w:type="spellEnd"/>
      <w:r w:rsidRPr="00E95E8E">
        <w:rPr>
          <w:rFonts w:asciiTheme="majorBidi" w:hAnsiTheme="majorBidi" w:cstheme="majorBidi"/>
          <w:color w:val="000000"/>
          <w:sz w:val="24"/>
          <w:szCs w:val="24"/>
        </w:rPr>
        <w:t xml:space="preserve">) ou indétectable. </w:t>
      </w:r>
    </w:p>
    <w:p w:rsidR="005147E6" w:rsidRPr="00E95E8E" w:rsidRDefault="005147E6" w:rsidP="005147E6">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hAnsiTheme="majorBidi" w:cstheme="majorBidi"/>
          <w:color w:val="000000"/>
          <w:sz w:val="24"/>
          <w:szCs w:val="24"/>
        </w:rPr>
        <w:t xml:space="preserve">Le pronostic est favorable à long terme avec un très faible risque de cirrhose et de carcinome hépatocellulaire chez la majorité des patients. </w:t>
      </w:r>
    </w:p>
    <w:p w:rsidR="005147E6" w:rsidRPr="00E95E8E" w:rsidRDefault="005147E6" w:rsidP="005147E6">
      <w:pPr>
        <w:autoSpaceDE w:val="0"/>
        <w:autoSpaceDN w:val="0"/>
        <w:adjustRightInd w:val="0"/>
        <w:spacing w:after="0" w:line="360" w:lineRule="auto"/>
        <w:rPr>
          <w:rFonts w:asciiTheme="majorBidi" w:eastAsia="Batang" w:hAnsiTheme="majorBidi" w:cstheme="majorBidi"/>
          <w:b/>
          <w:sz w:val="24"/>
          <w:szCs w:val="24"/>
          <w:lang w:eastAsia="ko-KR"/>
        </w:rPr>
      </w:pPr>
      <w:r w:rsidRPr="00E95E8E">
        <w:rPr>
          <w:rFonts w:asciiTheme="majorBidi" w:eastAsia="Batang" w:hAnsiTheme="majorBidi" w:cstheme="majorBidi"/>
          <w:color w:val="FF0000"/>
          <w:sz w:val="24"/>
          <w:szCs w:val="24"/>
          <w:lang w:eastAsia="ko-KR"/>
        </w:rPr>
        <w:t>•</w:t>
      </w:r>
      <w:r w:rsidRPr="00E95E8E">
        <w:rPr>
          <w:rFonts w:asciiTheme="majorBidi" w:eastAsia="Batang" w:hAnsiTheme="majorBidi" w:cstheme="majorBidi"/>
          <w:b/>
          <w:sz w:val="24"/>
          <w:szCs w:val="24"/>
          <w:lang w:eastAsia="ko-KR"/>
        </w:rPr>
        <w:t>La PBF n’est pas indiquée</w:t>
      </w:r>
    </w:p>
    <w:p w:rsidR="005147E6" w:rsidRPr="00E95E8E" w:rsidRDefault="005147E6" w:rsidP="005147E6">
      <w:pPr>
        <w:autoSpaceDE w:val="0"/>
        <w:autoSpaceDN w:val="0"/>
        <w:adjustRightInd w:val="0"/>
        <w:spacing w:after="0" w:line="360" w:lineRule="auto"/>
        <w:rPr>
          <w:rFonts w:asciiTheme="majorBidi" w:eastAsia="Batang" w:hAnsiTheme="majorBidi" w:cstheme="majorBidi"/>
          <w:b/>
          <w:sz w:val="24"/>
          <w:szCs w:val="24"/>
          <w:lang w:eastAsia="ko-KR"/>
        </w:rPr>
      </w:pPr>
      <w:r w:rsidRPr="00E95E8E">
        <w:rPr>
          <w:rFonts w:asciiTheme="majorBidi" w:eastAsia="Batang" w:hAnsiTheme="majorBidi" w:cstheme="majorBidi"/>
          <w:color w:val="FF0000"/>
          <w:sz w:val="24"/>
          <w:szCs w:val="24"/>
          <w:lang w:eastAsia="ko-KR"/>
        </w:rPr>
        <w:t>•</w:t>
      </w:r>
      <w:r w:rsidRPr="00E95E8E">
        <w:rPr>
          <w:rFonts w:asciiTheme="majorBidi" w:eastAsia="Batang" w:hAnsiTheme="majorBidi" w:cstheme="majorBidi"/>
          <w:b/>
          <w:sz w:val="24"/>
          <w:szCs w:val="24"/>
          <w:lang w:eastAsia="ko-KR"/>
        </w:rPr>
        <w:t xml:space="preserve">Pas de traitement </w:t>
      </w:r>
    </w:p>
    <w:p w:rsidR="005147E6" w:rsidRPr="00E95E8E" w:rsidRDefault="005147E6" w:rsidP="005147E6">
      <w:pPr>
        <w:autoSpaceDE w:val="0"/>
        <w:autoSpaceDN w:val="0"/>
        <w:adjustRightInd w:val="0"/>
        <w:spacing w:after="0" w:line="360" w:lineRule="auto"/>
        <w:rPr>
          <w:rFonts w:asciiTheme="majorBidi" w:eastAsia="Batang" w:hAnsiTheme="majorBidi" w:cstheme="majorBidi"/>
          <w:sz w:val="24"/>
          <w:szCs w:val="24"/>
          <w:lang w:eastAsia="ko-KR"/>
        </w:rPr>
      </w:pPr>
    </w:p>
    <w:p w:rsidR="005147E6" w:rsidRPr="00E95E8E" w:rsidRDefault="005147E6" w:rsidP="005147E6">
      <w:pPr>
        <w:autoSpaceDE w:val="0"/>
        <w:autoSpaceDN w:val="0"/>
        <w:adjustRightInd w:val="0"/>
        <w:spacing w:after="0" w:line="360" w:lineRule="auto"/>
        <w:rPr>
          <w:rFonts w:asciiTheme="majorBidi" w:hAnsiTheme="majorBidi" w:cstheme="majorBidi"/>
          <w:b/>
          <w:bCs/>
          <w:color w:val="000000"/>
          <w:sz w:val="24"/>
          <w:szCs w:val="24"/>
        </w:rPr>
      </w:pPr>
      <w:r w:rsidRPr="00E95E8E">
        <w:rPr>
          <w:rFonts w:asciiTheme="majorBidi" w:hAnsiTheme="majorBidi" w:cstheme="majorBidi"/>
          <w:b/>
          <w:bCs/>
          <w:color w:val="000000"/>
          <w:sz w:val="24"/>
          <w:szCs w:val="24"/>
        </w:rPr>
        <w:t xml:space="preserve">4-Hépatite chronique B Ag </w:t>
      </w:r>
      <w:proofErr w:type="spellStart"/>
      <w:r w:rsidRPr="00E95E8E">
        <w:rPr>
          <w:rFonts w:asciiTheme="majorBidi" w:hAnsiTheme="majorBidi" w:cstheme="majorBidi"/>
          <w:b/>
          <w:bCs/>
          <w:color w:val="000000"/>
          <w:sz w:val="24"/>
          <w:szCs w:val="24"/>
        </w:rPr>
        <w:t>Hbe</w:t>
      </w:r>
      <w:proofErr w:type="spellEnd"/>
      <w:r w:rsidRPr="00E95E8E">
        <w:rPr>
          <w:rFonts w:asciiTheme="majorBidi" w:hAnsiTheme="majorBidi" w:cstheme="majorBidi"/>
          <w:b/>
          <w:bCs/>
          <w:color w:val="000000"/>
          <w:sz w:val="24"/>
          <w:szCs w:val="24"/>
        </w:rPr>
        <w:t xml:space="preserve"> négatif</w:t>
      </w:r>
      <w:r w:rsidR="00371488">
        <w:rPr>
          <w:rFonts w:asciiTheme="majorBidi" w:hAnsiTheme="majorBidi" w:cstheme="majorBidi"/>
          <w:b/>
          <w:bCs/>
          <w:color w:val="000000"/>
          <w:sz w:val="24"/>
          <w:szCs w:val="24"/>
        </w:rPr>
        <w:t xml:space="preserve"> (mutant) :</w:t>
      </w:r>
    </w:p>
    <w:p w:rsidR="005147E6" w:rsidRPr="00E95E8E" w:rsidRDefault="00083AD5" w:rsidP="005147E6">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hAnsiTheme="majorBidi" w:cstheme="majorBidi"/>
          <w:color w:val="000000"/>
          <w:sz w:val="24"/>
          <w:szCs w:val="24"/>
        </w:rPr>
        <w:t>Phase</w:t>
      </w:r>
      <w:r w:rsidR="005147E6" w:rsidRPr="00E95E8E">
        <w:rPr>
          <w:rFonts w:asciiTheme="majorBidi" w:hAnsiTheme="majorBidi" w:cstheme="majorBidi"/>
          <w:color w:val="000000"/>
          <w:sz w:val="24"/>
          <w:szCs w:val="24"/>
        </w:rPr>
        <w:t xml:space="preserve"> tardive de l’histoire naturelle de l’hépatite chronique B, caractérisée par :</w:t>
      </w:r>
    </w:p>
    <w:p w:rsidR="005147E6" w:rsidRPr="00E95E8E" w:rsidRDefault="005147E6" w:rsidP="005147E6">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hAnsiTheme="majorBidi" w:cstheme="majorBidi"/>
          <w:color w:val="000000"/>
          <w:sz w:val="24"/>
          <w:szCs w:val="24"/>
        </w:rPr>
        <w:t xml:space="preserve">-des périodes de réactivation avec fluctuation de la charge virale B et des ALT </w:t>
      </w:r>
    </w:p>
    <w:p w:rsidR="005147E6" w:rsidRPr="00E95E8E" w:rsidRDefault="005147E6" w:rsidP="005147E6">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hAnsiTheme="majorBidi" w:cstheme="majorBidi"/>
          <w:color w:val="000000"/>
          <w:sz w:val="24"/>
          <w:szCs w:val="24"/>
        </w:rPr>
        <w:t xml:space="preserve">-et une hépatite chronique active histologiquement. </w:t>
      </w:r>
    </w:p>
    <w:p w:rsidR="005147E6" w:rsidRPr="00E95E8E" w:rsidRDefault="005147E6" w:rsidP="005147E6">
      <w:pPr>
        <w:autoSpaceDE w:val="0"/>
        <w:autoSpaceDN w:val="0"/>
        <w:adjustRightInd w:val="0"/>
        <w:spacing w:after="0" w:line="360" w:lineRule="auto"/>
        <w:rPr>
          <w:rFonts w:asciiTheme="majorBidi" w:hAnsiTheme="majorBidi" w:cstheme="majorBidi"/>
          <w:color w:val="000000"/>
          <w:sz w:val="24"/>
          <w:szCs w:val="24"/>
        </w:rPr>
      </w:pPr>
      <w:r w:rsidRPr="00E95E8E">
        <w:rPr>
          <w:rFonts w:asciiTheme="majorBidi" w:hAnsiTheme="majorBidi" w:cstheme="majorBidi"/>
          <w:color w:val="000000"/>
          <w:sz w:val="24"/>
          <w:szCs w:val="24"/>
        </w:rPr>
        <w:t xml:space="preserve">Il s’agit de variant VHB par substitutions nucléotidiques au niveau de la région pré-C et/ou du </w:t>
      </w:r>
      <w:proofErr w:type="spellStart"/>
      <w:r w:rsidRPr="00E95E8E">
        <w:rPr>
          <w:rFonts w:asciiTheme="majorBidi" w:hAnsiTheme="majorBidi" w:cstheme="majorBidi"/>
          <w:color w:val="000000"/>
          <w:sz w:val="24"/>
          <w:szCs w:val="24"/>
        </w:rPr>
        <w:t>core</w:t>
      </w:r>
      <w:proofErr w:type="spellEnd"/>
      <w:r w:rsidRPr="00E95E8E">
        <w:rPr>
          <w:rFonts w:asciiTheme="majorBidi" w:hAnsiTheme="majorBidi" w:cstheme="majorBidi"/>
          <w:color w:val="000000"/>
          <w:sz w:val="24"/>
          <w:szCs w:val="24"/>
        </w:rPr>
        <w:t xml:space="preserve"> promoteur de la région C du génome viral. Ces </w:t>
      </w:r>
      <w:r w:rsidR="00371488" w:rsidRPr="00E95E8E">
        <w:rPr>
          <w:rFonts w:asciiTheme="majorBidi" w:hAnsiTheme="majorBidi" w:cstheme="majorBidi"/>
          <w:color w:val="000000"/>
          <w:sz w:val="24"/>
          <w:szCs w:val="24"/>
        </w:rPr>
        <w:t>variantes</w:t>
      </w:r>
      <w:r w:rsidRPr="00E95E8E">
        <w:rPr>
          <w:rFonts w:asciiTheme="majorBidi" w:hAnsiTheme="majorBidi" w:cstheme="majorBidi"/>
          <w:color w:val="000000"/>
          <w:sz w:val="24"/>
          <w:szCs w:val="24"/>
        </w:rPr>
        <w:t xml:space="preserve"> sont incapables d’exprimer, ou expriment à très faible niveau, l’antigène </w:t>
      </w:r>
      <w:proofErr w:type="spellStart"/>
      <w:r w:rsidRPr="00E95E8E">
        <w:rPr>
          <w:rFonts w:asciiTheme="majorBidi" w:hAnsiTheme="majorBidi" w:cstheme="majorBidi"/>
          <w:color w:val="000000"/>
          <w:sz w:val="24"/>
          <w:szCs w:val="24"/>
        </w:rPr>
        <w:t>Hbe</w:t>
      </w:r>
      <w:proofErr w:type="spellEnd"/>
      <w:r w:rsidRPr="00E95E8E">
        <w:rPr>
          <w:rFonts w:asciiTheme="majorBidi" w:hAnsiTheme="majorBidi" w:cstheme="majorBidi"/>
          <w:color w:val="000000"/>
          <w:sz w:val="24"/>
          <w:szCs w:val="24"/>
        </w:rPr>
        <w:t>. Le taux de rémission spontanée est faible.</w:t>
      </w:r>
    </w:p>
    <w:p w:rsidR="005147E6" w:rsidRPr="00E95E8E" w:rsidRDefault="005147E6" w:rsidP="005147E6">
      <w:pPr>
        <w:spacing w:after="0" w:line="360" w:lineRule="auto"/>
        <w:rPr>
          <w:rFonts w:asciiTheme="majorBidi" w:hAnsiTheme="majorBidi" w:cstheme="majorBidi"/>
          <w:b/>
          <w:bCs/>
          <w:sz w:val="24"/>
          <w:szCs w:val="24"/>
        </w:rPr>
      </w:pPr>
      <w:r w:rsidRPr="00E95E8E">
        <w:rPr>
          <w:rFonts w:asciiTheme="majorBidi" w:eastAsia="Batang" w:hAnsiTheme="majorBidi" w:cstheme="majorBidi"/>
          <w:b/>
          <w:color w:val="FF0000"/>
          <w:sz w:val="24"/>
          <w:szCs w:val="24"/>
          <w:lang w:eastAsia="ko-KR"/>
        </w:rPr>
        <w:t>•</w:t>
      </w:r>
      <w:r w:rsidRPr="00E95E8E">
        <w:rPr>
          <w:rFonts w:asciiTheme="majorBidi" w:hAnsiTheme="majorBidi" w:cstheme="majorBidi"/>
          <w:b/>
          <w:bCs/>
          <w:sz w:val="24"/>
          <w:szCs w:val="24"/>
        </w:rPr>
        <w:t>La PBF est indiquée</w:t>
      </w:r>
    </w:p>
    <w:p w:rsidR="005147E6" w:rsidRDefault="005147E6" w:rsidP="007F438F">
      <w:pPr>
        <w:spacing w:after="0" w:line="360" w:lineRule="auto"/>
        <w:rPr>
          <w:rFonts w:asciiTheme="majorBidi" w:hAnsiTheme="majorBidi" w:cstheme="majorBidi"/>
          <w:b/>
          <w:bCs/>
          <w:sz w:val="24"/>
          <w:szCs w:val="24"/>
        </w:rPr>
      </w:pPr>
      <w:r w:rsidRPr="00E95E8E">
        <w:rPr>
          <w:rFonts w:asciiTheme="majorBidi" w:eastAsia="Batang" w:hAnsiTheme="majorBidi" w:cstheme="majorBidi"/>
          <w:b/>
          <w:color w:val="FF0000"/>
          <w:sz w:val="24"/>
          <w:szCs w:val="24"/>
          <w:lang w:eastAsia="ko-KR"/>
        </w:rPr>
        <w:t>•</w:t>
      </w:r>
      <w:r w:rsidRPr="00E95E8E">
        <w:rPr>
          <w:rFonts w:asciiTheme="majorBidi" w:hAnsiTheme="majorBidi" w:cstheme="majorBidi"/>
          <w:b/>
          <w:bCs/>
          <w:sz w:val="24"/>
          <w:szCs w:val="24"/>
        </w:rPr>
        <w:t>Le traitement est indiqué</w:t>
      </w:r>
    </w:p>
    <w:p w:rsidR="00371488" w:rsidRDefault="00371488" w:rsidP="007F438F">
      <w:pPr>
        <w:spacing w:after="0" w:line="360" w:lineRule="auto"/>
        <w:rPr>
          <w:rFonts w:asciiTheme="majorBidi" w:hAnsiTheme="majorBidi" w:cstheme="majorBidi"/>
          <w:b/>
          <w:bCs/>
          <w:sz w:val="24"/>
          <w:szCs w:val="24"/>
        </w:rPr>
      </w:pPr>
    </w:p>
    <w:p w:rsidR="00371488" w:rsidRDefault="00371488" w:rsidP="007F438F">
      <w:pPr>
        <w:spacing w:after="0" w:line="360" w:lineRule="auto"/>
        <w:rPr>
          <w:rFonts w:asciiTheme="majorBidi" w:hAnsiTheme="majorBidi" w:cstheme="majorBidi"/>
          <w:b/>
          <w:bCs/>
          <w:sz w:val="24"/>
          <w:szCs w:val="24"/>
        </w:rPr>
      </w:pPr>
    </w:p>
    <w:p w:rsidR="00371488" w:rsidRDefault="00371488" w:rsidP="007F438F">
      <w:pPr>
        <w:spacing w:after="0" w:line="360" w:lineRule="auto"/>
        <w:rPr>
          <w:rFonts w:asciiTheme="majorBidi" w:hAnsiTheme="majorBidi" w:cstheme="majorBidi"/>
          <w:b/>
          <w:bCs/>
          <w:sz w:val="24"/>
          <w:szCs w:val="24"/>
        </w:rPr>
      </w:pPr>
    </w:p>
    <w:p w:rsidR="00371488" w:rsidRPr="00E95E8E" w:rsidRDefault="00371488" w:rsidP="007F438F">
      <w:pPr>
        <w:spacing w:after="0" w:line="360" w:lineRule="auto"/>
        <w:rPr>
          <w:rFonts w:asciiTheme="majorBidi" w:hAnsiTheme="majorBidi" w:cstheme="majorBidi"/>
          <w:b/>
          <w:bCs/>
          <w:sz w:val="24"/>
          <w:szCs w:val="24"/>
        </w:rPr>
      </w:pPr>
    </w:p>
    <w:p w:rsidR="007F438F" w:rsidRPr="00E95E8E" w:rsidRDefault="007F438F" w:rsidP="007F438F">
      <w:pPr>
        <w:spacing w:after="0" w:line="360" w:lineRule="auto"/>
        <w:rPr>
          <w:rFonts w:asciiTheme="majorBidi" w:hAnsiTheme="majorBidi" w:cstheme="majorBidi"/>
          <w:b/>
          <w:bCs/>
          <w:sz w:val="24"/>
          <w:szCs w:val="24"/>
        </w:rPr>
      </w:pPr>
    </w:p>
    <w:p w:rsidR="007F438F" w:rsidRPr="00371488" w:rsidRDefault="00371488" w:rsidP="007F438F">
      <w:pPr>
        <w:spacing w:after="0" w:line="360" w:lineRule="auto"/>
        <w:rPr>
          <w:rFonts w:asciiTheme="majorBidi" w:hAnsiTheme="majorBidi" w:cstheme="majorBidi"/>
          <w:b/>
          <w:bCs/>
          <w:color w:val="C00000"/>
          <w:sz w:val="24"/>
          <w:szCs w:val="24"/>
          <w:u w:val="single"/>
        </w:rPr>
      </w:pPr>
      <w:r w:rsidRPr="00371488">
        <w:rPr>
          <w:rFonts w:asciiTheme="majorBidi" w:hAnsiTheme="majorBidi" w:cstheme="majorBidi"/>
          <w:b/>
          <w:bCs/>
          <w:color w:val="C00000"/>
          <w:sz w:val="24"/>
          <w:szCs w:val="24"/>
          <w:u w:val="single"/>
        </w:rPr>
        <w:lastRenderedPageBreak/>
        <w:t xml:space="preserve">V- </w:t>
      </w:r>
      <w:r w:rsidR="00EB4787" w:rsidRPr="00371488">
        <w:rPr>
          <w:rFonts w:asciiTheme="majorBidi" w:hAnsiTheme="majorBidi" w:cstheme="majorBidi"/>
          <w:b/>
          <w:bCs/>
          <w:color w:val="C00000"/>
          <w:sz w:val="24"/>
          <w:szCs w:val="24"/>
          <w:u w:val="single"/>
        </w:rPr>
        <w:t>Traitement</w:t>
      </w:r>
      <w:r>
        <w:rPr>
          <w:rFonts w:asciiTheme="majorBidi" w:hAnsiTheme="majorBidi" w:cstheme="majorBidi"/>
          <w:b/>
          <w:bCs/>
          <w:color w:val="C00000"/>
          <w:sz w:val="24"/>
          <w:szCs w:val="24"/>
          <w:u w:val="single"/>
        </w:rPr>
        <w:t> :</w:t>
      </w:r>
    </w:p>
    <w:p w:rsidR="005147E6" w:rsidRPr="00E95E8E" w:rsidRDefault="005147E6" w:rsidP="00EB4787">
      <w:pPr>
        <w:spacing w:after="0" w:line="360" w:lineRule="auto"/>
        <w:rPr>
          <w:rFonts w:asciiTheme="majorBidi" w:hAnsiTheme="majorBidi" w:cstheme="majorBidi"/>
          <w:sz w:val="24"/>
          <w:szCs w:val="24"/>
        </w:rPr>
      </w:pPr>
      <w:r w:rsidRPr="00E95E8E">
        <w:rPr>
          <w:rFonts w:asciiTheme="majorBidi" w:hAnsiTheme="majorBidi" w:cstheme="majorBidi"/>
          <w:b/>
          <w:sz w:val="24"/>
          <w:szCs w:val="24"/>
        </w:rPr>
        <w:t>1- Qui traiter ?</w:t>
      </w:r>
    </w:p>
    <w:p w:rsidR="00371488" w:rsidRPr="00371488" w:rsidRDefault="005147E6" w:rsidP="005147E6">
      <w:pPr>
        <w:spacing w:after="0" w:line="360" w:lineRule="auto"/>
        <w:rPr>
          <w:rFonts w:asciiTheme="majorBidi" w:hAnsiTheme="majorBidi" w:cstheme="majorBidi"/>
          <w:i/>
          <w:iCs/>
          <w:sz w:val="24"/>
          <w:szCs w:val="24"/>
        </w:rPr>
      </w:pPr>
      <w:r w:rsidRPr="00371488">
        <w:rPr>
          <w:rFonts w:asciiTheme="majorBidi" w:hAnsiTheme="majorBidi" w:cstheme="majorBidi"/>
          <w:i/>
          <w:iCs/>
          <w:sz w:val="24"/>
          <w:szCs w:val="24"/>
        </w:rPr>
        <w:t>Les patients Ag</w:t>
      </w:r>
      <w:r w:rsidR="00371488" w:rsidRPr="00371488">
        <w:rPr>
          <w:rFonts w:asciiTheme="majorBidi" w:hAnsiTheme="majorBidi" w:cstheme="majorBidi"/>
          <w:i/>
          <w:iCs/>
          <w:sz w:val="24"/>
          <w:szCs w:val="24"/>
        </w:rPr>
        <w:t xml:space="preserve">  </w:t>
      </w:r>
      <w:proofErr w:type="spellStart"/>
      <w:r w:rsidRPr="00371488">
        <w:rPr>
          <w:rFonts w:asciiTheme="majorBidi" w:hAnsiTheme="majorBidi" w:cstheme="majorBidi"/>
          <w:i/>
          <w:iCs/>
          <w:sz w:val="24"/>
          <w:szCs w:val="24"/>
        </w:rPr>
        <w:t>Hbe</w:t>
      </w:r>
      <w:proofErr w:type="spellEnd"/>
      <w:r w:rsidRPr="00371488">
        <w:rPr>
          <w:rFonts w:asciiTheme="majorBidi" w:hAnsiTheme="majorBidi" w:cstheme="majorBidi"/>
          <w:i/>
          <w:iCs/>
          <w:sz w:val="24"/>
          <w:szCs w:val="24"/>
        </w:rPr>
        <w:t xml:space="preserve"> positif ou négatif avec </w:t>
      </w:r>
    </w:p>
    <w:p w:rsidR="00371488" w:rsidRDefault="005147E6" w:rsidP="00371488">
      <w:pPr>
        <w:pStyle w:val="Paragraphedeliste"/>
        <w:numPr>
          <w:ilvl w:val="0"/>
          <w:numId w:val="19"/>
        </w:numPr>
        <w:spacing w:after="0" w:line="360" w:lineRule="auto"/>
        <w:rPr>
          <w:rFonts w:asciiTheme="majorBidi" w:hAnsiTheme="majorBidi" w:cstheme="majorBidi"/>
          <w:sz w:val="24"/>
          <w:szCs w:val="24"/>
        </w:rPr>
      </w:pPr>
      <w:r w:rsidRPr="00371488">
        <w:rPr>
          <w:rFonts w:asciiTheme="majorBidi" w:hAnsiTheme="majorBidi" w:cstheme="majorBidi"/>
          <w:sz w:val="24"/>
          <w:szCs w:val="24"/>
        </w:rPr>
        <w:t xml:space="preserve">activité virologique (DNA VHB &gt; 2000UI/ml), </w:t>
      </w:r>
    </w:p>
    <w:p w:rsidR="00371488" w:rsidRDefault="005147E6" w:rsidP="00371488">
      <w:pPr>
        <w:pStyle w:val="Paragraphedeliste"/>
        <w:numPr>
          <w:ilvl w:val="0"/>
          <w:numId w:val="19"/>
        </w:numPr>
        <w:spacing w:after="0" w:line="360" w:lineRule="auto"/>
        <w:rPr>
          <w:rFonts w:asciiTheme="majorBidi" w:hAnsiTheme="majorBidi" w:cstheme="majorBidi"/>
          <w:sz w:val="24"/>
          <w:szCs w:val="24"/>
        </w:rPr>
      </w:pPr>
      <w:r w:rsidRPr="00371488">
        <w:rPr>
          <w:rFonts w:asciiTheme="majorBidi" w:hAnsiTheme="majorBidi" w:cstheme="majorBidi"/>
          <w:sz w:val="24"/>
          <w:szCs w:val="24"/>
        </w:rPr>
        <w:t xml:space="preserve">une activité biologique (ALAT&gt; LSN) </w:t>
      </w:r>
    </w:p>
    <w:p w:rsidR="005147E6" w:rsidRPr="00371488" w:rsidRDefault="005147E6" w:rsidP="00371488">
      <w:pPr>
        <w:pStyle w:val="Paragraphedeliste"/>
        <w:numPr>
          <w:ilvl w:val="0"/>
          <w:numId w:val="19"/>
        </w:numPr>
        <w:spacing w:after="0" w:line="360" w:lineRule="auto"/>
        <w:rPr>
          <w:rFonts w:asciiTheme="majorBidi" w:hAnsiTheme="majorBidi" w:cstheme="majorBidi"/>
          <w:sz w:val="24"/>
          <w:szCs w:val="24"/>
        </w:rPr>
      </w:pPr>
      <w:r w:rsidRPr="00371488">
        <w:rPr>
          <w:rFonts w:asciiTheme="majorBidi" w:hAnsiTheme="majorBidi" w:cstheme="majorBidi"/>
          <w:b/>
          <w:bCs/>
          <w:sz w:val="24"/>
          <w:szCs w:val="24"/>
        </w:rPr>
        <w:t>et / ou</w:t>
      </w:r>
      <w:r w:rsidRPr="00371488">
        <w:rPr>
          <w:rFonts w:asciiTheme="majorBidi" w:hAnsiTheme="majorBidi" w:cstheme="majorBidi"/>
          <w:sz w:val="24"/>
          <w:szCs w:val="24"/>
        </w:rPr>
        <w:t xml:space="preserve"> une atteinte histologique du foie d’activité &gt; A1 et ou de fibrose  &gt; F1. </w:t>
      </w:r>
    </w:p>
    <w:p w:rsidR="00EB4787" w:rsidRPr="00E95E8E" w:rsidRDefault="005147E6" w:rsidP="00371488">
      <w:pPr>
        <w:spacing w:after="0" w:line="360" w:lineRule="auto"/>
        <w:rPr>
          <w:rFonts w:asciiTheme="majorBidi" w:hAnsiTheme="majorBidi" w:cstheme="majorBidi"/>
          <w:sz w:val="24"/>
          <w:szCs w:val="24"/>
        </w:rPr>
      </w:pPr>
      <w:r w:rsidRPr="00371488">
        <w:rPr>
          <w:rFonts w:asciiTheme="majorBidi" w:hAnsiTheme="majorBidi" w:cstheme="majorBidi"/>
          <w:b/>
          <w:i/>
          <w:iCs/>
          <w:sz w:val="24"/>
          <w:szCs w:val="24"/>
        </w:rPr>
        <w:t>On ne traite pas les sujets en phase d’immunotolérance et en phase de portage inactif</w:t>
      </w:r>
      <w:r w:rsidRPr="00E95E8E">
        <w:rPr>
          <w:rFonts w:asciiTheme="majorBidi" w:hAnsiTheme="majorBidi" w:cstheme="majorBidi"/>
          <w:sz w:val="24"/>
          <w:szCs w:val="24"/>
        </w:rPr>
        <w:t>.</w:t>
      </w:r>
    </w:p>
    <w:p w:rsidR="00EB4787" w:rsidRPr="00E95E8E" w:rsidRDefault="00EB4787" w:rsidP="007F438F">
      <w:pPr>
        <w:spacing w:after="0" w:line="360" w:lineRule="auto"/>
        <w:rPr>
          <w:rFonts w:asciiTheme="majorBidi" w:hAnsiTheme="majorBidi" w:cstheme="majorBidi"/>
          <w:b/>
          <w:sz w:val="24"/>
          <w:szCs w:val="24"/>
        </w:rPr>
      </w:pPr>
    </w:p>
    <w:p w:rsidR="005147E6" w:rsidRPr="00E95E8E" w:rsidRDefault="00371488" w:rsidP="007F438F">
      <w:pPr>
        <w:spacing w:after="0" w:line="360" w:lineRule="auto"/>
        <w:rPr>
          <w:rFonts w:asciiTheme="majorBidi" w:hAnsiTheme="majorBidi" w:cstheme="majorBidi"/>
          <w:b/>
          <w:sz w:val="24"/>
          <w:szCs w:val="24"/>
        </w:rPr>
      </w:pPr>
      <w:r>
        <w:rPr>
          <w:rFonts w:asciiTheme="majorBidi" w:hAnsiTheme="majorBidi" w:cstheme="majorBidi"/>
          <w:b/>
          <w:sz w:val="24"/>
          <w:szCs w:val="24"/>
        </w:rPr>
        <w:t>2-Objectifs : </w:t>
      </w:r>
    </w:p>
    <w:p w:rsidR="005137AF" w:rsidRDefault="005147E6" w:rsidP="007F438F">
      <w:pPr>
        <w:spacing w:after="0" w:line="360" w:lineRule="auto"/>
        <w:rPr>
          <w:rFonts w:asciiTheme="majorBidi" w:hAnsiTheme="majorBidi" w:cstheme="majorBidi"/>
          <w:sz w:val="24"/>
          <w:szCs w:val="24"/>
        </w:rPr>
      </w:pPr>
      <w:r w:rsidRPr="00E95E8E">
        <w:rPr>
          <w:rFonts w:asciiTheme="majorBidi" w:hAnsiTheme="majorBidi" w:cstheme="majorBidi"/>
          <w:sz w:val="24"/>
          <w:szCs w:val="24"/>
        </w:rPr>
        <w:t xml:space="preserve">L’infection VHB chronique ne peut être totalement éliminée ou guérie par les traitements actuels. </w:t>
      </w:r>
    </w:p>
    <w:p w:rsidR="005147E6" w:rsidRDefault="005147E6" w:rsidP="005137AF">
      <w:pPr>
        <w:spacing w:after="0" w:line="360" w:lineRule="auto"/>
        <w:rPr>
          <w:rFonts w:asciiTheme="majorBidi" w:hAnsiTheme="majorBidi" w:cstheme="majorBidi"/>
          <w:sz w:val="24"/>
          <w:szCs w:val="24"/>
        </w:rPr>
      </w:pPr>
      <w:r w:rsidRPr="00E95E8E">
        <w:rPr>
          <w:rFonts w:asciiTheme="majorBidi" w:hAnsiTheme="majorBidi" w:cstheme="majorBidi"/>
          <w:sz w:val="24"/>
          <w:szCs w:val="24"/>
        </w:rPr>
        <w:t xml:space="preserve">L’objectif </w:t>
      </w:r>
      <w:r w:rsidR="005137AF">
        <w:rPr>
          <w:rFonts w:asciiTheme="majorBidi" w:hAnsiTheme="majorBidi" w:cstheme="majorBidi"/>
          <w:sz w:val="24"/>
          <w:szCs w:val="24"/>
        </w:rPr>
        <w:t xml:space="preserve">est d’obtenir une suppression de la </w:t>
      </w:r>
      <w:proofErr w:type="spellStart"/>
      <w:r w:rsidR="005137AF">
        <w:rPr>
          <w:rFonts w:asciiTheme="majorBidi" w:hAnsiTheme="majorBidi" w:cstheme="majorBidi"/>
          <w:sz w:val="24"/>
          <w:szCs w:val="24"/>
        </w:rPr>
        <w:t>replication</w:t>
      </w:r>
      <w:proofErr w:type="spellEnd"/>
      <w:r w:rsidR="005137AF">
        <w:rPr>
          <w:rFonts w:asciiTheme="majorBidi" w:hAnsiTheme="majorBidi" w:cstheme="majorBidi"/>
          <w:sz w:val="24"/>
          <w:szCs w:val="24"/>
        </w:rPr>
        <w:t xml:space="preserve"> du VHB et une amélioration des lésions histologiques. Cela pour prévenir et/ou ralentir la progression de la maladie vers la cirrhose et/ou le CHC</w:t>
      </w:r>
    </w:p>
    <w:p w:rsidR="00371488" w:rsidRDefault="00371488" w:rsidP="007F438F">
      <w:pPr>
        <w:spacing w:after="0" w:line="360" w:lineRule="auto"/>
        <w:rPr>
          <w:rFonts w:asciiTheme="majorBidi" w:hAnsiTheme="majorBidi" w:cstheme="majorBidi"/>
          <w:sz w:val="24"/>
          <w:szCs w:val="24"/>
        </w:rPr>
      </w:pPr>
    </w:p>
    <w:p w:rsidR="005147E6" w:rsidRPr="00371488" w:rsidRDefault="00371488" w:rsidP="00371488">
      <w:pPr>
        <w:spacing w:after="0" w:line="360" w:lineRule="auto"/>
        <w:rPr>
          <w:rFonts w:asciiTheme="majorBidi" w:hAnsiTheme="majorBidi" w:cstheme="majorBidi"/>
          <w:b/>
          <w:bCs/>
          <w:sz w:val="24"/>
          <w:szCs w:val="24"/>
        </w:rPr>
      </w:pPr>
      <w:r w:rsidRPr="00371488">
        <w:rPr>
          <w:rFonts w:asciiTheme="majorBidi" w:hAnsiTheme="majorBidi" w:cstheme="majorBidi"/>
          <w:b/>
          <w:bCs/>
          <w:sz w:val="24"/>
          <w:szCs w:val="24"/>
        </w:rPr>
        <w:t>3- Moyens</w:t>
      </w:r>
      <w:r>
        <w:rPr>
          <w:rFonts w:asciiTheme="majorBidi" w:hAnsiTheme="majorBidi" w:cstheme="majorBidi"/>
          <w:b/>
          <w:bCs/>
          <w:sz w:val="24"/>
          <w:szCs w:val="24"/>
        </w:rPr>
        <w:t xml:space="preserve"> : 2 classes </w:t>
      </w:r>
      <w:r w:rsidR="005147E6" w:rsidRPr="00371488">
        <w:rPr>
          <w:rFonts w:asciiTheme="majorBidi" w:hAnsiTheme="majorBidi" w:cstheme="majorBidi"/>
          <w:b/>
          <w:sz w:val="24"/>
          <w:szCs w:val="24"/>
        </w:rPr>
        <w:t xml:space="preserve">thérapeutiques disponibles </w:t>
      </w:r>
    </w:p>
    <w:p w:rsidR="005147E6" w:rsidRPr="00E95E8E" w:rsidRDefault="005147E6" w:rsidP="005147E6">
      <w:pPr>
        <w:autoSpaceDE w:val="0"/>
        <w:autoSpaceDN w:val="0"/>
        <w:adjustRightInd w:val="0"/>
        <w:spacing w:after="0" w:line="360" w:lineRule="auto"/>
        <w:rPr>
          <w:rFonts w:asciiTheme="majorBidi" w:eastAsia="JansonTextLTStd-Roman--Identity" w:hAnsiTheme="majorBidi" w:cstheme="majorBidi"/>
          <w:sz w:val="24"/>
          <w:szCs w:val="24"/>
        </w:rPr>
      </w:pPr>
      <w:r w:rsidRPr="00E95E8E">
        <w:rPr>
          <w:rFonts w:asciiTheme="majorBidi" w:eastAsia="JansonTextLTStd-Roman--Identity" w:hAnsiTheme="majorBidi" w:cstheme="majorBidi"/>
          <w:sz w:val="24"/>
          <w:szCs w:val="24"/>
        </w:rPr>
        <w:t xml:space="preserve">-Interféron </w:t>
      </w:r>
      <w:proofErr w:type="spellStart"/>
      <w:r w:rsidRPr="00E95E8E">
        <w:rPr>
          <w:rFonts w:asciiTheme="majorBidi" w:eastAsia="JansonTextLTStd-Roman--Identity" w:hAnsiTheme="majorBidi" w:cstheme="majorBidi"/>
          <w:sz w:val="24"/>
          <w:szCs w:val="24"/>
        </w:rPr>
        <w:t>pégylé</w:t>
      </w:r>
      <w:proofErr w:type="spellEnd"/>
      <w:r w:rsidRPr="00E95E8E">
        <w:rPr>
          <w:rFonts w:asciiTheme="majorBidi" w:eastAsia="JansonTextLTStd-Roman--Identity" w:hAnsiTheme="majorBidi" w:cstheme="majorBidi"/>
          <w:sz w:val="24"/>
          <w:szCs w:val="24"/>
        </w:rPr>
        <w:t>-a2a (PEG-IFN-a2a) (</w:t>
      </w:r>
      <w:proofErr w:type="spellStart"/>
      <w:r w:rsidRPr="00E95E8E">
        <w:rPr>
          <w:rFonts w:asciiTheme="majorBidi" w:eastAsia="JansonTextLTStd-Roman--Identity" w:hAnsiTheme="majorBidi" w:cstheme="majorBidi"/>
          <w:sz w:val="24"/>
          <w:szCs w:val="24"/>
        </w:rPr>
        <w:t>Pegasys</w:t>
      </w:r>
      <w:proofErr w:type="spellEnd"/>
      <w:r w:rsidRPr="00E95E8E">
        <w:rPr>
          <w:rFonts w:asciiTheme="majorBidi" w:eastAsia="JansonTextLTStd-Roman--Identity" w:hAnsiTheme="majorBidi" w:cstheme="majorBidi"/>
          <w:sz w:val="24"/>
          <w:szCs w:val="24"/>
        </w:rPr>
        <w:t xml:space="preserve">®) </w:t>
      </w:r>
    </w:p>
    <w:p w:rsidR="005147E6" w:rsidRPr="00E95E8E" w:rsidRDefault="00371488" w:rsidP="005147E6">
      <w:pPr>
        <w:autoSpaceDE w:val="0"/>
        <w:autoSpaceDN w:val="0"/>
        <w:adjustRightInd w:val="0"/>
        <w:spacing w:after="0" w:line="360" w:lineRule="auto"/>
        <w:rPr>
          <w:rFonts w:asciiTheme="majorBidi" w:eastAsia="JansonTextLTStd-Roman--Identity" w:hAnsiTheme="majorBidi" w:cstheme="majorBidi"/>
          <w:sz w:val="24"/>
          <w:szCs w:val="24"/>
        </w:rPr>
      </w:pPr>
      <w:r>
        <w:rPr>
          <w:rFonts w:asciiTheme="majorBidi" w:eastAsia="JansonTextLTStd-Roman--Identity" w:hAnsiTheme="majorBidi" w:cstheme="majorBidi"/>
          <w:sz w:val="24"/>
          <w:szCs w:val="24"/>
        </w:rPr>
        <w:t xml:space="preserve"> - analogues </w:t>
      </w:r>
      <w:proofErr w:type="spellStart"/>
      <w:r>
        <w:rPr>
          <w:rFonts w:asciiTheme="majorBidi" w:eastAsia="JansonTextLTStd-Roman--Identity" w:hAnsiTheme="majorBidi" w:cstheme="majorBidi"/>
          <w:sz w:val="24"/>
          <w:szCs w:val="24"/>
        </w:rPr>
        <w:t>nucléos</w:t>
      </w:r>
      <w:proofErr w:type="spellEnd"/>
      <w:r>
        <w:rPr>
          <w:rFonts w:asciiTheme="majorBidi" w:eastAsia="JansonTextLTStd-Roman--Identity" w:hAnsiTheme="majorBidi" w:cstheme="majorBidi"/>
          <w:sz w:val="24"/>
          <w:szCs w:val="24"/>
        </w:rPr>
        <w:t xml:space="preserve">(t)ides: </w:t>
      </w:r>
      <w:r w:rsidR="005147E6" w:rsidRPr="00E95E8E">
        <w:rPr>
          <w:rFonts w:asciiTheme="majorBidi" w:eastAsia="JansonTextLTStd-Roman--Identity" w:hAnsiTheme="majorBidi" w:cstheme="majorBidi"/>
          <w:sz w:val="24"/>
          <w:szCs w:val="24"/>
        </w:rPr>
        <w:t xml:space="preserve">la </w:t>
      </w:r>
      <w:proofErr w:type="spellStart"/>
      <w:proofErr w:type="gramStart"/>
      <w:r w:rsidR="005147E6" w:rsidRPr="00E95E8E">
        <w:rPr>
          <w:rFonts w:asciiTheme="majorBidi" w:eastAsia="JansonTextLTStd-Roman--Identity" w:hAnsiTheme="majorBidi" w:cstheme="majorBidi"/>
          <w:sz w:val="24"/>
          <w:szCs w:val="24"/>
        </w:rPr>
        <w:t>lamivudine</w:t>
      </w:r>
      <w:proofErr w:type="spellEnd"/>
      <w:r w:rsidR="005147E6" w:rsidRPr="00E95E8E">
        <w:rPr>
          <w:rFonts w:asciiTheme="majorBidi" w:eastAsia="JansonTextLTStd-Roman--Identity" w:hAnsiTheme="majorBidi" w:cstheme="majorBidi"/>
          <w:sz w:val="24"/>
          <w:szCs w:val="24"/>
        </w:rPr>
        <w:t xml:space="preserve"> ,</w:t>
      </w:r>
      <w:proofErr w:type="gramEnd"/>
      <w:r w:rsidR="005147E6" w:rsidRPr="00E95E8E">
        <w:rPr>
          <w:rFonts w:asciiTheme="majorBidi" w:eastAsia="JansonTextLTStd-Roman--Identity" w:hAnsiTheme="majorBidi" w:cstheme="majorBidi"/>
          <w:sz w:val="24"/>
          <w:szCs w:val="24"/>
        </w:rPr>
        <w:t xml:space="preserve"> la </w:t>
      </w:r>
      <w:proofErr w:type="spellStart"/>
      <w:r w:rsidR="005147E6" w:rsidRPr="00E95E8E">
        <w:rPr>
          <w:rFonts w:asciiTheme="majorBidi" w:eastAsia="JansonTextLTStd-Roman--Identity" w:hAnsiTheme="majorBidi" w:cstheme="majorBidi"/>
          <w:sz w:val="24"/>
          <w:szCs w:val="24"/>
        </w:rPr>
        <w:t>telbivudine</w:t>
      </w:r>
      <w:proofErr w:type="spellEnd"/>
      <w:r w:rsidR="005147E6" w:rsidRPr="00E95E8E">
        <w:rPr>
          <w:rFonts w:asciiTheme="majorBidi" w:eastAsia="JansonTextLTStd-Roman--Identity" w:hAnsiTheme="majorBidi" w:cstheme="majorBidi"/>
          <w:sz w:val="24"/>
          <w:szCs w:val="24"/>
        </w:rPr>
        <w:t xml:space="preserve"> , l’</w:t>
      </w:r>
      <w:proofErr w:type="spellStart"/>
      <w:r w:rsidR="005147E6" w:rsidRPr="00E95E8E">
        <w:rPr>
          <w:rFonts w:asciiTheme="majorBidi" w:eastAsia="JansonTextLTStd-Roman--Identity" w:hAnsiTheme="majorBidi" w:cstheme="majorBidi"/>
          <w:sz w:val="24"/>
          <w:szCs w:val="24"/>
        </w:rPr>
        <w:t>entecavir</w:t>
      </w:r>
      <w:proofErr w:type="spellEnd"/>
      <w:r w:rsidR="005147E6" w:rsidRPr="00E95E8E">
        <w:rPr>
          <w:rFonts w:asciiTheme="majorBidi" w:eastAsia="JansonTextLTStd-Roman--Identity" w:hAnsiTheme="majorBidi" w:cstheme="majorBidi"/>
          <w:sz w:val="24"/>
          <w:szCs w:val="24"/>
        </w:rPr>
        <w:t xml:space="preserve">, </w:t>
      </w:r>
      <w:proofErr w:type="spellStart"/>
      <w:r w:rsidR="005147E6" w:rsidRPr="00E95E8E">
        <w:rPr>
          <w:rFonts w:asciiTheme="majorBidi" w:eastAsia="JansonTextLTStd-Roman--Identity" w:hAnsiTheme="majorBidi" w:cstheme="majorBidi"/>
          <w:sz w:val="24"/>
          <w:szCs w:val="24"/>
        </w:rPr>
        <w:t>adefovir</w:t>
      </w:r>
      <w:proofErr w:type="spellEnd"/>
      <w:r w:rsidR="005147E6" w:rsidRPr="00E95E8E">
        <w:rPr>
          <w:rFonts w:asciiTheme="majorBidi" w:eastAsia="JansonTextLTStd-Roman--Identity" w:hAnsiTheme="majorBidi" w:cstheme="majorBidi"/>
          <w:sz w:val="24"/>
          <w:szCs w:val="24"/>
        </w:rPr>
        <w:t xml:space="preserve">,  </w:t>
      </w:r>
      <w:proofErr w:type="spellStart"/>
      <w:r w:rsidR="005147E6" w:rsidRPr="00E95E8E">
        <w:rPr>
          <w:rFonts w:asciiTheme="majorBidi" w:eastAsia="JansonTextLTStd-Roman--Identity" w:hAnsiTheme="majorBidi" w:cstheme="majorBidi"/>
          <w:sz w:val="24"/>
          <w:szCs w:val="24"/>
        </w:rPr>
        <w:t>tenofovir</w:t>
      </w:r>
      <w:proofErr w:type="spellEnd"/>
      <w:r w:rsidR="005147E6" w:rsidRPr="00E95E8E">
        <w:rPr>
          <w:rFonts w:asciiTheme="majorBidi" w:eastAsia="JansonTextLTStd-Roman--Identity" w:hAnsiTheme="majorBidi" w:cstheme="majorBidi"/>
          <w:sz w:val="24"/>
          <w:szCs w:val="24"/>
        </w:rPr>
        <w:t xml:space="preserve"> ….</w:t>
      </w:r>
    </w:p>
    <w:p w:rsidR="005147E6" w:rsidRPr="00E95E8E" w:rsidRDefault="005147E6" w:rsidP="005147E6">
      <w:pPr>
        <w:spacing w:after="0" w:line="360" w:lineRule="auto"/>
        <w:rPr>
          <w:rFonts w:asciiTheme="majorBidi" w:hAnsiTheme="majorBidi" w:cstheme="majorBidi"/>
          <w:sz w:val="24"/>
          <w:szCs w:val="24"/>
        </w:rPr>
      </w:pPr>
      <w:r w:rsidRPr="00E95E8E">
        <w:rPr>
          <w:rFonts w:asciiTheme="majorBidi" w:hAnsiTheme="majorBidi" w:cstheme="majorBidi"/>
          <w:sz w:val="24"/>
          <w:szCs w:val="24"/>
        </w:rPr>
        <w:t>Le choix du traitement va dépendre de l’âge, de l’état général du patient, du risque d’effets secondaires, des chances de succès et du risque de résistance.</w:t>
      </w:r>
    </w:p>
    <w:p w:rsidR="005147E6" w:rsidRPr="00E95E8E" w:rsidRDefault="005147E6" w:rsidP="005147E6">
      <w:pPr>
        <w:spacing w:after="0" w:line="360" w:lineRule="auto"/>
        <w:rPr>
          <w:rFonts w:asciiTheme="majorBidi" w:hAnsiTheme="majorBidi" w:cstheme="majorBidi"/>
          <w:sz w:val="24"/>
          <w:szCs w:val="24"/>
        </w:rPr>
      </w:pPr>
      <w:r w:rsidRPr="00E95E8E">
        <w:rPr>
          <w:rFonts w:asciiTheme="majorBidi" w:hAnsiTheme="majorBidi" w:cstheme="majorBidi"/>
          <w:sz w:val="24"/>
          <w:szCs w:val="24"/>
        </w:rPr>
        <w:t xml:space="preserve">Un échec au traitement par interféron </w:t>
      </w:r>
      <w:proofErr w:type="spellStart"/>
      <w:r w:rsidRPr="00E95E8E">
        <w:rPr>
          <w:rFonts w:asciiTheme="majorBidi" w:hAnsiTheme="majorBidi" w:cstheme="majorBidi"/>
          <w:sz w:val="24"/>
          <w:szCs w:val="24"/>
        </w:rPr>
        <w:t>pégylé</w:t>
      </w:r>
      <w:proofErr w:type="spellEnd"/>
      <w:r w:rsidRPr="00E95E8E">
        <w:rPr>
          <w:rFonts w:asciiTheme="majorBidi" w:hAnsiTheme="majorBidi" w:cstheme="majorBidi"/>
          <w:sz w:val="24"/>
          <w:szCs w:val="24"/>
        </w:rPr>
        <w:t xml:space="preserve"> ne diminue pas la réponse aux analogues.</w:t>
      </w:r>
    </w:p>
    <w:p w:rsidR="007F438F" w:rsidRPr="00E95E8E" w:rsidRDefault="007F438F" w:rsidP="005147E6">
      <w:pPr>
        <w:spacing w:after="0" w:line="360" w:lineRule="auto"/>
        <w:rPr>
          <w:rFonts w:asciiTheme="majorBidi" w:hAnsiTheme="majorBidi" w:cstheme="majorBidi"/>
          <w:sz w:val="24"/>
          <w:szCs w:val="24"/>
        </w:rPr>
      </w:pPr>
      <w:r w:rsidRPr="00E95E8E">
        <w:rPr>
          <w:rFonts w:asciiTheme="majorBidi" w:hAnsiTheme="majorBidi" w:cstheme="majorBidi"/>
          <w:sz w:val="24"/>
          <w:szCs w:val="24"/>
        </w:rPr>
        <w:t>INTERFERON PEGYLE</w:t>
      </w:r>
    </w:p>
    <w:tbl>
      <w:tblPr>
        <w:tblStyle w:val="Grilledutableau"/>
        <w:tblW w:w="0" w:type="auto"/>
        <w:tblLook w:val="04A0"/>
      </w:tblPr>
      <w:tblGrid>
        <w:gridCol w:w="4606"/>
        <w:gridCol w:w="4606"/>
      </w:tblGrid>
      <w:tr w:rsidR="007F438F" w:rsidRPr="00E95E8E" w:rsidTr="007F438F">
        <w:tc>
          <w:tcPr>
            <w:tcW w:w="4606" w:type="dxa"/>
          </w:tcPr>
          <w:p w:rsidR="007F438F" w:rsidRPr="00E95E8E" w:rsidRDefault="007F438F" w:rsidP="005147E6">
            <w:pPr>
              <w:spacing w:line="360" w:lineRule="auto"/>
              <w:rPr>
                <w:rFonts w:asciiTheme="majorBidi" w:hAnsiTheme="majorBidi" w:cstheme="majorBidi"/>
                <w:sz w:val="24"/>
                <w:szCs w:val="24"/>
              </w:rPr>
            </w:pPr>
            <w:r w:rsidRPr="00E95E8E">
              <w:rPr>
                <w:rFonts w:asciiTheme="majorBidi" w:hAnsiTheme="majorBidi" w:cstheme="majorBidi"/>
                <w:sz w:val="24"/>
                <w:szCs w:val="24"/>
              </w:rPr>
              <w:t xml:space="preserve">Pour </w:t>
            </w:r>
          </w:p>
        </w:tc>
        <w:tc>
          <w:tcPr>
            <w:tcW w:w="4606" w:type="dxa"/>
          </w:tcPr>
          <w:p w:rsidR="007F438F" w:rsidRPr="00E95E8E" w:rsidRDefault="007F438F" w:rsidP="005147E6">
            <w:pPr>
              <w:spacing w:line="360" w:lineRule="auto"/>
              <w:rPr>
                <w:rFonts w:asciiTheme="majorBidi" w:hAnsiTheme="majorBidi" w:cstheme="majorBidi"/>
                <w:sz w:val="24"/>
                <w:szCs w:val="24"/>
              </w:rPr>
            </w:pPr>
            <w:r w:rsidRPr="00E95E8E">
              <w:rPr>
                <w:rFonts w:asciiTheme="majorBidi" w:hAnsiTheme="majorBidi" w:cstheme="majorBidi"/>
                <w:sz w:val="24"/>
                <w:szCs w:val="24"/>
              </w:rPr>
              <w:t>contre</w:t>
            </w:r>
          </w:p>
        </w:tc>
      </w:tr>
      <w:tr w:rsidR="007F438F" w:rsidRPr="00E95E8E" w:rsidTr="007F438F">
        <w:tc>
          <w:tcPr>
            <w:tcW w:w="4606" w:type="dxa"/>
          </w:tcPr>
          <w:p w:rsidR="007F438F" w:rsidRPr="00E95E8E" w:rsidRDefault="007F438F" w:rsidP="007F438F">
            <w:pPr>
              <w:numPr>
                <w:ilvl w:val="0"/>
                <w:numId w:val="10"/>
              </w:numPr>
              <w:spacing w:line="360" w:lineRule="auto"/>
              <w:rPr>
                <w:rFonts w:asciiTheme="majorBidi" w:hAnsiTheme="majorBidi" w:cstheme="majorBidi"/>
                <w:sz w:val="24"/>
                <w:szCs w:val="24"/>
              </w:rPr>
            </w:pPr>
            <w:r w:rsidRPr="00E95E8E">
              <w:rPr>
                <w:rFonts w:asciiTheme="majorBidi" w:hAnsiTheme="majorBidi" w:cstheme="majorBidi"/>
                <w:sz w:val="24"/>
                <w:szCs w:val="24"/>
              </w:rPr>
              <w:t>Traitement de durée déterminée : 12 mois</w:t>
            </w:r>
          </w:p>
          <w:p w:rsidR="007F438F" w:rsidRPr="00E95E8E" w:rsidRDefault="007F438F" w:rsidP="007F438F">
            <w:pPr>
              <w:numPr>
                <w:ilvl w:val="0"/>
                <w:numId w:val="10"/>
              </w:numPr>
              <w:spacing w:line="360" w:lineRule="auto"/>
              <w:rPr>
                <w:rFonts w:asciiTheme="majorBidi" w:hAnsiTheme="majorBidi" w:cstheme="majorBidi"/>
                <w:sz w:val="24"/>
                <w:szCs w:val="24"/>
              </w:rPr>
            </w:pPr>
            <w:r w:rsidRPr="00E95E8E">
              <w:rPr>
                <w:rFonts w:asciiTheme="majorBidi" w:hAnsiTheme="majorBidi" w:cstheme="majorBidi"/>
                <w:sz w:val="24"/>
                <w:szCs w:val="24"/>
              </w:rPr>
              <w:t xml:space="preserve">Pas de résistance </w:t>
            </w:r>
          </w:p>
          <w:p w:rsidR="007F438F" w:rsidRPr="00E95E8E" w:rsidRDefault="007F438F" w:rsidP="007F438F">
            <w:pPr>
              <w:numPr>
                <w:ilvl w:val="0"/>
                <w:numId w:val="10"/>
              </w:numPr>
              <w:spacing w:line="360" w:lineRule="auto"/>
              <w:rPr>
                <w:rFonts w:asciiTheme="majorBidi" w:hAnsiTheme="majorBidi" w:cstheme="majorBidi"/>
                <w:sz w:val="24"/>
                <w:szCs w:val="24"/>
              </w:rPr>
            </w:pPr>
            <w:r w:rsidRPr="00E95E8E">
              <w:rPr>
                <w:rFonts w:asciiTheme="majorBidi" w:hAnsiTheme="majorBidi" w:cstheme="majorBidi"/>
                <w:sz w:val="24"/>
                <w:szCs w:val="24"/>
              </w:rPr>
              <w:t xml:space="preserve">Taux élevé de perte de l’Ag </w:t>
            </w:r>
            <w:proofErr w:type="spellStart"/>
            <w:r w:rsidRPr="00E95E8E">
              <w:rPr>
                <w:rFonts w:asciiTheme="majorBidi" w:hAnsiTheme="majorBidi" w:cstheme="majorBidi"/>
                <w:sz w:val="24"/>
                <w:szCs w:val="24"/>
              </w:rPr>
              <w:t>Hbe</w:t>
            </w:r>
            <w:proofErr w:type="spellEnd"/>
            <w:r w:rsidRPr="00E95E8E">
              <w:rPr>
                <w:rFonts w:asciiTheme="majorBidi" w:hAnsiTheme="majorBidi" w:cstheme="majorBidi"/>
                <w:sz w:val="24"/>
                <w:szCs w:val="24"/>
              </w:rPr>
              <w:t xml:space="preserve"> à 1an</w:t>
            </w:r>
          </w:p>
          <w:p w:rsidR="007F438F" w:rsidRPr="00E95E8E" w:rsidRDefault="007F438F" w:rsidP="007F438F">
            <w:pPr>
              <w:numPr>
                <w:ilvl w:val="0"/>
                <w:numId w:val="10"/>
              </w:numPr>
              <w:spacing w:line="360" w:lineRule="auto"/>
              <w:rPr>
                <w:rFonts w:asciiTheme="majorBidi" w:hAnsiTheme="majorBidi" w:cstheme="majorBidi"/>
                <w:sz w:val="24"/>
                <w:szCs w:val="24"/>
              </w:rPr>
            </w:pPr>
            <w:r w:rsidRPr="00E95E8E">
              <w:rPr>
                <w:rFonts w:asciiTheme="majorBidi" w:hAnsiTheme="majorBidi" w:cstheme="majorBidi"/>
                <w:sz w:val="24"/>
                <w:szCs w:val="24"/>
              </w:rPr>
              <w:t>Taux élevé de perte de l’</w:t>
            </w:r>
            <w:proofErr w:type="spellStart"/>
            <w:r w:rsidRPr="00E95E8E">
              <w:rPr>
                <w:rFonts w:asciiTheme="majorBidi" w:hAnsiTheme="majorBidi" w:cstheme="majorBidi"/>
                <w:sz w:val="24"/>
                <w:szCs w:val="24"/>
              </w:rPr>
              <w:t>AgHbs</w:t>
            </w:r>
            <w:proofErr w:type="spellEnd"/>
            <w:r w:rsidRPr="00E95E8E">
              <w:rPr>
                <w:rFonts w:asciiTheme="majorBidi" w:hAnsiTheme="majorBidi" w:cstheme="majorBidi"/>
                <w:sz w:val="24"/>
                <w:szCs w:val="24"/>
              </w:rPr>
              <w:t xml:space="preserve"> avec un traitement de courte durée</w:t>
            </w:r>
          </w:p>
          <w:p w:rsidR="007F438F" w:rsidRPr="00E95E8E" w:rsidRDefault="007F438F" w:rsidP="005147E6">
            <w:pPr>
              <w:spacing w:line="360" w:lineRule="auto"/>
              <w:rPr>
                <w:rFonts w:asciiTheme="majorBidi" w:hAnsiTheme="majorBidi" w:cstheme="majorBidi"/>
                <w:sz w:val="24"/>
                <w:szCs w:val="24"/>
              </w:rPr>
            </w:pPr>
          </w:p>
        </w:tc>
        <w:tc>
          <w:tcPr>
            <w:tcW w:w="4606" w:type="dxa"/>
          </w:tcPr>
          <w:p w:rsidR="007F438F" w:rsidRPr="00E95E8E" w:rsidRDefault="007F438F" w:rsidP="007F438F">
            <w:pPr>
              <w:numPr>
                <w:ilvl w:val="0"/>
                <w:numId w:val="10"/>
              </w:numPr>
              <w:spacing w:line="360" w:lineRule="auto"/>
              <w:rPr>
                <w:rFonts w:asciiTheme="majorBidi" w:hAnsiTheme="majorBidi" w:cstheme="majorBidi"/>
                <w:sz w:val="24"/>
                <w:szCs w:val="24"/>
              </w:rPr>
            </w:pPr>
            <w:r w:rsidRPr="00E95E8E">
              <w:rPr>
                <w:rFonts w:asciiTheme="majorBidi" w:hAnsiTheme="majorBidi" w:cstheme="majorBidi"/>
                <w:sz w:val="24"/>
                <w:szCs w:val="24"/>
              </w:rPr>
              <w:t>administration en injections sous cutanées</w:t>
            </w:r>
          </w:p>
          <w:p w:rsidR="007F438F" w:rsidRPr="00E95E8E" w:rsidRDefault="007F438F" w:rsidP="007F438F">
            <w:pPr>
              <w:numPr>
                <w:ilvl w:val="0"/>
                <w:numId w:val="10"/>
              </w:numPr>
              <w:spacing w:line="360" w:lineRule="auto"/>
              <w:rPr>
                <w:rFonts w:asciiTheme="majorBidi" w:hAnsiTheme="majorBidi" w:cstheme="majorBidi"/>
                <w:sz w:val="24"/>
                <w:szCs w:val="24"/>
              </w:rPr>
            </w:pPr>
            <w:r w:rsidRPr="00E95E8E">
              <w:rPr>
                <w:rFonts w:asciiTheme="majorBidi" w:hAnsiTheme="majorBidi" w:cstheme="majorBidi"/>
                <w:sz w:val="24"/>
                <w:szCs w:val="24"/>
              </w:rPr>
              <w:t>Fréquents effets secondaires</w:t>
            </w:r>
          </w:p>
          <w:p w:rsidR="007F438F" w:rsidRPr="00E95E8E" w:rsidRDefault="007F438F" w:rsidP="007F438F">
            <w:pPr>
              <w:numPr>
                <w:ilvl w:val="0"/>
                <w:numId w:val="10"/>
              </w:numPr>
              <w:spacing w:line="360" w:lineRule="auto"/>
              <w:rPr>
                <w:rFonts w:asciiTheme="majorBidi" w:hAnsiTheme="majorBidi" w:cstheme="majorBidi"/>
                <w:sz w:val="24"/>
                <w:szCs w:val="24"/>
              </w:rPr>
            </w:pPr>
            <w:r w:rsidRPr="00E95E8E">
              <w:rPr>
                <w:rFonts w:asciiTheme="majorBidi" w:hAnsiTheme="majorBidi" w:cstheme="majorBidi"/>
                <w:sz w:val="24"/>
                <w:szCs w:val="24"/>
              </w:rPr>
              <w:t>Contre indiqué en cas de cirrhose, chez la femme enceinte, hépatite B aigue, et patients sous immunosuppresseurs.</w:t>
            </w:r>
          </w:p>
          <w:p w:rsidR="007F438F" w:rsidRPr="00E95E8E" w:rsidRDefault="007F438F" w:rsidP="005147E6">
            <w:pPr>
              <w:spacing w:line="360" w:lineRule="auto"/>
              <w:rPr>
                <w:rFonts w:asciiTheme="majorBidi" w:hAnsiTheme="majorBidi" w:cstheme="majorBidi"/>
                <w:sz w:val="24"/>
                <w:szCs w:val="24"/>
              </w:rPr>
            </w:pPr>
          </w:p>
        </w:tc>
      </w:tr>
    </w:tbl>
    <w:p w:rsidR="007F438F" w:rsidRDefault="007F438F" w:rsidP="005147E6">
      <w:pPr>
        <w:spacing w:after="0" w:line="360" w:lineRule="auto"/>
        <w:rPr>
          <w:rFonts w:asciiTheme="majorBidi" w:hAnsiTheme="majorBidi" w:cstheme="majorBidi"/>
          <w:sz w:val="24"/>
          <w:szCs w:val="24"/>
        </w:rPr>
      </w:pPr>
    </w:p>
    <w:p w:rsidR="00371488" w:rsidRDefault="00371488" w:rsidP="005147E6">
      <w:pPr>
        <w:spacing w:after="0" w:line="360" w:lineRule="auto"/>
        <w:rPr>
          <w:rFonts w:asciiTheme="majorBidi" w:hAnsiTheme="majorBidi" w:cstheme="majorBidi"/>
          <w:sz w:val="24"/>
          <w:szCs w:val="24"/>
        </w:rPr>
      </w:pPr>
    </w:p>
    <w:p w:rsidR="00371488" w:rsidRPr="00E95E8E" w:rsidRDefault="00371488" w:rsidP="005147E6">
      <w:pPr>
        <w:spacing w:after="0" w:line="360" w:lineRule="auto"/>
        <w:rPr>
          <w:rFonts w:asciiTheme="majorBidi" w:hAnsiTheme="majorBidi" w:cstheme="majorBidi"/>
          <w:sz w:val="24"/>
          <w:szCs w:val="24"/>
        </w:rPr>
      </w:pPr>
    </w:p>
    <w:p w:rsidR="005147E6" w:rsidRPr="00E95E8E" w:rsidRDefault="007F438F" w:rsidP="005147E6">
      <w:pPr>
        <w:spacing w:after="0" w:line="360" w:lineRule="auto"/>
        <w:rPr>
          <w:rFonts w:asciiTheme="majorBidi" w:hAnsiTheme="majorBidi" w:cstheme="majorBidi"/>
          <w:sz w:val="24"/>
          <w:szCs w:val="24"/>
        </w:rPr>
      </w:pPr>
      <w:r w:rsidRPr="00E95E8E">
        <w:rPr>
          <w:rFonts w:asciiTheme="majorBidi" w:hAnsiTheme="majorBidi" w:cstheme="majorBidi"/>
          <w:sz w:val="24"/>
          <w:szCs w:val="24"/>
        </w:rPr>
        <w:lastRenderedPageBreak/>
        <w:t xml:space="preserve"> LES ANALOGUES </w:t>
      </w:r>
    </w:p>
    <w:tbl>
      <w:tblPr>
        <w:tblStyle w:val="Grilledutableau"/>
        <w:tblW w:w="0" w:type="auto"/>
        <w:tblLook w:val="04A0"/>
      </w:tblPr>
      <w:tblGrid>
        <w:gridCol w:w="4606"/>
        <w:gridCol w:w="4606"/>
      </w:tblGrid>
      <w:tr w:rsidR="007F438F" w:rsidRPr="00E95E8E" w:rsidTr="007F438F">
        <w:tc>
          <w:tcPr>
            <w:tcW w:w="4606" w:type="dxa"/>
          </w:tcPr>
          <w:p w:rsidR="007F438F" w:rsidRPr="00E95E8E" w:rsidRDefault="007F438F" w:rsidP="005147E6">
            <w:pPr>
              <w:spacing w:line="360" w:lineRule="auto"/>
              <w:rPr>
                <w:rFonts w:asciiTheme="majorBidi" w:hAnsiTheme="majorBidi" w:cstheme="majorBidi"/>
                <w:sz w:val="24"/>
                <w:szCs w:val="24"/>
              </w:rPr>
            </w:pPr>
            <w:r w:rsidRPr="00E95E8E">
              <w:rPr>
                <w:rFonts w:asciiTheme="majorBidi" w:hAnsiTheme="majorBidi" w:cstheme="majorBidi"/>
                <w:sz w:val="24"/>
                <w:szCs w:val="24"/>
              </w:rPr>
              <w:t xml:space="preserve">Pour </w:t>
            </w:r>
          </w:p>
        </w:tc>
        <w:tc>
          <w:tcPr>
            <w:tcW w:w="4606" w:type="dxa"/>
          </w:tcPr>
          <w:p w:rsidR="007F438F" w:rsidRPr="00E95E8E" w:rsidRDefault="007F438F" w:rsidP="005147E6">
            <w:pPr>
              <w:spacing w:line="360" w:lineRule="auto"/>
              <w:rPr>
                <w:rFonts w:asciiTheme="majorBidi" w:hAnsiTheme="majorBidi" w:cstheme="majorBidi"/>
                <w:sz w:val="24"/>
                <w:szCs w:val="24"/>
              </w:rPr>
            </w:pPr>
            <w:r w:rsidRPr="00E95E8E">
              <w:rPr>
                <w:rFonts w:asciiTheme="majorBidi" w:hAnsiTheme="majorBidi" w:cstheme="majorBidi"/>
                <w:sz w:val="24"/>
                <w:szCs w:val="24"/>
              </w:rPr>
              <w:t xml:space="preserve">Contre </w:t>
            </w:r>
          </w:p>
        </w:tc>
      </w:tr>
      <w:tr w:rsidR="007F438F" w:rsidRPr="00E95E8E" w:rsidTr="007F438F">
        <w:tc>
          <w:tcPr>
            <w:tcW w:w="4606" w:type="dxa"/>
          </w:tcPr>
          <w:p w:rsidR="007F438F" w:rsidRPr="00E95E8E" w:rsidRDefault="007F438F" w:rsidP="007F438F">
            <w:pPr>
              <w:numPr>
                <w:ilvl w:val="0"/>
                <w:numId w:val="11"/>
              </w:numPr>
              <w:spacing w:line="360" w:lineRule="auto"/>
              <w:rPr>
                <w:rFonts w:asciiTheme="majorBidi" w:hAnsiTheme="majorBidi" w:cstheme="majorBidi"/>
                <w:sz w:val="24"/>
                <w:szCs w:val="24"/>
              </w:rPr>
            </w:pPr>
            <w:r w:rsidRPr="00E95E8E">
              <w:rPr>
                <w:rFonts w:asciiTheme="majorBidi" w:hAnsiTheme="majorBidi" w:cstheme="majorBidi"/>
                <w:sz w:val="24"/>
                <w:szCs w:val="24"/>
              </w:rPr>
              <w:t>administration per os</w:t>
            </w:r>
          </w:p>
          <w:p w:rsidR="007F438F" w:rsidRPr="00E95E8E" w:rsidRDefault="007F438F" w:rsidP="007F438F">
            <w:pPr>
              <w:numPr>
                <w:ilvl w:val="0"/>
                <w:numId w:val="11"/>
              </w:numPr>
              <w:spacing w:line="360" w:lineRule="auto"/>
              <w:rPr>
                <w:rFonts w:asciiTheme="majorBidi" w:hAnsiTheme="majorBidi" w:cstheme="majorBidi"/>
                <w:sz w:val="24"/>
                <w:szCs w:val="24"/>
              </w:rPr>
            </w:pPr>
            <w:r w:rsidRPr="00E95E8E">
              <w:rPr>
                <w:rFonts w:asciiTheme="majorBidi" w:hAnsiTheme="majorBidi" w:cstheme="majorBidi"/>
                <w:sz w:val="24"/>
                <w:szCs w:val="24"/>
              </w:rPr>
              <w:t>effets secondaires rares</w:t>
            </w:r>
          </w:p>
          <w:p w:rsidR="007F438F" w:rsidRPr="00E95E8E" w:rsidRDefault="007F438F" w:rsidP="007F438F">
            <w:pPr>
              <w:numPr>
                <w:ilvl w:val="0"/>
                <w:numId w:val="11"/>
              </w:numPr>
              <w:spacing w:line="360" w:lineRule="auto"/>
              <w:rPr>
                <w:rFonts w:asciiTheme="majorBidi" w:hAnsiTheme="majorBidi" w:cstheme="majorBidi"/>
                <w:sz w:val="24"/>
                <w:szCs w:val="24"/>
              </w:rPr>
            </w:pPr>
            <w:r w:rsidRPr="00E95E8E">
              <w:rPr>
                <w:rFonts w:asciiTheme="majorBidi" w:hAnsiTheme="majorBidi" w:cstheme="majorBidi"/>
                <w:sz w:val="24"/>
                <w:szCs w:val="24"/>
              </w:rPr>
              <w:t>Sans risque en cas de cirrhose décompensée</w:t>
            </w:r>
          </w:p>
          <w:p w:rsidR="007F438F" w:rsidRPr="00E95E8E" w:rsidRDefault="007F438F" w:rsidP="005147E6">
            <w:pPr>
              <w:spacing w:line="360" w:lineRule="auto"/>
              <w:rPr>
                <w:rFonts w:asciiTheme="majorBidi" w:hAnsiTheme="majorBidi" w:cstheme="majorBidi"/>
                <w:sz w:val="24"/>
                <w:szCs w:val="24"/>
              </w:rPr>
            </w:pPr>
          </w:p>
        </w:tc>
        <w:tc>
          <w:tcPr>
            <w:tcW w:w="4606" w:type="dxa"/>
          </w:tcPr>
          <w:p w:rsidR="007F438F" w:rsidRPr="00E95E8E" w:rsidRDefault="007F438F" w:rsidP="007F438F">
            <w:pPr>
              <w:numPr>
                <w:ilvl w:val="0"/>
                <w:numId w:val="12"/>
              </w:numPr>
              <w:spacing w:line="360" w:lineRule="auto"/>
              <w:rPr>
                <w:rFonts w:asciiTheme="majorBidi" w:hAnsiTheme="majorBidi" w:cstheme="majorBidi"/>
                <w:sz w:val="24"/>
                <w:szCs w:val="24"/>
              </w:rPr>
            </w:pPr>
            <w:r w:rsidRPr="00E95E8E">
              <w:rPr>
                <w:rFonts w:asciiTheme="majorBidi" w:hAnsiTheme="majorBidi" w:cstheme="majorBidi"/>
                <w:sz w:val="24"/>
                <w:szCs w:val="24"/>
              </w:rPr>
              <w:t>Traitement de durée indéterminée</w:t>
            </w:r>
          </w:p>
          <w:p w:rsidR="007F438F" w:rsidRPr="00E95E8E" w:rsidRDefault="007F438F" w:rsidP="007F438F">
            <w:pPr>
              <w:numPr>
                <w:ilvl w:val="0"/>
                <w:numId w:val="12"/>
              </w:numPr>
              <w:spacing w:line="360" w:lineRule="auto"/>
              <w:rPr>
                <w:rFonts w:asciiTheme="majorBidi" w:hAnsiTheme="majorBidi" w:cstheme="majorBidi"/>
                <w:sz w:val="24"/>
                <w:szCs w:val="24"/>
              </w:rPr>
            </w:pPr>
            <w:r w:rsidRPr="00E95E8E">
              <w:rPr>
                <w:rFonts w:asciiTheme="majorBidi" w:hAnsiTheme="majorBidi" w:cstheme="majorBidi"/>
                <w:sz w:val="24"/>
                <w:szCs w:val="24"/>
              </w:rPr>
              <w:t>Risque de résistance au traitement</w:t>
            </w:r>
          </w:p>
          <w:p w:rsidR="007F438F" w:rsidRPr="00E95E8E" w:rsidRDefault="007F438F" w:rsidP="007F438F">
            <w:pPr>
              <w:spacing w:line="360" w:lineRule="auto"/>
              <w:rPr>
                <w:rFonts w:asciiTheme="majorBidi" w:hAnsiTheme="majorBidi" w:cstheme="majorBidi"/>
                <w:sz w:val="24"/>
                <w:szCs w:val="24"/>
              </w:rPr>
            </w:pPr>
          </w:p>
          <w:p w:rsidR="007F438F" w:rsidRPr="00E95E8E" w:rsidRDefault="007F438F" w:rsidP="005147E6">
            <w:pPr>
              <w:spacing w:line="360" w:lineRule="auto"/>
              <w:rPr>
                <w:rFonts w:asciiTheme="majorBidi" w:hAnsiTheme="majorBidi" w:cstheme="majorBidi"/>
                <w:sz w:val="24"/>
                <w:szCs w:val="24"/>
              </w:rPr>
            </w:pPr>
          </w:p>
        </w:tc>
      </w:tr>
    </w:tbl>
    <w:p w:rsidR="005147E6" w:rsidRPr="00E95E8E" w:rsidRDefault="005147E6" w:rsidP="005147E6">
      <w:pPr>
        <w:spacing w:after="0" w:line="360" w:lineRule="auto"/>
        <w:rPr>
          <w:rFonts w:asciiTheme="majorBidi" w:hAnsiTheme="majorBidi" w:cstheme="majorBidi"/>
          <w:b/>
          <w:sz w:val="24"/>
          <w:szCs w:val="24"/>
        </w:rPr>
      </w:pPr>
    </w:p>
    <w:p w:rsidR="007F438F" w:rsidRPr="00E95E8E" w:rsidRDefault="007F438F" w:rsidP="005147E6">
      <w:pPr>
        <w:autoSpaceDE w:val="0"/>
        <w:autoSpaceDN w:val="0"/>
        <w:adjustRightInd w:val="0"/>
        <w:spacing w:after="0" w:line="360" w:lineRule="auto"/>
        <w:rPr>
          <w:rFonts w:asciiTheme="majorBidi" w:hAnsiTheme="majorBidi" w:cstheme="majorBidi"/>
          <w:sz w:val="24"/>
          <w:szCs w:val="24"/>
        </w:rPr>
      </w:pPr>
    </w:p>
    <w:p w:rsidR="00AC4EC3" w:rsidRPr="00E73201" w:rsidRDefault="005137AF" w:rsidP="00AC4EC3">
      <w:pPr>
        <w:spacing w:after="0" w:line="360" w:lineRule="auto"/>
        <w:rPr>
          <w:rFonts w:asciiTheme="majorBidi" w:hAnsiTheme="majorBidi" w:cstheme="majorBidi"/>
          <w:b/>
          <w:bCs/>
          <w:color w:val="C00000"/>
          <w:sz w:val="24"/>
          <w:szCs w:val="24"/>
          <w:u w:val="single"/>
        </w:rPr>
      </w:pPr>
      <w:r w:rsidRPr="00E73201">
        <w:rPr>
          <w:rFonts w:asciiTheme="majorBidi" w:hAnsiTheme="majorBidi" w:cstheme="majorBidi"/>
          <w:b/>
          <w:color w:val="C00000"/>
          <w:sz w:val="24"/>
          <w:szCs w:val="24"/>
          <w:u w:val="single"/>
        </w:rPr>
        <w:t>VI-</w:t>
      </w:r>
      <w:r w:rsidR="00AC4EC3" w:rsidRPr="00E73201">
        <w:rPr>
          <w:rFonts w:asciiTheme="majorBidi" w:hAnsiTheme="majorBidi" w:cstheme="majorBidi"/>
          <w:b/>
          <w:color w:val="C00000"/>
          <w:sz w:val="24"/>
          <w:szCs w:val="24"/>
          <w:u w:val="single"/>
        </w:rPr>
        <w:t>Quels c</w:t>
      </w:r>
      <w:r w:rsidR="00AC4EC3" w:rsidRPr="00E73201">
        <w:rPr>
          <w:rFonts w:asciiTheme="majorBidi" w:hAnsiTheme="majorBidi" w:cstheme="majorBidi"/>
          <w:b/>
          <w:bCs/>
          <w:color w:val="C00000"/>
          <w:sz w:val="24"/>
          <w:szCs w:val="24"/>
          <w:u w:val="single"/>
        </w:rPr>
        <w:t xml:space="preserve">onseils prodiguer au sujet </w:t>
      </w:r>
      <w:proofErr w:type="spellStart"/>
      <w:r w:rsidR="00AC4EC3" w:rsidRPr="00E73201">
        <w:rPr>
          <w:rFonts w:asciiTheme="majorBidi" w:hAnsiTheme="majorBidi" w:cstheme="majorBidi"/>
          <w:b/>
          <w:bCs/>
          <w:color w:val="C00000"/>
          <w:sz w:val="24"/>
          <w:szCs w:val="24"/>
          <w:u w:val="single"/>
        </w:rPr>
        <w:t>AgHbs</w:t>
      </w:r>
      <w:proofErr w:type="spellEnd"/>
      <w:r w:rsidR="00AC4EC3" w:rsidRPr="00E73201">
        <w:rPr>
          <w:rFonts w:asciiTheme="majorBidi" w:hAnsiTheme="majorBidi" w:cstheme="majorBidi"/>
          <w:b/>
          <w:bCs/>
          <w:color w:val="C00000"/>
          <w:sz w:val="24"/>
          <w:szCs w:val="24"/>
          <w:u w:val="single"/>
        </w:rPr>
        <w:t xml:space="preserve"> positif ?</w:t>
      </w:r>
    </w:p>
    <w:p w:rsidR="00AC4EC3" w:rsidRPr="00E95E8E" w:rsidRDefault="00AC4EC3" w:rsidP="00AC4EC3">
      <w:pPr>
        <w:spacing w:after="0" w:line="360" w:lineRule="auto"/>
        <w:rPr>
          <w:rFonts w:asciiTheme="majorBidi" w:hAnsiTheme="majorBidi" w:cstheme="majorBidi"/>
          <w:sz w:val="24"/>
          <w:szCs w:val="24"/>
        </w:rPr>
      </w:pPr>
      <w:r w:rsidRPr="00E95E8E">
        <w:rPr>
          <w:rFonts w:asciiTheme="majorBidi" w:hAnsiTheme="majorBidi" w:cstheme="majorBidi"/>
          <w:sz w:val="24"/>
          <w:szCs w:val="24"/>
        </w:rPr>
        <w:t>Il doit modifier son style de vie pour éviter des lésions supplémentaires hépatiques et de réduire le risque de transmission du virus. Il doit recevoir une éducation sur les potentiels modes de transmission (sexuelle, l’exposition au sang, verticale).</w:t>
      </w:r>
    </w:p>
    <w:p w:rsidR="00AC4EC3" w:rsidRPr="00E95E8E" w:rsidRDefault="00AC4EC3" w:rsidP="00AC4EC3">
      <w:pPr>
        <w:numPr>
          <w:ilvl w:val="0"/>
          <w:numId w:val="13"/>
        </w:numPr>
        <w:spacing w:after="0" w:line="360" w:lineRule="auto"/>
        <w:rPr>
          <w:rFonts w:asciiTheme="majorBidi" w:hAnsiTheme="majorBidi" w:cstheme="majorBidi"/>
          <w:sz w:val="24"/>
          <w:szCs w:val="24"/>
        </w:rPr>
      </w:pPr>
      <w:r w:rsidRPr="00E95E8E">
        <w:rPr>
          <w:rFonts w:asciiTheme="majorBidi" w:hAnsiTheme="majorBidi" w:cstheme="majorBidi"/>
          <w:sz w:val="24"/>
          <w:szCs w:val="24"/>
        </w:rPr>
        <w:t xml:space="preserve">Utiliser des barrières de protection durant les relations sexuelles en attendant l’immunisation du partenaire, </w:t>
      </w:r>
    </w:p>
    <w:p w:rsidR="00AC4EC3" w:rsidRPr="00E95E8E" w:rsidRDefault="00AC4EC3" w:rsidP="00AC4EC3">
      <w:pPr>
        <w:numPr>
          <w:ilvl w:val="0"/>
          <w:numId w:val="13"/>
        </w:numPr>
        <w:spacing w:after="0" w:line="360" w:lineRule="auto"/>
        <w:rPr>
          <w:rFonts w:asciiTheme="majorBidi" w:hAnsiTheme="majorBidi" w:cstheme="majorBidi"/>
          <w:sz w:val="24"/>
          <w:szCs w:val="24"/>
        </w:rPr>
      </w:pPr>
      <w:r w:rsidRPr="00E95E8E">
        <w:rPr>
          <w:rFonts w:asciiTheme="majorBidi" w:hAnsiTheme="majorBidi" w:cstheme="majorBidi"/>
          <w:sz w:val="24"/>
          <w:szCs w:val="24"/>
        </w:rPr>
        <w:t xml:space="preserve">éviter le partage des objets de toilette, </w:t>
      </w:r>
    </w:p>
    <w:p w:rsidR="00AC4EC3" w:rsidRPr="00E95E8E" w:rsidRDefault="00AC4EC3" w:rsidP="00AC4EC3">
      <w:pPr>
        <w:numPr>
          <w:ilvl w:val="0"/>
          <w:numId w:val="13"/>
        </w:numPr>
        <w:spacing w:after="0" w:line="360" w:lineRule="auto"/>
        <w:rPr>
          <w:rFonts w:asciiTheme="majorBidi" w:hAnsiTheme="majorBidi" w:cstheme="majorBidi"/>
          <w:sz w:val="24"/>
          <w:szCs w:val="24"/>
        </w:rPr>
      </w:pPr>
      <w:r w:rsidRPr="00E95E8E">
        <w:rPr>
          <w:rFonts w:asciiTheme="majorBidi" w:hAnsiTheme="majorBidi" w:cstheme="majorBidi"/>
          <w:sz w:val="24"/>
          <w:szCs w:val="24"/>
        </w:rPr>
        <w:t>couvrir les coupures et blessures ouvertes, laver les objets tachés de sang avec des détergents,</w:t>
      </w:r>
    </w:p>
    <w:p w:rsidR="00AC4EC3" w:rsidRPr="00E95E8E" w:rsidRDefault="00AC4EC3" w:rsidP="00AC4EC3">
      <w:pPr>
        <w:numPr>
          <w:ilvl w:val="0"/>
          <w:numId w:val="13"/>
        </w:numPr>
        <w:spacing w:after="0" w:line="360" w:lineRule="auto"/>
        <w:rPr>
          <w:rFonts w:asciiTheme="majorBidi" w:hAnsiTheme="majorBidi" w:cstheme="majorBidi"/>
          <w:sz w:val="24"/>
          <w:szCs w:val="24"/>
        </w:rPr>
      </w:pPr>
      <w:r w:rsidRPr="00E95E8E">
        <w:rPr>
          <w:rFonts w:asciiTheme="majorBidi" w:hAnsiTheme="majorBidi" w:cstheme="majorBidi"/>
          <w:sz w:val="24"/>
          <w:szCs w:val="24"/>
        </w:rPr>
        <w:t xml:space="preserve"> ne plus être donneur de sang, d’organe ou de sperme.</w:t>
      </w:r>
    </w:p>
    <w:p w:rsidR="00AC4EC3" w:rsidRPr="00E95E8E" w:rsidRDefault="00AC4EC3" w:rsidP="00AC4EC3">
      <w:pPr>
        <w:numPr>
          <w:ilvl w:val="0"/>
          <w:numId w:val="13"/>
        </w:numPr>
        <w:spacing w:after="0" w:line="360" w:lineRule="auto"/>
        <w:rPr>
          <w:rFonts w:asciiTheme="majorBidi" w:hAnsiTheme="majorBidi" w:cstheme="majorBidi"/>
          <w:sz w:val="24"/>
          <w:szCs w:val="24"/>
        </w:rPr>
      </w:pPr>
      <w:r w:rsidRPr="00E95E8E">
        <w:rPr>
          <w:rFonts w:asciiTheme="majorBidi" w:hAnsiTheme="majorBidi" w:cstheme="majorBidi"/>
          <w:sz w:val="24"/>
          <w:szCs w:val="24"/>
        </w:rPr>
        <w:t xml:space="preserve"> L’abstinence de l’alcool est recommandée, l’arrêt du tabac, éviter les médicaments hépatotoxiques, et surtout la phytothérapie, les traitements traditionnels (</w:t>
      </w:r>
      <w:proofErr w:type="spellStart"/>
      <w:r w:rsidRPr="00E95E8E">
        <w:rPr>
          <w:rFonts w:asciiTheme="majorBidi" w:hAnsiTheme="majorBidi" w:cstheme="majorBidi"/>
          <w:sz w:val="24"/>
          <w:szCs w:val="24"/>
        </w:rPr>
        <w:t>Hidjama</w:t>
      </w:r>
      <w:proofErr w:type="spellEnd"/>
      <w:r w:rsidRPr="00E95E8E">
        <w:rPr>
          <w:rFonts w:asciiTheme="majorBidi" w:hAnsiTheme="majorBidi" w:cstheme="majorBidi"/>
          <w:sz w:val="24"/>
          <w:szCs w:val="24"/>
        </w:rPr>
        <w:t>, scarifications).</w:t>
      </w:r>
    </w:p>
    <w:p w:rsidR="000F5F26" w:rsidRPr="000F5F26" w:rsidRDefault="00AC4EC3" w:rsidP="000F5F26">
      <w:pPr>
        <w:numPr>
          <w:ilvl w:val="0"/>
          <w:numId w:val="13"/>
        </w:numPr>
        <w:spacing w:after="0" w:line="360" w:lineRule="auto"/>
        <w:rPr>
          <w:rFonts w:asciiTheme="majorBidi" w:hAnsiTheme="majorBidi" w:cstheme="majorBidi"/>
          <w:color w:val="C00000"/>
          <w:sz w:val="24"/>
          <w:szCs w:val="24"/>
        </w:rPr>
      </w:pPr>
      <w:r w:rsidRPr="000F5F26">
        <w:rPr>
          <w:rFonts w:asciiTheme="majorBidi" w:hAnsiTheme="majorBidi" w:cstheme="majorBidi"/>
          <w:sz w:val="24"/>
          <w:szCs w:val="24"/>
        </w:rPr>
        <w:t xml:space="preserve"> Dépister et vacciner l’entourage à familial, le contact sexuel ou ayant des pratiques à risques communes. </w:t>
      </w:r>
    </w:p>
    <w:p w:rsidR="000F5F26" w:rsidRPr="000F5F26" w:rsidRDefault="000F5F26" w:rsidP="000F5F26">
      <w:pPr>
        <w:spacing w:after="0" w:line="360" w:lineRule="auto"/>
        <w:rPr>
          <w:rFonts w:asciiTheme="majorBidi" w:hAnsiTheme="majorBidi" w:cstheme="majorBidi"/>
          <w:b/>
          <w:bCs/>
          <w:color w:val="C00000"/>
          <w:sz w:val="24"/>
          <w:szCs w:val="24"/>
          <w:u w:val="single"/>
        </w:rPr>
      </w:pPr>
      <w:r w:rsidRPr="000F5F26">
        <w:rPr>
          <w:rFonts w:asciiTheme="majorBidi" w:hAnsiTheme="majorBidi" w:cstheme="majorBidi"/>
          <w:b/>
          <w:bCs/>
          <w:color w:val="C00000"/>
          <w:sz w:val="24"/>
          <w:szCs w:val="24"/>
          <w:u w:val="single"/>
        </w:rPr>
        <w:t>VII- Vaccination</w:t>
      </w:r>
    </w:p>
    <w:p w:rsidR="000F5F26" w:rsidRPr="000F5F26" w:rsidRDefault="000F5F26" w:rsidP="000F5F26">
      <w:pPr>
        <w:spacing w:after="0" w:line="360" w:lineRule="auto"/>
        <w:rPr>
          <w:rFonts w:asciiTheme="majorBidi" w:hAnsiTheme="majorBidi" w:cstheme="majorBidi"/>
          <w:sz w:val="24"/>
          <w:szCs w:val="24"/>
        </w:rPr>
      </w:pPr>
      <w:r w:rsidRPr="000F5F26">
        <w:rPr>
          <w:rFonts w:asciiTheme="majorBidi" w:hAnsiTheme="majorBidi" w:cstheme="majorBidi"/>
          <w:sz w:val="24"/>
          <w:szCs w:val="24"/>
        </w:rPr>
        <w:t>Recommandée pour tous les patients (enfants et adultes) n’ayant aucun marqueur sérologique du VHB</w:t>
      </w:r>
    </w:p>
    <w:p w:rsidR="000F5F26" w:rsidRPr="000F5F26" w:rsidRDefault="000F5F26" w:rsidP="000F5F26">
      <w:pPr>
        <w:spacing w:after="0" w:line="360" w:lineRule="auto"/>
        <w:rPr>
          <w:rFonts w:asciiTheme="majorBidi" w:hAnsiTheme="majorBidi" w:cstheme="majorBidi"/>
          <w:sz w:val="24"/>
          <w:szCs w:val="24"/>
        </w:rPr>
      </w:pPr>
      <w:r w:rsidRPr="000F5F26">
        <w:rPr>
          <w:rFonts w:asciiTheme="majorBidi" w:hAnsiTheme="majorBidi" w:cstheme="majorBidi"/>
          <w:sz w:val="24"/>
          <w:szCs w:val="24"/>
        </w:rPr>
        <w:t>Contrôle du taux d’</w:t>
      </w:r>
      <w:proofErr w:type="spellStart"/>
      <w:r w:rsidRPr="000F5F26">
        <w:rPr>
          <w:rFonts w:asciiTheme="majorBidi" w:hAnsiTheme="majorBidi" w:cstheme="majorBidi"/>
          <w:sz w:val="24"/>
          <w:szCs w:val="24"/>
        </w:rPr>
        <w:t>Ac</w:t>
      </w:r>
      <w:proofErr w:type="spellEnd"/>
      <w:r w:rsidRPr="000F5F26">
        <w:rPr>
          <w:rFonts w:asciiTheme="majorBidi" w:hAnsiTheme="majorBidi" w:cstheme="majorBidi"/>
          <w:sz w:val="24"/>
          <w:szCs w:val="24"/>
        </w:rPr>
        <w:t xml:space="preserve"> anti-</w:t>
      </w:r>
      <w:proofErr w:type="spellStart"/>
      <w:r w:rsidRPr="000F5F26">
        <w:rPr>
          <w:rFonts w:asciiTheme="majorBidi" w:hAnsiTheme="majorBidi" w:cstheme="majorBidi"/>
          <w:sz w:val="24"/>
          <w:szCs w:val="24"/>
        </w:rPr>
        <w:t>HBbs</w:t>
      </w:r>
      <w:proofErr w:type="spellEnd"/>
      <w:r w:rsidRPr="000F5F26">
        <w:rPr>
          <w:rFonts w:asciiTheme="majorBidi" w:hAnsiTheme="majorBidi" w:cstheme="majorBidi"/>
          <w:sz w:val="24"/>
          <w:szCs w:val="24"/>
        </w:rPr>
        <w:t xml:space="preserve"> après vaccination et une fois/an : injection de rappel si </w:t>
      </w:r>
      <w:proofErr w:type="spellStart"/>
      <w:r w:rsidRPr="000F5F26">
        <w:rPr>
          <w:rFonts w:asciiTheme="majorBidi" w:hAnsiTheme="majorBidi" w:cstheme="majorBidi"/>
          <w:sz w:val="24"/>
          <w:szCs w:val="24"/>
        </w:rPr>
        <w:t>Ac</w:t>
      </w:r>
      <w:proofErr w:type="spellEnd"/>
      <w:r w:rsidRPr="000F5F26">
        <w:rPr>
          <w:rFonts w:asciiTheme="majorBidi" w:hAnsiTheme="majorBidi" w:cstheme="majorBidi"/>
          <w:sz w:val="24"/>
          <w:szCs w:val="24"/>
        </w:rPr>
        <w:t xml:space="preserve"> anti-</w:t>
      </w:r>
      <w:proofErr w:type="spellStart"/>
      <w:r w:rsidRPr="000F5F26">
        <w:rPr>
          <w:rFonts w:asciiTheme="majorBidi" w:hAnsiTheme="majorBidi" w:cstheme="majorBidi"/>
          <w:sz w:val="24"/>
          <w:szCs w:val="24"/>
        </w:rPr>
        <w:t>HBs</w:t>
      </w:r>
      <w:proofErr w:type="spellEnd"/>
      <w:r w:rsidRPr="000F5F26">
        <w:rPr>
          <w:rFonts w:asciiTheme="majorBidi" w:hAnsiTheme="majorBidi" w:cstheme="majorBidi"/>
          <w:sz w:val="24"/>
          <w:szCs w:val="24"/>
        </w:rPr>
        <w:t xml:space="preserve"> &lt; 10mUI/ml </w:t>
      </w:r>
    </w:p>
    <w:p w:rsidR="005147E6" w:rsidRPr="00E73201" w:rsidRDefault="005147E6" w:rsidP="00E73201">
      <w:pPr>
        <w:spacing w:after="0" w:line="360" w:lineRule="auto"/>
        <w:ind w:left="720"/>
        <w:rPr>
          <w:rFonts w:asciiTheme="majorBidi" w:hAnsiTheme="majorBidi" w:cstheme="majorBidi"/>
          <w:b/>
          <w:sz w:val="24"/>
          <w:szCs w:val="24"/>
        </w:rPr>
      </w:pPr>
    </w:p>
    <w:p w:rsidR="005147E6" w:rsidRPr="00E73201" w:rsidRDefault="005147E6" w:rsidP="005147E6">
      <w:pPr>
        <w:spacing w:after="0" w:line="360" w:lineRule="auto"/>
        <w:rPr>
          <w:rFonts w:asciiTheme="majorBidi" w:hAnsiTheme="majorBidi" w:cstheme="majorBidi"/>
          <w:b/>
          <w:color w:val="C00000"/>
          <w:sz w:val="24"/>
          <w:szCs w:val="24"/>
          <w:u w:val="single"/>
        </w:rPr>
      </w:pPr>
      <w:r w:rsidRPr="00E73201">
        <w:rPr>
          <w:rFonts w:asciiTheme="majorBidi" w:hAnsiTheme="majorBidi" w:cstheme="majorBidi"/>
          <w:b/>
          <w:color w:val="C00000"/>
          <w:sz w:val="24"/>
          <w:szCs w:val="24"/>
          <w:u w:val="single"/>
        </w:rPr>
        <w:t>VI</w:t>
      </w:r>
      <w:r w:rsidR="00E73201" w:rsidRPr="00E73201">
        <w:rPr>
          <w:rFonts w:asciiTheme="majorBidi" w:hAnsiTheme="majorBidi" w:cstheme="majorBidi"/>
          <w:b/>
          <w:color w:val="C00000"/>
          <w:sz w:val="24"/>
          <w:szCs w:val="24"/>
          <w:u w:val="single"/>
        </w:rPr>
        <w:t>I</w:t>
      </w:r>
      <w:r w:rsidR="000F5F26">
        <w:rPr>
          <w:rFonts w:asciiTheme="majorBidi" w:hAnsiTheme="majorBidi" w:cstheme="majorBidi"/>
          <w:b/>
          <w:color w:val="C00000"/>
          <w:sz w:val="24"/>
          <w:szCs w:val="24"/>
          <w:u w:val="single"/>
        </w:rPr>
        <w:t>I</w:t>
      </w:r>
      <w:r w:rsidRPr="00E73201">
        <w:rPr>
          <w:rFonts w:asciiTheme="majorBidi" w:hAnsiTheme="majorBidi" w:cstheme="majorBidi"/>
          <w:b/>
          <w:color w:val="C00000"/>
          <w:sz w:val="24"/>
          <w:szCs w:val="24"/>
          <w:u w:val="single"/>
        </w:rPr>
        <w:t>- Conclusion :</w:t>
      </w:r>
    </w:p>
    <w:p w:rsidR="005137AF" w:rsidRDefault="005147E6" w:rsidP="000F5F26">
      <w:pPr>
        <w:spacing w:after="0" w:line="360" w:lineRule="auto"/>
        <w:rPr>
          <w:rFonts w:asciiTheme="majorBidi" w:hAnsiTheme="majorBidi" w:cstheme="majorBidi"/>
          <w:sz w:val="24"/>
          <w:szCs w:val="24"/>
        </w:rPr>
      </w:pPr>
      <w:r w:rsidRPr="00E95E8E">
        <w:rPr>
          <w:rFonts w:asciiTheme="majorBidi" w:hAnsiTheme="majorBidi" w:cstheme="majorBidi"/>
          <w:sz w:val="24"/>
          <w:szCs w:val="24"/>
        </w:rPr>
        <w:t xml:space="preserve">L’hépatite virale B chronique est une affection dynamique, de pronostic variable, avec </w:t>
      </w:r>
      <w:r w:rsidRPr="005137AF">
        <w:rPr>
          <w:rFonts w:asciiTheme="majorBidi" w:hAnsiTheme="majorBidi" w:cstheme="majorBidi"/>
          <w:b/>
          <w:bCs/>
          <w:i/>
          <w:iCs/>
          <w:sz w:val="24"/>
          <w:szCs w:val="24"/>
        </w:rPr>
        <w:t>un risque de cirrhose et de carcinome hépatocellulaire même en l’absence de cirrhose sous</w:t>
      </w:r>
      <w:r w:rsidRPr="00E95E8E">
        <w:rPr>
          <w:rFonts w:asciiTheme="majorBidi" w:hAnsiTheme="majorBidi" w:cstheme="majorBidi"/>
          <w:sz w:val="24"/>
          <w:szCs w:val="24"/>
        </w:rPr>
        <w:t xml:space="preserve"> </w:t>
      </w:r>
      <w:r w:rsidRPr="005137AF">
        <w:rPr>
          <w:rFonts w:asciiTheme="majorBidi" w:hAnsiTheme="majorBidi" w:cstheme="majorBidi"/>
          <w:b/>
          <w:bCs/>
          <w:i/>
          <w:iCs/>
          <w:sz w:val="24"/>
          <w:szCs w:val="24"/>
        </w:rPr>
        <w:t>jacente</w:t>
      </w:r>
      <w:r w:rsidRPr="00E95E8E">
        <w:rPr>
          <w:rFonts w:asciiTheme="majorBidi" w:hAnsiTheme="majorBidi" w:cstheme="majorBidi"/>
          <w:sz w:val="24"/>
          <w:szCs w:val="24"/>
        </w:rPr>
        <w:t>. Elle impose un suivi régulier à vie.</w:t>
      </w:r>
    </w:p>
    <w:p w:rsidR="005137AF" w:rsidRPr="00E95E8E" w:rsidRDefault="005137AF" w:rsidP="005147E6">
      <w:pPr>
        <w:spacing w:after="0" w:line="360" w:lineRule="auto"/>
        <w:rPr>
          <w:rFonts w:asciiTheme="majorBidi" w:hAnsiTheme="majorBidi" w:cstheme="majorBidi"/>
          <w:sz w:val="24"/>
          <w:szCs w:val="24"/>
        </w:rPr>
      </w:pPr>
    </w:p>
    <w:p w:rsidR="00E95E8E" w:rsidRPr="00824EDC" w:rsidRDefault="00E95E8E" w:rsidP="00824EDC">
      <w:pPr>
        <w:spacing w:line="360" w:lineRule="auto"/>
        <w:jc w:val="center"/>
        <w:rPr>
          <w:rFonts w:asciiTheme="majorBidi" w:hAnsiTheme="majorBidi" w:cstheme="majorBidi"/>
          <w:b/>
          <w:bCs/>
          <w:color w:val="C00000"/>
          <w:sz w:val="24"/>
          <w:szCs w:val="24"/>
        </w:rPr>
      </w:pPr>
      <w:r w:rsidRPr="00824EDC">
        <w:rPr>
          <w:rFonts w:asciiTheme="majorBidi" w:hAnsiTheme="majorBidi" w:cstheme="majorBidi"/>
          <w:b/>
          <w:bCs/>
          <w:color w:val="C00000"/>
          <w:sz w:val="24"/>
          <w:szCs w:val="24"/>
        </w:rPr>
        <w:t>PRISE EN CHARGE DE L’INFECTION A VIRUS C</w:t>
      </w:r>
      <w:r w:rsidRPr="00824EDC">
        <w:rPr>
          <w:rFonts w:asciiTheme="majorBidi" w:hAnsiTheme="majorBidi" w:cstheme="majorBidi"/>
          <w:b/>
          <w:bCs/>
          <w:color w:val="C00000"/>
          <w:sz w:val="24"/>
          <w:szCs w:val="24"/>
        </w:rPr>
        <w:br/>
      </w:r>
    </w:p>
    <w:p w:rsidR="00E95E8E" w:rsidRPr="00E95E8E" w:rsidRDefault="00E95E8E" w:rsidP="00E95E8E">
      <w:pPr>
        <w:spacing w:line="360" w:lineRule="auto"/>
        <w:rPr>
          <w:rFonts w:asciiTheme="majorBidi" w:hAnsiTheme="majorBidi" w:cstheme="majorBidi"/>
          <w:sz w:val="24"/>
          <w:szCs w:val="24"/>
        </w:rPr>
      </w:pPr>
      <w:r w:rsidRPr="00824EDC">
        <w:rPr>
          <w:rFonts w:asciiTheme="majorBidi" w:hAnsiTheme="majorBidi" w:cstheme="majorBidi"/>
          <w:b/>
          <w:bCs/>
          <w:color w:val="C00000"/>
          <w:sz w:val="24"/>
          <w:szCs w:val="24"/>
          <w:u w:val="single"/>
        </w:rPr>
        <w:t>I-INTRODUCTION</w:t>
      </w:r>
      <w:r w:rsidRPr="00E95E8E">
        <w:rPr>
          <w:rFonts w:asciiTheme="majorBidi" w:hAnsiTheme="majorBidi" w:cstheme="majorBidi"/>
          <w:sz w:val="24"/>
          <w:szCs w:val="24"/>
        </w:rPr>
        <w:br/>
        <w:t xml:space="preserve">Sur le plan épidémiologique l’Algérie est considérée comme une zone géographique de moyenne </w:t>
      </w:r>
      <w:proofErr w:type="gramStart"/>
      <w:r w:rsidRPr="00E95E8E">
        <w:rPr>
          <w:rFonts w:asciiTheme="majorBidi" w:hAnsiTheme="majorBidi" w:cstheme="majorBidi"/>
          <w:sz w:val="24"/>
          <w:szCs w:val="24"/>
        </w:rPr>
        <w:t>endémicité ,</w:t>
      </w:r>
      <w:proofErr w:type="gramEnd"/>
      <w:r w:rsidRPr="00E95E8E">
        <w:rPr>
          <w:rFonts w:asciiTheme="majorBidi" w:hAnsiTheme="majorBidi" w:cstheme="majorBidi"/>
          <w:sz w:val="24"/>
          <w:szCs w:val="24"/>
        </w:rPr>
        <w:t xml:space="preserve"> chez les donneurs de sang la prévalence est de 0.40%  (2009 ,source ANS)  . </w:t>
      </w:r>
    </w:p>
    <w:p w:rsidR="00824EDC" w:rsidRDefault="00E95E8E" w:rsidP="00824EDC">
      <w:pPr>
        <w:spacing w:line="360" w:lineRule="auto"/>
        <w:rPr>
          <w:rFonts w:asciiTheme="majorBidi" w:hAnsiTheme="majorBidi" w:cstheme="majorBidi"/>
          <w:sz w:val="24"/>
          <w:szCs w:val="24"/>
        </w:rPr>
      </w:pPr>
      <w:r w:rsidRPr="00E95E8E">
        <w:rPr>
          <w:rFonts w:asciiTheme="majorBidi" w:hAnsiTheme="majorBidi" w:cstheme="majorBidi"/>
          <w:sz w:val="24"/>
          <w:szCs w:val="24"/>
        </w:rPr>
        <w:t xml:space="preserve">La conséquence de l’infection à virus C est la fibrose qui peut aboutir à la cirrhose et ses complications (Insuffisance </w:t>
      </w:r>
      <w:proofErr w:type="spellStart"/>
      <w:r w:rsidRPr="00E95E8E">
        <w:rPr>
          <w:rFonts w:asciiTheme="majorBidi" w:hAnsiTheme="majorBidi" w:cstheme="majorBidi"/>
          <w:sz w:val="24"/>
          <w:szCs w:val="24"/>
        </w:rPr>
        <w:t>hépato-</w:t>
      </w:r>
      <w:proofErr w:type="gramStart"/>
      <w:r w:rsidRPr="00E95E8E">
        <w:rPr>
          <w:rFonts w:asciiTheme="majorBidi" w:hAnsiTheme="majorBidi" w:cstheme="majorBidi"/>
          <w:sz w:val="24"/>
          <w:szCs w:val="24"/>
        </w:rPr>
        <w:t>cellulaire</w:t>
      </w:r>
      <w:proofErr w:type="spellEnd"/>
      <w:r w:rsidRPr="00E95E8E">
        <w:rPr>
          <w:rFonts w:asciiTheme="majorBidi" w:hAnsiTheme="majorBidi" w:cstheme="majorBidi"/>
          <w:sz w:val="24"/>
          <w:szCs w:val="24"/>
        </w:rPr>
        <w:t xml:space="preserve"> ,</w:t>
      </w:r>
      <w:proofErr w:type="gramEnd"/>
      <w:r w:rsidRPr="00E95E8E">
        <w:rPr>
          <w:rFonts w:asciiTheme="majorBidi" w:hAnsiTheme="majorBidi" w:cstheme="majorBidi"/>
          <w:sz w:val="24"/>
          <w:szCs w:val="24"/>
        </w:rPr>
        <w:t xml:space="preserve"> hémorragie digestive par rupture de varices </w:t>
      </w:r>
      <w:proofErr w:type="spellStart"/>
      <w:r w:rsidRPr="00E95E8E">
        <w:rPr>
          <w:rFonts w:asciiTheme="majorBidi" w:hAnsiTheme="majorBidi" w:cstheme="majorBidi"/>
          <w:sz w:val="24"/>
          <w:szCs w:val="24"/>
        </w:rPr>
        <w:t>oesophagiennes</w:t>
      </w:r>
      <w:proofErr w:type="spellEnd"/>
      <w:r w:rsidRPr="00E95E8E">
        <w:rPr>
          <w:rFonts w:asciiTheme="majorBidi" w:hAnsiTheme="majorBidi" w:cstheme="majorBidi"/>
          <w:sz w:val="24"/>
          <w:szCs w:val="24"/>
        </w:rPr>
        <w:t xml:space="preserve">, ascite, carcinome </w:t>
      </w:r>
      <w:proofErr w:type="spellStart"/>
      <w:r w:rsidRPr="00E95E8E">
        <w:rPr>
          <w:rFonts w:asciiTheme="majorBidi" w:hAnsiTheme="majorBidi" w:cstheme="majorBidi"/>
          <w:sz w:val="24"/>
          <w:szCs w:val="24"/>
        </w:rPr>
        <w:t>hépato-cellulaire</w:t>
      </w:r>
      <w:proofErr w:type="spellEnd"/>
      <w:r w:rsidRPr="00E95E8E">
        <w:rPr>
          <w:rFonts w:asciiTheme="majorBidi" w:hAnsiTheme="majorBidi" w:cstheme="majorBidi"/>
          <w:sz w:val="24"/>
          <w:szCs w:val="24"/>
        </w:rPr>
        <w:t>).</w:t>
      </w:r>
    </w:p>
    <w:p w:rsidR="00824EDC" w:rsidRDefault="00824EDC" w:rsidP="00824EDC">
      <w:pPr>
        <w:spacing w:line="360" w:lineRule="auto"/>
        <w:rPr>
          <w:rFonts w:asciiTheme="majorBidi" w:hAnsiTheme="majorBidi" w:cstheme="majorBidi"/>
          <w:b/>
          <w:bCs/>
          <w:color w:val="C00000"/>
          <w:sz w:val="24"/>
          <w:szCs w:val="24"/>
          <w:u w:val="single"/>
        </w:rPr>
      </w:pPr>
      <w:r w:rsidRPr="00824EDC">
        <w:rPr>
          <w:rFonts w:asciiTheme="majorBidi" w:hAnsiTheme="majorBidi" w:cstheme="majorBidi"/>
          <w:b/>
          <w:bCs/>
          <w:color w:val="C00000"/>
          <w:sz w:val="24"/>
          <w:szCs w:val="24"/>
          <w:u w:val="single"/>
        </w:rPr>
        <w:t>II- HISTOIRE NATURELLE:</w:t>
      </w:r>
    </w:p>
    <w:p w:rsidR="00824EDC" w:rsidRDefault="00824EDC" w:rsidP="00824EDC">
      <w:pPr>
        <w:spacing w:line="360" w:lineRule="auto"/>
        <w:rPr>
          <w:rFonts w:asciiTheme="majorBidi" w:hAnsiTheme="majorBidi" w:cstheme="majorBidi"/>
          <w:b/>
          <w:bCs/>
          <w:sz w:val="24"/>
          <w:szCs w:val="24"/>
        </w:rPr>
      </w:pPr>
      <w:r w:rsidRPr="00824EDC">
        <w:rPr>
          <w:rFonts w:asciiTheme="majorBidi" w:hAnsiTheme="majorBidi" w:cstheme="majorBidi"/>
          <w:b/>
          <w:bCs/>
          <w:color w:val="C00000"/>
          <w:sz w:val="24"/>
          <w:szCs w:val="24"/>
          <w:u w:val="single"/>
        </w:rPr>
        <w:drawing>
          <wp:inline distT="0" distB="0" distL="0" distR="0">
            <wp:extent cx="5208558" cy="3198012"/>
            <wp:effectExtent l="114300" t="76200" r="106392" b="78588"/>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15398" t="30240" r="15486" b="10687"/>
                    <a:stretch>
                      <a:fillRect/>
                    </a:stretch>
                  </pic:blipFill>
                  <pic:spPr bwMode="auto">
                    <a:xfrm>
                      <a:off x="0" y="0"/>
                      <a:ext cx="5208558" cy="31980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E95E8E" w:rsidRPr="00824EDC">
        <w:rPr>
          <w:rFonts w:asciiTheme="majorBidi" w:hAnsiTheme="majorBidi" w:cstheme="majorBidi"/>
          <w:b/>
          <w:bCs/>
          <w:color w:val="C00000"/>
          <w:sz w:val="24"/>
          <w:szCs w:val="24"/>
          <w:u w:val="single"/>
        </w:rPr>
        <w:br/>
      </w:r>
      <w:r w:rsidR="00E95E8E" w:rsidRPr="00E95E8E">
        <w:rPr>
          <w:rFonts w:asciiTheme="majorBidi" w:hAnsiTheme="majorBidi" w:cstheme="majorBidi"/>
          <w:b/>
          <w:bCs/>
          <w:sz w:val="24"/>
          <w:szCs w:val="24"/>
        </w:rPr>
        <w:br/>
      </w:r>
      <w:r w:rsidR="00E95E8E" w:rsidRPr="00824EDC">
        <w:rPr>
          <w:rFonts w:asciiTheme="majorBidi" w:hAnsiTheme="majorBidi" w:cstheme="majorBidi"/>
          <w:b/>
          <w:bCs/>
          <w:color w:val="C00000"/>
          <w:sz w:val="24"/>
          <w:szCs w:val="24"/>
          <w:u w:val="single"/>
        </w:rPr>
        <w:t>II</w:t>
      </w:r>
      <w:r w:rsidRPr="00824EDC">
        <w:rPr>
          <w:rFonts w:asciiTheme="majorBidi" w:hAnsiTheme="majorBidi" w:cstheme="majorBidi"/>
          <w:b/>
          <w:bCs/>
          <w:color w:val="C00000"/>
          <w:sz w:val="24"/>
          <w:szCs w:val="24"/>
          <w:u w:val="single"/>
        </w:rPr>
        <w:t>I</w:t>
      </w:r>
      <w:r w:rsidR="00E95E8E" w:rsidRPr="00824EDC">
        <w:rPr>
          <w:rFonts w:asciiTheme="majorBidi" w:hAnsiTheme="majorBidi" w:cstheme="majorBidi"/>
          <w:b/>
          <w:bCs/>
          <w:color w:val="C00000"/>
          <w:sz w:val="24"/>
          <w:szCs w:val="24"/>
          <w:u w:val="single"/>
        </w:rPr>
        <w:t>-PRISE EN CHARGE DIAGNOSTIQUE</w:t>
      </w:r>
      <w:r>
        <w:rPr>
          <w:rFonts w:asciiTheme="majorBidi" w:hAnsiTheme="majorBidi" w:cstheme="majorBidi"/>
          <w:b/>
          <w:bCs/>
          <w:sz w:val="24"/>
          <w:szCs w:val="24"/>
        </w:rPr>
        <w:t> :</w:t>
      </w:r>
    </w:p>
    <w:p w:rsidR="00824EDC" w:rsidRPr="00824EDC" w:rsidRDefault="00824EDC" w:rsidP="00824EDC">
      <w:pPr>
        <w:spacing w:after="0" w:line="360" w:lineRule="auto"/>
        <w:rPr>
          <w:rFonts w:asciiTheme="majorBidi" w:hAnsiTheme="majorBidi" w:cstheme="majorBidi"/>
          <w:sz w:val="24"/>
          <w:szCs w:val="24"/>
        </w:rPr>
      </w:pPr>
      <w:r w:rsidRPr="00824EDC">
        <w:rPr>
          <w:rFonts w:asciiTheme="majorBidi" w:hAnsiTheme="majorBidi" w:cstheme="majorBidi"/>
          <w:b/>
          <w:bCs/>
          <w:sz w:val="24"/>
          <w:szCs w:val="24"/>
        </w:rPr>
        <w:t xml:space="preserve">1-Quels sont les patients à dépister </w:t>
      </w:r>
      <w:r w:rsidRPr="00824EDC">
        <w:rPr>
          <w:rFonts w:asciiTheme="majorBidi" w:hAnsiTheme="majorBidi" w:cstheme="majorBidi"/>
          <w:b/>
          <w:bCs/>
          <w:sz w:val="24"/>
          <w:szCs w:val="24"/>
        </w:rPr>
        <w:br/>
      </w:r>
      <w:r w:rsidRPr="00824EDC">
        <w:rPr>
          <w:rFonts w:asciiTheme="majorBidi" w:hAnsiTheme="majorBidi" w:cstheme="majorBidi"/>
          <w:sz w:val="24"/>
          <w:szCs w:val="24"/>
        </w:rPr>
        <w:t xml:space="preserve">- transfusés </w:t>
      </w:r>
      <w:proofErr w:type="gramStart"/>
      <w:r w:rsidRPr="00824EDC">
        <w:rPr>
          <w:rFonts w:asciiTheme="majorBidi" w:hAnsiTheme="majorBidi" w:cstheme="majorBidi"/>
          <w:sz w:val="24"/>
          <w:szCs w:val="24"/>
        </w:rPr>
        <w:t>( sang</w:t>
      </w:r>
      <w:proofErr w:type="gramEnd"/>
      <w:r w:rsidRPr="00824EDC">
        <w:rPr>
          <w:rFonts w:asciiTheme="majorBidi" w:hAnsiTheme="majorBidi" w:cstheme="majorBidi"/>
          <w:sz w:val="24"/>
          <w:szCs w:val="24"/>
        </w:rPr>
        <w:t xml:space="preserve"> , produits dérivés du sang) </w:t>
      </w:r>
    </w:p>
    <w:p w:rsidR="00824EDC" w:rsidRDefault="00824EDC" w:rsidP="00824EDC">
      <w:pPr>
        <w:spacing w:after="0" w:line="360" w:lineRule="auto"/>
        <w:rPr>
          <w:rFonts w:asciiTheme="majorBidi" w:hAnsiTheme="majorBidi" w:cstheme="majorBidi"/>
          <w:sz w:val="24"/>
          <w:szCs w:val="24"/>
        </w:rPr>
      </w:pPr>
      <w:r w:rsidRPr="00824EDC">
        <w:rPr>
          <w:rFonts w:asciiTheme="majorBidi" w:hAnsiTheme="majorBidi" w:cstheme="majorBidi"/>
          <w:sz w:val="24"/>
          <w:szCs w:val="24"/>
        </w:rPr>
        <w:t>- hémodialysés</w:t>
      </w:r>
      <w:r w:rsidRPr="00824EDC">
        <w:rPr>
          <w:rFonts w:asciiTheme="majorBidi" w:hAnsiTheme="majorBidi" w:cstheme="majorBidi"/>
          <w:sz w:val="24"/>
          <w:szCs w:val="24"/>
        </w:rPr>
        <w:br/>
        <w:t>- greffé ( tissu , cellules ou organes)</w:t>
      </w:r>
      <w:r w:rsidRPr="00824EDC">
        <w:rPr>
          <w:rFonts w:asciiTheme="majorBidi" w:hAnsiTheme="majorBidi" w:cstheme="majorBidi"/>
          <w:sz w:val="24"/>
          <w:szCs w:val="24"/>
        </w:rPr>
        <w:br/>
        <w:t xml:space="preserve">- antécédents de chirurgie </w:t>
      </w:r>
      <w:r w:rsidRPr="00824EDC">
        <w:rPr>
          <w:rFonts w:asciiTheme="majorBidi" w:hAnsiTheme="majorBidi" w:cstheme="majorBidi"/>
          <w:sz w:val="24"/>
          <w:szCs w:val="24"/>
        </w:rPr>
        <w:br/>
      </w:r>
      <w:r w:rsidRPr="00824EDC">
        <w:rPr>
          <w:rFonts w:asciiTheme="majorBidi" w:hAnsiTheme="majorBidi" w:cstheme="majorBidi"/>
          <w:sz w:val="24"/>
          <w:szCs w:val="24"/>
        </w:rPr>
        <w:lastRenderedPageBreak/>
        <w:t>-séjour en réanimation</w:t>
      </w:r>
      <w:r w:rsidRPr="00824EDC">
        <w:rPr>
          <w:rFonts w:asciiTheme="majorBidi" w:hAnsiTheme="majorBidi" w:cstheme="majorBidi"/>
          <w:sz w:val="24"/>
          <w:szCs w:val="24"/>
        </w:rPr>
        <w:br/>
        <w:t>-accouchement difficile</w:t>
      </w:r>
      <w:r w:rsidRPr="00824EDC">
        <w:rPr>
          <w:rFonts w:asciiTheme="majorBidi" w:hAnsiTheme="majorBidi" w:cstheme="majorBidi"/>
          <w:sz w:val="24"/>
          <w:szCs w:val="24"/>
        </w:rPr>
        <w:br/>
        <w:t xml:space="preserve">- soins </w:t>
      </w:r>
      <w:proofErr w:type="spellStart"/>
      <w:r w:rsidRPr="00824EDC">
        <w:rPr>
          <w:rFonts w:asciiTheme="majorBidi" w:hAnsiTheme="majorBidi" w:cstheme="majorBidi"/>
          <w:sz w:val="24"/>
          <w:szCs w:val="24"/>
        </w:rPr>
        <w:t>néo-natologie</w:t>
      </w:r>
      <w:proofErr w:type="spellEnd"/>
      <w:r w:rsidRPr="00824EDC">
        <w:rPr>
          <w:rFonts w:asciiTheme="majorBidi" w:hAnsiTheme="majorBidi" w:cstheme="majorBidi"/>
          <w:sz w:val="24"/>
          <w:szCs w:val="24"/>
        </w:rPr>
        <w:t>, pédiatrie</w:t>
      </w:r>
      <w:r w:rsidRPr="00824EDC">
        <w:rPr>
          <w:rFonts w:asciiTheme="majorBidi" w:hAnsiTheme="majorBidi" w:cstheme="majorBidi"/>
          <w:sz w:val="24"/>
          <w:szCs w:val="24"/>
        </w:rPr>
        <w:br/>
        <w:t xml:space="preserve">-hémorragie digestive </w:t>
      </w:r>
      <w:r w:rsidRPr="00824EDC">
        <w:rPr>
          <w:rFonts w:asciiTheme="majorBidi" w:hAnsiTheme="majorBidi" w:cstheme="majorBidi"/>
          <w:sz w:val="24"/>
          <w:szCs w:val="24"/>
        </w:rPr>
        <w:br/>
        <w:t>- toxicomanes</w:t>
      </w:r>
      <w:r w:rsidRPr="00824EDC">
        <w:rPr>
          <w:rFonts w:asciiTheme="majorBidi" w:hAnsiTheme="majorBidi" w:cstheme="majorBidi"/>
          <w:sz w:val="24"/>
          <w:szCs w:val="24"/>
        </w:rPr>
        <w:br/>
        <w:t>- enfant de mère séropositive pour le VHC</w:t>
      </w:r>
      <w:r w:rsidRPr="00824EDC">
        <w:rPr>
          <w:rFonts w:asciiTheme="majorBidi" w:hAnsiTheme="majorBidi" w:cstheme="majorBidi"/>
          <w:sz w:val="24"/>
          <w:szCs w:val="24"/>
        </w:rPr>
        <w:br/>
        <w:t>- élévation des ALAT(SGPT)</w:t>
      </w:r>
      <w:r w:rsidRPr="00824EDC">
        <w:rPr>
          <w:rFonts w:asciiTheme="majorBidi" w:hAnsiTheme="majorBidi" w:cstheme="majorBidi"/>
          <w:sz w:val="24"/>
          <w:szCs w:val="24"/>
        </w:rPr>
        <w:br/>
        <w:t>- séropositivité VIH , VHB</w:t>
      </w:r>
      <w:r w:rsidRPr="00824EDC">
        <w:rPr>
          <w:rFonts w:asciiTheme="majorBidi" w:hAnsiTheme="majorBidi" w:cstheme="majorBidi"/>
          <w:sz w:val="24"/>
          <w:szCs w:val="24"/>
        </w:rPr>
        <w:br/>
        <w:t>- asthénie inexpliquée</w:t>
      </w:r>
      <w:r w:rsidRPr="00824EDC">
        <w:rPr>
          <w:rFonts w:asciiTheme="majorBidi" w:hAnsiTheme="majorBidi" w:cstheme="majorBidi"/>
          <w:sz w:val="24"/>
          <w:szCs w:val="24"/>
        </w:rPr>
        <w:br/>
        <w:t>- Antécédents d’ictère inexpliquée</w:t>
      </w:r>
      <w:r w:rsidRPr="00824EDC">
        <w:rPr>
          <w:rFonts w:asciiTheme="majorBidi" w:hAnsiTheme="majorBidi" w:cstheme="majorBidi"/>
          <w:sz w:val="24"/>
          <w:szCs w:val="24"/>
        </w:rPr>
        <w:br/>
        <w:t>- entourage familial</w:t>
      </w:r>
      <w:r w:rsidRPr="00824EDC">
        <w:rPr>
          <w:rFonts w:asciiTheme="majorBidi" w:hAnsiTheme="majorBidi" w:cstheme="majorBidi"/>
          <w:sz w:val="24"/>
          <w:szCs w:val="24"/>
        </w:rPr>
        <w:br/>
        <w:t>- partenaires sexuels</w:t>
      </w:r>
      <w:r w:rsidRPr="00824EDC">
        <w:rPr>
          <w:rFonts w:asciiTheme="majorBidi" w:hAnsiTheme="majorBidi" w:cstheme="majorBidi"/>
          <w:sz w:val="24"/>
          <w:szCs w:val="24"/>
        </w:rPr>
        <w:br/>
        <w:t>- prisonniers ou antécédents d’incarcération</w:t>
      </w:r>
      <w:r w:rsidRPr="00824EDC">
        <w:rPr>
          <w:rFonts w:asciiTheme="majorBidi" w:hAnsiTheme="majorBidi" w:cstheme="majorBidi"/>
          <w:sz w:val="24"/>
          <w:szCs w:val="24"/>
        </w:rPr>
        <w:br/>
        <w:t xml:space="preserve">- </w:t>
      </w:r>
      <w:proofErr w:type="spellStart"/>
      <w:r w:rsidRPr="00824EDC">
        <w:rPr>
          <w:rFonts w:asciiTheme="majorBidi" w:hAnsiTheme="majorBidi" w:cstheme="majorBidi"/>
          <w:sz w:val="24"/>
          <w:szCs w:val="24"/>
        </w:rPr>
        <w:t>tatouage,piercing</w:t>
      </w:r>
      <w:proofErr w:type="spellEnd"/>
      <w:r w:rsidRPr="00824EDC">
        <w:rPr>
          <w:rFonts w:asciiTheme="majorBidi" w:hAnsiTheme="majorBidi" w:cstheme="majorBidi"/>
          <w:sz w:val="24"/>
          <w:szCs w:val="24"/>
        </w:rPr>
        <w:t xml:space="preserve">, </w:t>
      </w:r>
      <w:proofErr w:type="spellStart"/>
      <w:r w:rsidRPr="00824EDC">
        <w:rPr>
          <w:rFonts w:asciiTheme="majorBidi" w:hAnsiTheme="majorBidi" w:cstheme="majorBidi"/>
          <w:sz w:val="24"/>
          <w:szCs w:val="24"/>
        </w:rPr>
        <w:t>mésothérapie,acupuncture</w:t>
      </w:r>
      <w:proofErr w:type="spellEnd"/>
      <w:r w:rsidRPr="00824EDC">
        <w:rPr>
          <w:rFonts w:asciiTheme="majorBidi" w:hAnsiTheme="majorBidi" w:cstheme="majorBidi"/>
          <w:sz w:val="24"/>
          <w:szCs w:val="24"/>
        </w:rPr>
        <w:br/>
        <w:t xml:space="preserve">-soins dans un pays à forte endémie VHC comme l’Egypte </w:t>
      </w:r>
      <w:r w:rsidRPr="00824EDC">
        <w:rPr>
          <w:rFonts w:asciiTheme="majorBidi" w:hAnsiTheme="majorBidi" w:cstheme="majorBidi"/>
          <w:sz w:val="24"/>
          <w:szCs w:val="24"/>
        </w:rPr>
        <w:br/>
        <w:t xml:space="preserve">- plus rarement devant des </w:t>
      </w:r>
      <w:r w:rsidRPr="00473F13">
        <w:rPr>
          <w:rFonts w:asciiTheme="majorBidi" w:hAnsiTheme="majorBidi" w:cstheme="majorBidi"/>
          <w:b/>
          <w:bCs/>
          <w:i/>
          <w:iCs/>
          <w:sz w:val="24"/>
          <w:szCs w:val="24"/>
        </w:rPr>
        <w:t>manifestations extra-hépatiques</w:t>
      </w:r>
      <w:r w:rsidRPr="00824EDC">
        <w:rPr>
          <w:rFonts w:asciiTheme="majorBidi" w:hAnsiTheme="majorBidi" w:cstheme="majorBidi"/>
          <w:sz w:val="24"/>
          <w:szCs w:val="24"/>
        </w:rPr>
        <w:t xml:space="preserve"> comme : </w:t>
      </w:r>
      <w:proofErr w:type="spellStart"/>
      <w:r w:rsidRPr="00824EDC">
        <w:rPr>
          <w:rFonts w:asciiTheme="majorBidi" w:hAnsiTheme="majorBidi" w:cstheme="majorBidi"/>
          <w:sz w:val="24"/>
          <w:szCs w:val="24"/>
        </w:rPr>
        <w:t>cryoglobulinémies</w:t>
      </w:r>
      <w:proofErr w:type="spellEnd"/>
      <w:r w:rsidRPr="00824EDC">
        <w:rPr>
          <w:rFonts w:asciiTheme="majorBidi" w:hAnsiTheme="majorBidi" w:cstheme="majorBidi"/>
          <w:sz w:val="24"/>
          <w:szCs w:val="24"/>
        </w:rPr>
        <w:t xml:space="preserve"> mixte , glomérulonéphrite </w:t>
      </w:r>
      <w:proofErr w:type="spellStart"/>
      <w:r w:rsidRPr="00824EDC">
        <w:rPr>
          <w:rFonts w:asciiTheme="majorBidi" w:hAnsiTheme="majorBidi" w:cstheme="majorBidi"/>
          <w:sz w:val="24"/>
          <w:szCs w:val="24"/>
        </w:rPr>
        <w:t>membrano</w:t>
      </w:r>
      <w:proofErr w:type="spellEnd"/>
      <w:r w:rsidRPr="00824EDC">
        <w:rPr>
          <w:rFonts w:asciiTheme="majorBidi" w:hAnsiTheme="majorBidi" w:cstheme="majorBidi"/>
          <w:sz w:val="24"/>
          <w:szCs w:val="24"/>
        </w:rPr>
        <w:t xml:space="preserve">-proliférative  témoignant du </w:t>
      </w:r>
      <w:proofErr w:type="spellStart"/>
      <w:r w:rsidRPr="00824EDC">
        <w:rPr>
          <w:rFonts w:asciiTheme="majorBidi" w:hAnsiTheme="majorBidi" w:cstheme="majorBidi"/>
          <w:sz w:val="24"/>
          <w:szCs w:val="24"/>
        </w:rPr>
        <w:t>lymphotropisme</w:t>
      </w:r>
      <w:proofErr w:type="spellEnd"/>
      <w:r w:rsidRPr="00824EDC">
        <w:rPr>
          <w:rFonts w:asciiTheme="majorBidi" w:hAnsiTheme="majorBidi" w:cstheme="majorBidi"/>
          <w:sz w:val="24"/>
          <w:szCs w:val="24"/>
        </w:rPr>
        <w:t xml:space="preserve"> de ce virus</w:t>
      </w:r>
    </w:p>
    <w:p w:rsidR="00473F13" w:rsidRPr="00824EDC" w:rsidRDefault="00473F13" w:rsidP="00824EDC">
      <w:pPr>
        <w:spacing w:after="0" w:line="360" w:lineRule="auto"/>
        <w:rPr>
          <w:rFonts w:asciiTheme="majorBidi" w:hAnsiTheme="majorBidi" w:cstheme="majorBidi"/>
          <w:b/>
          <w:bCs/>
          <w:iCs/>
          <w:sz w:val="24"/>
          <w:szCs w:val="24"/>
        </w:rPr>
      </w:pPr>
    </w:p>
    <w:p w:rsidR="00473F13" w:rsidRDefault="00E95E8E" w:rsidP="00473F13">
      <w:pPr>
        <w:spacing w:line="360" w:lineRule="auto"/>
        <w:rPr>
          <w:rFonts w:asciiTheme="majorBidi" w:hAnsiTheme="majorBidi" w:cstheme="majorBidi"/>
          <w:b/>
          <w:bCs/>
          <w:i/>
          <w:sz w:val="24"/>
          <w:szCs w:val="24"/>
        </w:rPr>
      </w:pPr>
      <w:r w:rsidRPr="00E95E8E">
        <w:rPr>
          <w:rFonts w:asciiTheme="majorBidi" w:hAnsiTheme="majorBidi" w:cstheme="majorBidi"/>
          <w:b/>
          <w:bCs/>
          <w:iCs/>
          <w:sz w:val="24"/>
          <w:szCs w:val="24"/>
        </w:rPr>
        <w:t>2-Comment faire le dépistage ?</w:t>
      </w:r>
      <w:r w:rsidRPr="00E95E8E">
        <w:rPr>
          <w:rFonts w:asciiTheme="majorBidi" w:hAnsiTheme="majorBidi" w:cstheme="majorBidi"/>
          <w:sz w:val="24"/>
          <w:szCs w:val="24"/>
        </w:rPr>
        <w:br/>
        <w:t xml:space="preserve">Le dépistage de l’infection à Virus C est basé sur la recherche des anticorps- anti VHC </w:t>
      </w:r>
      <w:proofErr w:type="gramStart"/>
      <w:r w:rsidRPr="00E95E8E">
        <w:rPr>
          <w:rFonts w:asciiTheme="majorBidi" w:hAnsiTheme="majorBidi" w:cstheme="majorBidi"/>
          <w:sz w:val="24"/>
          <w:szCs w:val="24"/>
        </w:rPr>
        <w:t>( AC</w:t>
      </w:r>
      <w:proofErr w:type="gramEnd"/>
      <w:r w:rsidRPr="00E95E8E">
        <w:rPr>
          <w:rFonts w:asciiTheme="majorBidi" w:hAnsiTheme="majorBidi" w:cstheme="majorBidi"/>
          <w:sz w:val="24"/>
          <w:szCs w:val="24"/>
        </w:rPr>
        <w:t xml:space="preserve"> anti VHC) par un test ELISA (</w:t>
      </w:r>
      <w:proofErr w:type="spellStart"/>
      <w:r w:rsidRPr="00E95E8E">
        <w:rPr>
          <w:rFonts w:asciiTheme="majorBidi" w:hAnsiTheme="majorBidi" w:cstheme="majorBidi"/>
          <w:sz w:val="24"/>
          <w:szCs w:val="24"/>
        </w:rPr>
        <w:t>immunoenzymatique</w:t>
      </w:r>
      <w:proofErr w:type="spellEnd"/>
      <w:r w:rsidRPr="00E95E8E">
        <w:rPr>
          <w:rFonts w:asciiTheme="majorBidi" w:hAnsiTheme="majorBidi" w:cstheme="majorBidi"/>
          <w:sz w:val="24"/>
          <w:szCs w:val="24"/>
        </w:rPr>
        <w:t>) de 3</w:t>
      </w:r>
      <w:r w:rsidRPr="00E95E8E">
        <w:rPr>
          <w:rFonts w:asciiTheme="majorBidi" w:hAnsiTheme="majorBidi" w:cstheme="majorBidi"/>
          <w:sz w:val="24"/>
          <w:szCs w:val="24"/>
          <w:vertAlign w:val="superscript"/>
        </w:rPr>
        <w:t>ème</w:t>
      </w:r>
      <w:r w:rsidRPr="00E95E8E">
        <w:rPr>
          <w:rFonts w:asciiTheme="majorBidi" w:hAnsiTheme="majorBidi" w:cstheme="majorBidi"/>
          <w:sz w:val="24"/>
          <w:szCs w:val="24"/>
        </w:rPr>
        <w:t xml:space="preserve"> génération  </w:t>
      </w:r>
    </w:p>
    <w:p w:rsidR="00E95E8E" w:rsidRPr="00473F13" w:rsidRDefault="00E95E8E" w:rsidP="00473F13">
      <w:pPr>
        <w:spacing w:line="360" w:lineRule="auto"/>
        <w:rPr>
          <w:rFonts w:asciiTheme="majorBidi" w:hAnsiTheme="majorBidi" w:cstheme="majorBidi"/>
          <w:b/>
          <w:bCs/>
          <w:i/>
          <w:sz w:val="24"/>
          <w:szCs w:val="24"/>
        </w:rPr>
      </w:pPr>
      <w:r w:rsidRPr="00E95E8E">
        <w:rPr>
          <w:rFonts w:asciiTheme="majorBidi" w:hAnsiTheme="majorBidi" w:cstheme="majorBidi"/>
          <w:b/>
          <w:bCs/>
          <w:sz w:val="24"/>
          <w:szCs w:val="24"/>
        </w:rPr>
        <w:br/>
        <w:t>3-Comment confirmer l’infection</w:t>
      </w:r>
      <w:r w:rsidRPr="00E95E8E">
        <w:rPr>
          <w:rFonts w:asciiTheme="majorBidi" w:hAnsiTheme="majorBidi" w:cstheme="majorBidi"/>
          <w:sz w:val="24"/>
          <w:szCs w:val="24"/>
        </w:rPr>
        <w:t> ?</w:t>
      </w:r>
      <w:r w:rsidRPr="00E95E8E">
        <w:rPr>
          <w:rFonts w:asciiTheme="majorBidi" w:hAnsiTheme="majorBidi" w:cstheme="majorBidi"/>
          <w:sz w:val="24"/>
          <w:szCs w:val="24"/>
        </w:rPr>
        <w:br/>
        <w:t xml:space="preserve">L’infection est affirmée ou infirmée grâce à la technique de </w:t>
      </w:r>
      <w:proofErr w:type="gramStart"/>
      <w:r w:rsidRPr="00E95E8E">
        <w:rPr>
          <w:rFonts w:asciiTheme="majorBidi" w:hAnsiTheme="majorBidi" w:cstheme="majorBidi"/>
          <w:sz w:val="24"/>
          <w:szCs w:val="24"/>
        </w:rPr>
        <w:t>PCR ,</w:t>
      </w:r>
      <w:proofErr w:type="gramEnd"/>
      <w:r w:rsidRPr="00E95E8E">
        <w:rPr>
          <w:rFonts w:asciiTheme="majorBidi" w:hAnsiTheme="majorBidi" w:cstheme="majorBidi"/>
          <w:sz w:val="24"/>
          <w:szCs w:val="24"/>
        </w:rPr>
        <w:t xml:space="preserve"> c’est un test de biologie moléculaire qui </w:t>
      </w:r>
      <w:r w:rsidRPr="00473F13">
        <w:rPr>
          <w:rFonts w:asciiTheme="majorBidi" w:hAnsiTheme="majorBidi" w:cstheme="majorBidi"/>
          <w:b/>
          <w:bCs/>
          <w:i/>
          <w:iCs/>
          <w:sz w:val="24"/>
          <w:szCs w:val="24"/>
        </w:rPr>
        <w:t>permet la recherche de l’ARN du virus</w:t>
      </w:r>
      <w:r w:rsidRPr="00E95E8E">
        <w:rPr>
          <w:rFonts w:asciiTheme="majorBidi" w:hAnsiTheme="majorBidi" w:cstheme="majorBidi"/>
          <w:sz w:val="24"/>
          <w:szCs w:val="24"/>
        </w:rPr>
        <w:t xml:space="preserve">. </w:t>
      </w:r>
    </w:p>
    <w:p w:rsidR="00E95E8E" w:rsidRPr="00473F13" w:rsidRDefault="00E95E8E" w:rsidP="00E95E8E">
      <w:pPr>
        <w:spacing w:line="360" w:lineRule="auto"/>
        <w:rPr>
          <w:rFonts w:asciiTheme="majorBidi" w:hAnsiTheme="majorBidi" w:cstheme="majorBidi"/>
          <w:b/>
          <w:bCs/>
          <w:sz w:val="24"/>
          <w:szCs w:val="24"/>
        </w:rPr>
      </w:pPr>
      <w:r w:rsidRPr="00E95E8E">
        <w:rPr>
          <w:rFonts w:asciiTheme="majorBidi" w:hAnsiTheme="majorBidi" w:cstheme="majorBidi"/>
          <w:sz w:val="24"/>
          <w:szCs w:val="24"/>
        </w:rPr>
        <w:t>80% des patients porteur des AC anti VHC ont une PCR positive et sont des candidats potentiels au traitement</w:t>
      </w:r>
      <w:r w:rsidRPr="00E95E8E">
        <w:rPr>
          <w:rFonts w:asciiTheme="majorBidi" w:hAnsiTheme="majorBidi" w:cstheme="majorBidi"/>
          <w:sz w:val="24"/>
          <w:szCs w:val="24"/>
        </w:rPr>
        <w:br/>
        <w:t xml:space="preserve">20% des patients porteur des AC anti VHC ont une PCR négative et sont donc considérés comme guéri d’une infection aigue </w:t>
      </w:r>
      <w:r w:rsidRPr="00473F13">
        <w:rPr>
          <w:rFonts w:asciiTheme="majorBidi" w:hAnsiTheme="majorBidi" w:cstheme="majorBidi"/>
          <w:b/>
          <w:bCs/>
          <w:sz w:val="24"/>
          <w:szCs w:val="24"/>
        </w:rPr>
        <w:t>(la positivité des AC anti VHC n’est pas synonyme d’infection)</w:t>
      </w:r>
    </w:p>
    <w:p w:rsidR="00E95E8E" w:rsidRPr="00E95E8E" w:rsidRDefault="00E95E8E" w:rsidP="00E95E8E">
      <w:pPr>
        <w:spacing w:line="360" w:lineRule="auto"/>
        <w:rPr>
          <w:rFonts w:asciiTheme="majorBidi" w:hAnsiTheme="majorBidi" w:cstheme="majorBidi"/>
          <w:sz w:val="24"/>
          <w:szCs w:val="24"/>
        </w:rPr>
      </w:pPr>
    </w:p>
    <w:p w:rsidR="00E95E8E" w:rsidRPr="00E95E8E" w:rsidRDefault="00E95E8E" w:rsidP="00E95E8E">
      <w:pPr>
        <w:autoSpaceDE w:val="0"/>
        <w:autoSpaceDN w:val="0"/>
        <w:adjustRightInd w:val="0"/>
        <w:spacing w:line="360" w:lineRule="auto"/>
        <w:rPr>
          <w:rFonts w:asciiTheme="majorBidi" w:hAnsiTheme="majorBidi" w:cstheme="majorBidi"/>
          <w:sz w:val="24"/>
          <w:szCs w:val="24"/>
        </w:rPr>
      </w:pPr>
      <w:r w:rsidRPr="00E95E8E">
        <w:rPr>
          <w:rFonts w:asciiTheme="majorBidi" w:hAnsiTheme="majorBidi" w:cstheme="majorBidi"/>
          <w:b/>
          <w:bCs/>
          <w:sz w:val="24"/>
          <w:szCs w:val="24"/>
        </w:rPr>
        <w:lastRenderedPageBreak/>
        <w:t>4-Comment évaluer l’atteinte hépatique ?</w:t>
      </w:r>
      <w:r w:rsidRPr="00E95E8E">
        <w:rPr>
          <w:rFonts w:asciiTheme="majorBidi" w:hAnsiTheme="majorBidi" w:cstheme="majorBidi"/>
          <w:b/>
          <w:bCs/>
          <w:sz w:val="24"/>
          <w:szCs w:val="24"/>
        </w:rPr>
        <w:br/>
      </w:r>
      <w:r w:rsidRPr="00E95E8E">
        <w:rPr>
          <w:rFonts w:asciiTheme="majorBidi" w:hAnsiTheme="majorBidi" w:cstheme="majorBidi"/>
          <w:sz w:val="24"/>
          <w:szCs w:val="24"/>
        </w:rPr>
        <w:t>Sur le plan biologique</w:t>
      </w:r>
      <w:r w:rsidRPr="00E95E8E">
        <w:rPr>
          <w:rFonts w:asciiTheme="majorBidi" w:hAnsiTheme="majorBidi" w:cstheme="majorBidi"/>
          <w:sz w:val="24"/>
          <w:szCs w:val="24"/>
        </w:rPr>
        <w:br/>
        <w:t>NFS : rechercher un hypersplénisme témoin d’hypertension portale</w:t>
      </w:r>
      <w:r w:rsidRPr="00E95E8E">
        <w:rPr>
          <w:rFonts w:asciiTheme="majorBidi" w:hAnsiTheme="majorBidi" w:cstheme="majorBidi"/>
          <w:sz w:val="24"/>
          <w:szCs w:val="24"/>
        </w:rPr>
        <w:br/>
        <w:t xml:space="preserve">Exploration fonctionnelle hépatique : </w:t>
      </w:r>
      <w:r w:rsidRPr="00E95E8E">
        <w:rPr>
          <w:rFonts w:asciiTheme="majorBidi" w:hAnsiTheme="majorBidi" w:cstheme="majorBidi"/>
          <w:sz w:val="24"/>
          <w:szCs w:val="24"/>
        </w:rPr>
        <w:br/>
        <w:t xml:space="preserve">- taux </w:t>
      </w:r>
      <w:proofErr w:type="gramStart"/>
      <w:r w:rsidRPr="00E95E8E">
        <w:rPr>
          <w:rFonts w:asciiTheme="majorBidi" w:hAnsiTheme="majorBidi" w:cstheme="majorBidi"/>
          <w:sz w:val="24"/>
          <w:szCs w:val="24"/>
        </w:rPr>
        <w:t>d’ALAT ,</w:t>
      </w:r>
      <w:proofErr w:type="gramEnd"/>
      <w:r w:rsidRPr="00E95E8E">
        <w:rPr>
          <w:rFonts w:asciiTheme="majorBidi" w:hAnsiTheme="majorBidi" w:cstheme="majorBidi"/>
          <w:sz w:val="24"/>
          <w:szCs w:val="24"/>
        </w:rPr>
        <w:t xml:space="preserve"> la cytolyse est fluctuante (3 à 5 fois la normale) en cas d’infection chronique . La normalité des ALAT n’exclue pas une atteinte hépatique</w:t>
      </w:r>
      <w:r w:rsidRPr="00E95E8E">
        <w:rPr>
          <w:rFonts w:asciiTheme="majorBidi" w:hAnsiTheme="majorBidi" w:cstheme="majorBidi"/>
          <w:sz w:val="24"/>
          <w:szCs w:val="24"/>
        </w:rPr>
        <w:br/>
        <w:t>- Taux de prothrombine : éliminer une insuffisance hépatique liée à une cirrhose</w:t>
      </w:r>
      <w:r w:rsidRPr="00E95E8E">
        <w:rPr>
          <w:rFonts w:asciiTheme="majorBidi" w:hAnsiTheme="majorBidi" w:cstheme="majorBidi"/>
          <w:sz w:val="24"/>
          <w:szCs w:val="24"/>
        </w:rPr>
        <w:br/>
        <w:t xml:space="preserve">Sur le plan morphologique </w:t>
      </w:r>
      <w:r w:rsidRPr="00E95E8E">
        <w:rPr>
          <w:rFonts w:asciiTheme="majorBidi" w:hAnsiTheme="majorBidi" w:cstheme="majorBidi"/>
          <w:sz w:val="24"/>
          <w:szCs w:val="24"/>
        </w:rPr>
        <w:br/>
        <w:t>Echographie abdominale </w:t>
      </w:r>
      <w:proofErr w:type="gramStart"/>
      <w:r w:rsidRPr="00E95E8E">
        <w:rPr>
          <w:rFonts w:asciiTheme="majorBidi" w:hAnsiTheme="majorBidi" w:cstheme="majorBidi"/>
          <w:sz w:val="24"/>
          <w:szCs w:val="24"/>
        </w:rPr>
        <w:t>:  éliminer</w:t>
      </w:r>
      <w:proofErr w:type="gramEnd"/>
      <w:r w:rsidRPr="00E95E8E">
        <w:rPr>
          <w:rFonts w:asciiTheme="majorBidi" w:hAnsiTheme="majorBidi" w:cstheme="majorBidi"/>
          <w:sz w:val="24"/>
          <w:szCs w:val="24"/>
        </w:rPr>
        <w:t xml:space="preserve"> une cirrhose évidente , une stéatose </w:t>
      </w:r>
      <w:r w:rsidRPr="00E95E8E">
        <w:rPr>
          <w:rFonts w:asciiTheme="majorBidi" w:hAnsiTheme="majorBidi" w:cstheme="majorBidi"/>
          <w:sz w:val="24"/>
          <w:szCs w:val="24"/>
        </w:rPr>
        <w:br/>
      </w:r>
      <w:r w:rsidRPr="00E95E8E">
        <w:rPr>
          <w:rFonts w:asciiTheme="majorBidi" w:hAnsiTheme="majorBidi" w:cstheme="majorBidi"/>
          <w:sz w:val="24"/>
          <w:szCs w:val="24"/>
        </w:rPr>
        <w:br/>
      </w:r>
      <w:r w:rsidRPr="00E95E8E">
        <w:rPr>
          <w:rFonts w:asciiTheme="majorBidi" w:hAnsiTheme="majorBidi" w:cstheme="majorBidi"/>
          <w:b/>
          <w:bCs/>
          <w:sz w:val="24"/>
          <w:szCs w:val="24"/>
        </w:rPr>
        <w:t xml:space="preserve">Au terme de cette première étape il peut s’agir d’une : </w:t>
      </w:r>
      <w:r w:rsidRPr="00E95E8E">
        <w:rPr>
          <w:rFonts w:asciiTheme="majorBidi" w:hAnsiTheme="majorBidi" w:cstheme="majorBidi"/>
          <w:b/>
          <w:bCs/>
          <w:sz w:val="24"/>
          <w:szCs w:val="24"/>
        </w:rPr>
        <w:br/>
        <w:t>1- Infection chronique sans atteinte hépatique évidente c'est-à-dire biologiquement et morphologiquement décelable.</w:t>
      </w:r>
      <w:r w:rsidRPr="00E95E8E">
        <w:rPr>
          <w:rFonts w:asciiTheme="majorBidi" w:hAnsiTheme="majorBidi" w:cstheme="majorBidi"/>
          <w:b/>
          <w:bCs/>
          <w:sz w:val="24"/>
          <w:szCs w:val="24"/>
        </w:rPr>
        <w:br/>
        <w:t xml:space="preserve">2-Infection chronique avec cirrhose évidente  </w:t>
      </w:r>
      <w:r w:rsidRPr="00E95E8E">
        <w:rPr>
          <w:rFonts w:asciiTheme="majorBidi" w:hAnsiTheme="majorBidi" w:cstheme="majorBidi"/>
          <w:sz w:val="24"/>
          <w:szCs w:val="24"/>
        </w:rPr>
        <w:t xml:space="preserve"> .</w:t>
      </w:r>
      <w:r w:rsidRPr="00E95E8E">
        <w:rPr>
          <w:rFonts w:asciiTheme="majorBidi" w:hAnsiTheme="majorBidi" w:cstheme="majorBidi"/>
          <w:sz w:val="24"/>
          <w:szCs w:val="24"/>
        </w:rPr>
        <w:br/>
      </w:r>
      <w:r w:rsidRPr="00E95E8E">
        <w:rPr>
          <w:rFonts w:asciiTheme="majorBidi" w:hAnsiTheme="majorBidi" w:cstheme="majorBidi"/>
          <w:b/>
          <w:bCs/>
          <w:sz w:val="24"/>
          <w:szCs w:val="24"/>
        </w:rPr>
        <w:t xml:space="preserve">Dans cette éventualité le patient doit être suivi semestriellement pour le dépistage du carcinome </w:t>
      </w:r>
      <w:proofErr w:type="spellStart"/>
      <w:r w:rsidRPr="00E95E8E">
        <w:rPr>
          <w:rFonts w:asciiTheme="majorBidi" w:hAnsiTheme="majorBidi" w:cstheme="majorBidi"/>
          <w:b/>
          <w:bCs/>
          <w:sz w:val="24"/>
          <w:szCs w:val="24"/>
        </w:rPr>
        <w:t>hépato-cellulaire</w:t>
      </w:r>
      <w:proofErr w:type="spellEnd"/>
      <w:r w:rsidRPr="00E95E8E">
        <w:rPr>
          <w:rFonts w:asciiTheme="majorBidi" w:hAnsiTheme="majorBidi" w:cstheme="majorBidi"/>
          <w:b/>
          <w:bCs/>
          <w:sz w:val="24"/>
          <w:szCs w:val="24"/>
        </w:rPr>
        <w:t xml:space="preserve">  par l’échographie et le dosage de l’alpha </w:t>
      </w:r>
      <w:proofErr w:type="spellStart"/>
      <w:r w:rsidRPr="00E95E8E">
        <w:rPr>
          <w:rFonts w:asciiTheme="majorBidi" w:hAnsiTheme="majorBidi" w:cstheme="majorBidi"/>
          <w:b/>
          <w:bCs/>
          <w:sz w:val="24"/>
          <w:szCs w:val="24"/>
        </w:rPr>
        <w:t>foeto</w:t>
      </w:r>
      <w:proofErr w:type="spellEnd"/>
      <w:r w:rsidRPr="00E95E8E">
        <w:rPr>
          <w:rFonts w:asciiTheme="majorBidi" w:hAnsiTheme="majorBidi" w:cstheme="majorBidi"/>
          <w:b/>
          <w:bCs/>
          <w:sz w:val="24"/>
          <w:szCs w:val="24"/>
        </w:rPr>
        <w:t xml:space="preserve">-protéine ; et tous les 2 ans par une fibroscopie  pour la détection des </w:t>
      </w:r>
      <w:proofErr w:type="gramStart"/>
      <w:r w:rsidRPr="00E95E8E">
        <w:rPr>
          <w:rFonts w:asciiTheme="majorBidi" w:hAnsiTheme="majorBidi" w:cstheme="majorBidi"/>
          <w:b/>
          <w:bCs/>
          <w:sz w:val="24"/>
          <w:szCs w:val="24"/>
        </w:rPr>
        <w:t>varices .</w:t>
      </w:r>
      <w:proofErr w:type="gramEnd"/>
      <w:r w:rsidRPr="00E95E8E">
        <w:rPr>
          <w:rFonts w:asciiTheme="majorBidi" w:hAnsiTheme="majorBidi" w:cstheme="majorBidi"/>
          <w:b/>
          <w:bCs/>
          <w:sz w:val="24"/>
          <w:szCs w:val="24"/>
        </w:rPr>
        <w:br/>
      </w:r>
      <w:r w:rsidRPr="00E95E8E">
        <w:rPr>
          <w:rFonts w:asciiTheme="majorBidi" w:hAnsiTheme="majorBidi" w:cstheme="majorBidi"/>
          <w:sz w:val="24"/>
          <w:szCs w:val="24"/>
        </w:rPr>
        <w:br/>
      </w:r>
      <w:r w:rsidR="00473F13" w:rsidRPr="00473F13">
        <w:rPr>
          <w:rFonts w:asciiTheme="majorBidi" w:hAnsiTheme="majorBidi" w:cstheme="majorBidi"/>
          <w:b/>
          <w:bCs/>
          <w:color w:val="C00000"/>
          <w:sz w:val="24"/>
          <w:szCs w:val="24"/>
          <w:u w:val="single"/>
        </w:rPr>
        <w:t>IV</w:t>
      </w:r>
      <w:r w:rsidRPr="00473F13">
        <w:rPr>
          <w:rFonts w:asciiTheme="majorBidi" w:hAnsiTheme="majorBidi" w:cstheme="majorBidi"/>
          <w:b/>
          <w:bCs/>
          <w:color w:val="C00000"/>
          <w:sz w:val="24"/>
          <w:szCs w:val="24"/>
          <w:u w:val="single"/>
        </w:rPr>
        <w:t>-PRISE EN CHARGE THERAPEUTIQUE</w:t>
      </w:r>
      <w:r w:rsidRPr="00E95E8E">
        <w:rPr>
          <w:rFonts w:asciiTheme="majorBidi" w:hAnsiTheme="majorBidi" w:cstheme="majorBidi"/>
          <w:sz w:val="24"/>
          <w:szCs w:val="24"/>
        </w:rPr>
        <w:br/>
      </w:r>
      <w:r w:rsidRPr="00E95E8E">
        <w:rPr>
          <w:rFonts w:asciiTheme="majorBidi" w:hAnsiTheme="majorBidi" w:cstheme="majorBidi"/>
          <w:sz w:val="24"/>
          <w:szCs w:val="24"/>
        </w:rPr>
        <w:br/>
      </w:r>
      <w:r w:rsidRPr="00E95E8E">
        <w:rPr>
          <w:rFonts w:asciiTheme="majorBidi" w:hAnsiTheme="majorBidi" w:cstheme="majorBidi"/>
          <w:b/>
          <w:bCs/>
          <w:sz w:val="24"/>
          <w:szCs w:val="24"/>
        </w:rPr>
        <w:t>1-Quel est le bilan pré-thérapeutique ?</w:t>
      </w:r>
      <w:r w:rsidRPr="00E95E8E">
        <w:rPr>
          <w:rFonts w:asciiTheme="majorBidi" w:hAnsiTheme="majorBidi" w:cstheme="majorBidi"/>
          <w:sz w:val="24"/>
          <w:szCs w:val="24"/>
        </w:rPr>
        <w:t xml:space="preserve"> </w:t>
      </w:r>
    </w:p>
    <w:p w:rsidR="00473F13" w:rsidRDefault="00E95E8E" w:rsidP="00473F13">
      <w:pPr>
        <w:pStyle w:val="Paragraphedeliste"/>
        <w:numPr>
          <w:ilvl w:val="0"/>
          <w:numId w:val="20"/>
        </w:numPr>
        <w:autoSpaceDE w:val="0"/>
        <w:autoSpaceDN w:val="0"/>
        <w:adjustRightInd w:val="0"/>
        <w:spacing w:line="360" w:lineRule="auto"/>
        <w:ind w:left="284" w:hanging="284"/>
        <w:rPr>
          <w:rFonts w:asciiTheme="majorBidi" w:hAnsiTheme="majorBidi" w:cstheme="majorBidi"/>
          <w:sz w:val="24"/>
          <w:szCs w:val="24"/>
        </w:rPr>
      </w:pPr>
      <w:r w:rsidRPr="00473F13">
        <w:rPr>
          <w:rFonts w:asciiTheme="majorBidi" w:hAnsiTheme="majorBidi" w:cstheme="majorBidi"/>
          <w:b/>
          <w:bCs/>
          <w:sz w:val="24"/>
          <w:szCs w:val="24"/>
        </w:rPr>
        <w:t>Faire le génotype viral</w:t>
      </w:r>
      <w:r w:rsidRPr="00473F13">
        <w:rPr>
          <w:rFonts w:asciiTheme="majorBidi" w:hAnsiTheme="majorBidi" w:cstheme="majorBidi"/>
          <w:sz w:val="24"/>
          <w:szCs w:val="24"/>
        </w:rPr>
        <w:t xml:space="preserve"> : il détermine la durée du traitement et la réponse au traitement, 6 génotypes ont été identifiés  le génotype 1 est le plus fréquent en </w:t>
      </w:r>
      <w:proofErr w:type="gramStart"/>
      <w:r w:rsidRPr="00473F13">
        <w:rPr>
          <w:rFonts w:asciiTheme="majorBidi" w:hAnsiTheme="majorBidi" w:cstheme="majorBidi"/>
          <w:sz w:val="24"/>
          <w:szCs w:val="24"/>
        </w:rPr>
        <w:t>Algérie .</w:t>
      </w:r>
      <w:proofErr w:type="gramEnd"/>
    </w:p>
    <w:p w:rsidR="00E95E8E" w:rsidRPr="00473F13" w:rsidRDefault="00E95E8E" w:rsidP="00473F13">
      <w:pPr>
        <w:pStyle w:val="Paragraphedeliste"/>
        <w:numPr>
          <w:ilvl w:val="0"/>
          <w:numId w:val="20"/>
        </w:numPr>
        <w:autoSpaceDE w:val="0"/>
        <w:autoSpaceDN w:val="0"/>
        <w:adjustRightInd w:val="0"/>
        <w:spacing w:line="360" w:lineRule="auto"/>
        <w:ind w:left="284" w:hanging="284"/>
        <w:rPr>
          <w:rFonts w:asciiTheme="majorBidi" w:hAnsiTheme="majorBidi" w:cstheme="majorBidi"/>
          <w:sz w:val="24"/>
          <w:szCs w:val="24"/>
        </w:rPr>
      </w:pPr>
      <w:r w:rsidRPr="00473F13">
        <w:rPr>
          <w:rFonts w:asciiTheme="majorBidi" w:hAnsiTheme="majorBidi" w:cstheme="majorBidi"/>
          <w:b/>
          <w:bCs/>
          <w:sz w:val="24"/>
          <w:szCs w:val="24"/>
        </w:rPr>
        <w:t>Evaluer la fibrose</w:t>
      </w:r>
      <w:r w:rsidRPr="00473F13">
        <w:rPr>
          <w:rFonts w:asciiTheme="majorBidi" w:hAnsiTheme="majorBidi" w:cstheme="majorBidi"/>
          <w:sz w:val="24"/>
          <w:szCs w:val="24"/>
        </w:rPr>
        <w:t> : elle est nécessaire dans le génotype 1 étant donné la moins bonne réponse comparée au génotype 2 ou 3</w:t>
      </w:r>
      <w:r w:rsidRPr="00473F13">
        <w:rPr>
          <w:rFonts w:asciiTheme="majorBidi" w:hAnsiTheme="majorBidi" w:cstheme="majorBidi"/>
          <w:sz w:val="24"/>
          <w:szCs w:val="24"/>
        </w:rPr>
        <w:br/>
        <w:t xml:space="preserve">La méthode de référence est la ponction biopsie </w:t>
      </w:r>
      <w:proofErr w:type="gramStart"/>
      <w:r w:rsidRPr="00473F13">
        <w:rPr>
          <w:rFonts w:asciiTheme="majorBidi" w:hAnsiTheme="majorBidi" w:cstheme="majorBidi"/>
          <w:sz w:val="24"/>
          <w:szCs w:val="24"/>
        </w:rPr>
        <w:t>hépatique .</w:t>
      </w:r>
      <w:proofErr w:type="gramEnd"/>
      <w:r w:rsidRPr="00473F13">
        <w:rPr>
          <w:rFonts w:asciiTheme="majorBidi" w:hAnsiTheme="majorBidi" w:cstheme="majorBidi"/>
          <w:sz w:val="24"/>
          <w:szCs w:val="24"/>
        </w:rPr>
        <w:t xml:space="preserve"> </w:t>
      </w:r>
    </w:p>
    <w:p w:rsidR="00473F13" w:rsidRDefault="00E95E8E" w:rsidP="00E95E8E">
      <w:pPr>
        <w:autoSpaceDE w:val="0"/>
        <w:autoSpaceDN w:val="0"/>
        <w:adjustRightInd w:val="0"/>
        <w:spacing w:line="360" w:lineRule="auto"/>
        <w:rPr>
          <w:rFonts w:asciiTheme="majorBidi" w:hAnsiTheme="majorBidi" w:cstheme="majorBidi"/>
          <w:b/>
          <w:bCs/>
          <w:sz w:val="24"/>
          <w:szCs w:val="24"/>
        </w:rPr>
      </w:pPr>
      <w:r w:rsidRPr="00E95E8E">
        <w:rPr>
          <w:rFonts w:asciiTheme="majorBidi" w:hAnsiTheme="majorBidi" w:cstheme="majorBidi"/>
          <w:sz w:val="24"/>
          <w:szCs w:val="24"/>
        </w:rPr>
        <w:t xml:space="preserve">Les méthodes alternatives peuvent êtres utilisés comme le </w:t>
      </w:r>
      <w:proofErr w:type="spellStart"/>
      <w:r w:rsidRPr="00E95E8E">
        <w:rPr>
          <w:rFonts w:asciiTheme="majorBidi" w:hAnsiTheme="majorBidi" w:cstheme="majorBidi"/>
          <w:sz w:val="24"/>
          <w:szCs w:val="24"/>
        </w:rPr>
        <w:t>fibrostest</w:t>
      </w:r>
      <w:proofErr w:type="spellEnd"/>
      <w:proofErr w:type="gramStart"/>
      <w:r w:rsidRPr="00E95E8E">
        <w:rPr>
          <w:rFonts w:asciiTheme="majorBidi" w:hAnsiTheme="majorBidi" w:cstheme="majorBidi"/>
          <w:sz w:val="24"/>
          <w:szCs w:val="24"/>
        </w:rPr>
        <w:t>® ,</w:t>
      </w:r>
      <w:proofErr w:type="gramEnd"/>
      <w:r w:rsidRPr="00E95E8E">
        <w:rPr>
          <w:rFonts w:asciiTheme="majorBidi" w:hAnsiTheme="majorBidi" w:cstheme="majorBidi"/>
          <w:sz w:val="24"/>
          <w:szCs w:val="24"/>
        </w:rPr>
        <w:t xml:space="preserve"> le </w:t>
      </w:r>
      <w:proofErr w:type="spellStart"/>
      <w:r w:rsidRPr="00E95E8E">
        <w:rPr>
          <w:rFonts w:asciiTheme="majorBidi" w:hAnsiTheme="majorBidi" w:cstheme="majorBidi"/>
          <w:sz w:val="24"/>
          <w:szCs w:val="24"/>
        </w:rPr>
        <w:t>fibromètre</w:t>
      </w:r>
      <w:proofErr w:type="spellEnd"/>
      <w:r w:rsidRPr="00E95E8E">
        <w:rPr>
          <w:rFonts w:asciiTheme="majorBidi" w:hAnsiTheme="majorBidi" w:cstheme="majorBidi"/>
          <w:sz w:val="24"/>
          <w:szCs w:val="24"/>
        </w:rPr>
        <w:t xml:space="preserve">® et le </w:t>
      </w:r>
      <w:proofErr w:type="spellStart"/>
      <w:r w:rsidRPr="00E95E8E">
        <w:rPr>
          <w:rFonts w:asciiTheme="majorBidi" w:hAnsiTheme="majorBidi" w:cstheme="majorBidi"/>
          <w:sz w:val="24"/>
          <w:szCs w:val="24"/>
        </w:rPr>
        <w:t>fibroscan</w:t>
      </w:r>
      <w:proofErr w:type="spellEnd"/>
      <w:r w:rsidRPr="00E95E8E">
        <w:rPr>
          <w:rFonts w:asciiTheme="majorBidi" w:hAnsiTheme="majorBidi" w:cstheme="majorBidi"/>
          <w:sz w:val="24"/>
          <w:szCs w:val="24"/>
        </w:rPr>
        <w:t xml:space="preserve"> ® c’est la combinaison de 2 méthodes avec  résultats concordants qui permet de se passer de la ponction biopsie hépatique . </w:t>
      </w:r>
      <w:r w:rsidRPr="00E95E8E">
        <w:rPr>
          <w:rFonts w:asciiTheme="majorBidi" w:hAnsiTheme="majorBidi" w:cstheme="majorBidi"/>
          <w:sz w:val="24"/>
          <w:szCs w:val="24"/>
        </w:rPr>
        <w:br/>
      </w:r>
    </w:p>
    <w:p w:rsidR="00473F13" w:rsidRDefault="00473F13" w:rsidP="00E95E8E">
      <w:pPr>
        <w:autoSpaceDE w:val="0"/>
        <w:autoSpaceDN w:val="0"/>
        <w:adjustRightInd w:val="0"/>
        <w:spacing w:line="360" w:lineRule="auto"/>
        <w:rPr>
          <w:rFonts w:asciiTheme="majorBidi" w:hAnsiTheme="majorBidi" w:cstheme="majorBidi"/>
          <w:b/>
          <w:bCs/>
          <w:sz w:val="24"/>
          <w:szCs w:val="24"/>
        </w:rPr>
      </w:pPr>
    </w:p>
    <w:p w:rsidR="00AD2E81" w:rsidRDefault="00E95E8E" w:rsidP="00473F13">
      <w:pPr>
        <w:autoSpaceDE w:val="0"/>
        <w:autoSpaceDN w:val="0"/>
        <w:adjustRightInd w:val="0"/>
        <w:spacing w:line="360" w:lineRule="auto"/>
        <w:rPr>
          <w:rFonts w:asciiTheme="majorBidi" w:hAnsiTheme="majorBidi" w:cstheme="majorBidi"/>
          <w:b/>
          <w:bCs/>
          <w:sz w:val="24"/>
          <w:szCs w:val="24"/>
        </w:rPr>
      </w:pPr>
      <w:r w:rsidRPr="00E95E8E">
        <w:rPr>
          <w:rFonts w:asciiTheme="majorBidi" w:hAnsiTheme="majorBidi" w:cstheme="majorBidi"/>
          <w:b/>
          <w:bCs/>
          <w:sz w:val="24"/>
          <w:szCs w:val="24"/>
        </w:rPr>
        <w:lastRenderedPageBreak/>
        <w:br/>
        <w:t>2-Conduite du traitement</w:t>
      </w:r>
      <w:r w:rsidR="00AD2E81">
        <w:rPr>
          <w:rFonts w:asciiTheme="majorBidi" w:hAnsiTheme="majorBidi" w:cstheme="majorBidi"/>
          <w:b/>
          <w:bCs/>
          <w:sz w:val="24"/>
          <w:szCs w:val="24"/>
        </w:rPr>
        <w:t> :</w:t>
      </w:r>
    </w:p>
    <w:p w:rsidR="00AD2E81" w:rsidRPr="00AD2E81" w:rsidRDefault="00AD2E81" w:rsidP="00AD2E81">
      <w:pPr>
        <w:widowControl w:val="0"/>
        <w:autoSpaceDE w:val="0"/>
        <w:autoSpaceDN w:val="0"/>
        <w:adjustRightInd w:val="0"/>
        <w:spacing w:after="0" w:line="420" w:lineRule="exact"/>
        <w:ind w:left="116"/>
        <w:rPr>
          <w:rFonts w:ascii="Times New Roman" w:eastAsia="Calibri" w:hAnsi="Times New Roman" w:cs="Times New Roman"/>
          <w:i/>
          <w:iCs/>
          <w:sz w:val="24"/>
          <w:szCs w:val="24"/>
        </w:rPr>
      </w:pPr>
      <w:r w:rsidRPr="00AD2E81">
        <w:rPr>
          <w:rFonts w:ascii="Times New Roman" w:eastAsia="Calibri" w:hAnsi="Times New Roman" w:cs="Times New Roman"/>
          <w:b/>
          <w:bCs/>
          <w:i/>
          <w:iCs/>
          <w:spacing w:val="-1"/>
          <w:position w:val="1"/>
          <w:sz w:val="24"/>
          <w:szCs w:val="24"/>
        </w:rPr>
        <w:t>L</w:t>
      </w:r>
      <w:r w:rsidRPr="00AD2E81">
        <w:rPr>
          <w:rFonts w:asciiTheme="majorBidi" w:hAnsiTheme="majorBidi" w:cstheme="majorBidi"/>
          <w:b/>
          <w:bCs/>
          <w:i/>
          <w:iCs/>
          <w:position w:val="1"/>
          <w:sz w:val="24"/>
          <w:szCs w:val="24"/>
        </w:rPr>
        <w:t>e  tra</w:t>
      </w:r>
      <w:r w:rsidRPr="00AD2E81">
        <w:rPr>
          <w:rFonts w:asciiTheme="majorBidi" w:hAnsiTheme="majorBidi" w:cstheme="majorBidi"/>
          <w:b/>
          <w:bCs/>
          <w:i/>
          <w:iCs/>
          <w:spacing w:val="-1"/>
          <w:position w:val="1"/>
          <w:sz w:val="24"/>
          <w:szCs w:val="24"/>
        </w:rPr>
        <w:t>i</w:t>
      </w:r>
      <w:r w:rsidRPr="00AD2E81">
        <w:rPr>
          <w:rFonts w:asciiTheme="majorBidi" w:hAnsiTheme="majorBidi" w:cstheme="majorBidi"/>
          <w:b/>
          <w:bCs/>
          <w:i/>
          <w:iCs/>
          <w:position w:val="1"/>
          <w:sz w:val="24"/>
          <w:szCs w:val="24"/>
        </w:rPr>
        <w:t>teme</w:t>
      </w:r>
      <w:r w:rsidRPr="00AD2E81">
        <w:rPr>
          <w:rFonts w:asciiTheme="majorBidi" w:hAnsiTheme="majorBidi" w:cstheme="majorBidi"/>
          <w:b/>
          <w:bCs/>
          <w:i/>
          <w:iCs/>
          <w:spacing w:val="1"/>
          <w:position w:val="1"/>
          <w:sz w:val="24"/>
          <w:szCs w:val="24"/>
        </w:rPr>
        <w:t>n</w:t>
      </w:r>
      <w:r w:rsidRPr="00AD2E81">
        <w:rPr>
          <w:rFonts w:asciiTheme="majorBidi" w:hAnsiTheme="majorBidi" w:cstheme="majorBidi"/>
          <w:b/>
          <w:bCs/>
          <w:i/>
          <w:iCs/>
          <w:position w:val="1"/>
          <w:sz w:val="24"/>
          <w:szCs w:val="24"/>
        </w:rPr>
        <w:t xml:space="preserve">t </w:t>
      </w:r>
      <w:r w:rsidRPr="00AD2E81">
        <w:rPr>
          <w:rFonts w:ascii="Times New Roman" w:eastAsia="Calibri" w:hAnsi="Times New Roman" w:cs="Times New Roman"/>
          <w:b/>
          <w:bCs/>
          <w:i/>
          <w:iCs/>
          <w:spacing w:val="1"/>
          <w:position w:val="1"/>
          <w:sz w:val="24"/>
          <w:szCs w:val="24"/>
        </w:rPr>
        <w:t xml:space="preserve"> </w:t>
      </w:r>
      <w:r w:rsidRPr="00AD2E81">
        <w:rPr>
          <w:rFonts w:asciiTheme="majorBidi" w:hAnsiTheme="majorBidi" w:cstheme="majorBidi"/>
          <w:b/>
          <w:bCs/>
          <w:i/>
          <w:iCs/>
          <w:position w:val="1"/>
          <w:sz w:val="24"/>
          <w:szCs w:val="24"/>
        </w:rPr>
        <w:t>de</w:t>
      </w:r>
      <w:r w:rsidRPr="00AD2E81">
        <w:rPr>
          <w:rFonts w:ascii="Times New Roman" w:eastAsia="Calibri" w:hAnsi="Times New Roman" w:cs="Times New Roman"/>
          <w:b/>
          <w:bCs/>
          <w:i/>
          <w:iCs/>
          <w:spacing w:val="64"/>
          <w:position w:val="1"/>
          <w:sz w:val="24"/>
          <w:szCs w:val="24"/>
        </w:rPr>
        <w:t xml:space="preserve"> </w:t>
      </w:r>
      <w:r w:rsidRPr="00AD2E81">
        <w:rPr>
          <w:rFonts w:asciiTheme="majorBidi" w:hAnsiTheme="majorBidi" w:cstheme="majorBidi"/>
          <w:b/>
          <w:bCs/>
          <w:i/>
          <w:iCs/>
          <w:spacing w:val="1"/>
          <w:position w:val="1"/>
          <w:sz w:val="24"/>
          <w:szCs w:val="24"/>
        </w:rPr>
        <w:t>l</w:t>
      </w:r>
      <w:r w:rsidRPr="00AD2E81">
        <w:rPr>
          <w:rFonts w:ascii="Times New Roman" w:eastAsia="Calibri" w:hAnsi="Times New Roman" w:cs="Times New Roman"/>
          <w:b/>
          <w:bCs/>
          <w:i/>
          <w:iCs/>
          <w:position w:val="1"/>
          <w:sz w:val="24"/>
          <w:szCs w:val="24"/>
        </w:rPr>
        <w:t>'</w:t>
      </w:r>
      <w:r w:rsidRPr="00AD2E81">
        <w:rPr>
          <w:rFonts w:asciiTheme="majorBidi" w:hAnsiTheme="majorBidi" w:cstheme="majorBidi"/>
          <w:b/>
          <w:bCs/>
          <w:i/>
          <w:iCs/>
          <w:position w:val="1"/>
          <w:sz w:val="24"/>
          <w:szCs w:val="24"/>
        </w:rPr>
        <w:t>h</w:t>
      </w:r>
      <w:r w:rsidRPr="00AD2E81">
        <w:rPr>
          <w:rFonts w:asciiTheme="majorBidi" w:hAnsiTheme="majorBidi" w:cstheme="majorBidi"/>
          <w:b/>
          <w:bCs/>
          <w:i/>
          <w:iCs/>
          <w:spacing w:val="-1"/>
          <w:position w:val="1"/>
          <w:sz w:val="24"/>
          <w:szCs w:val="24"/>
        </w:rPr>
        <w:t>ép</w:t>
      </w:r>
      <w:r w:rsidRPr="00AD2E81">
        <w:rPr>
          <w:rFonts w:asciiTheme="majorBidi" w:hAnsiTheme="majorBidi" w:cstheme="majorBidi"/>
          <w:b/>
          <w:bCs/>
          <w:i/>
          <w:iCs/>
          <w:position w:val="1"/>
          <w:sz w:val="24"/>
          <w:szCs w:val="24"/>
        </w:rPr>
        <w:t>at</w:t>
      </w:r>
      <w:r w:rsidRPr="00AD2E81">
        <w:rPr>
          <w:rFonts w:asciiTheme="majorBidi" w:hAnsiTheme="majorBidi" w:cstheme="majorBidi"/>
          <w:b/>
          <w:bCs/>
          <w:i/>
          <w:iCs/>
          <w:spacing w:val="-1"/>
          <w:position w:val="1"/>
          <w:sz w:val="24"/>
          <w:szCs w:val="24"/>
        </w:rPr>
        <w:t>i</w:t>
      </w:r>
      <w:r w:rsidRPr="00AD2E81">
        <w:rPr>
          <w:rFonts w:asciiTheme="majorBidi" w:hAnsiTheme="majorBidi" w:cstheme="majorBidi"/>
          <w:b/>
          <w:bCs/>
          <w:i/>
          <w:iCs/>
          <w:position w:val="1"/>
          <w:sz w:val="24"/>
          <w:szCs w:val="24"/>
        </w:rPr>
        <w:t xml:space="preserve">te </w:t>
      </w:r>
      <w:r w:rsidRPr="00AD2E81">
        <w:rPr>
          <w:rFonts w:ascii="Times New Roman" w:eastAsia="Calibri" w:hAnsi="Times New Roman" w:cs="Times New Roman"/>
          <w:b/>
          <w:bCs/>
          <w:i/>
          <w:iCs/>
          <w:spacing w:val="1"/>
          <w:position w:val="1"/>
          <w:sz w:val="24"/>
          <w:szCs w:val="24"/>
        </w:rPr>
        <w:t xml:space="preserve"> </w:t>
      </w:r>
      <w:r w:rsidRPr="00AD2E81">
        <w:rPr>
          <w:rFonts w:asciiTheme="majorBidi" w:hAnsiTheme="majorBidi" w:cstheme="majorBidi"/>
          <w:b/>
          <w:bCs/>
          <w:i/>
          <w:iCs/>
          <w:position w:val="1"/>
          <w:sz w:val="24"/>
          <w:szCs w:val="24"/>
        </w:rPr>
        <w:t>c</w:t>
      </w:r>
      <w:r w:rsidRPr="00AD2E81">
        <w:rPr>
          <w:rFonts w:ascii="Times New Roman" w:eastAsia="Calibri" w:hAnsi="Times New Roman" w:cs="Times New Roman"/>
          <w:b/>
          <w:bCs/>
          <w:i/>
          <w:iCs/>
          <w:spacing w:val="49"/>
          <w:position w:val="1"/>
          <w:sz w:val="24"/>
          <w:szCs w:val="24"/>
        </w:rPr>
        <w:t xml:space="preserve"> </w:t>
      </w:r>
      <w:r w:rsidRPr="00AD2E81">
        <w:rPr>
          <w:rFonts w:asciiTheme="majorBidi" w:hAnsiTheme="majorBidi" w:cstheme="majorBidi"/>
          <w:b/>
          <w:bCs/>
          <w:i/>
          <w:iCs/>
          <w:position w:val="1"/>
          <w:sz w:val="24"/>
          <w:szCs w:val="24"/>
        </w:rPr>
        <w:t xml:space="preserve">est </w:t>
      </w:r>
      <w:r w:rsidRPr="00AD2E81">
        <w:rPr>
          <w:rFonts w:ascii="Times New Roman" w:eastAsia="Calibri" w:hAnsi="Times New Roman" w:cs="Times New Roman"/>
          <w:b/>
          <w:bCs/>
          <w:i/>
          <w:iCs/>
          <w:spacing w:val="3"/>
          <w:position w:val="1"/>
          <w:sz w:val="24"/>
          <w:szCs w:val="24"/>
        </w:rPr>
        <w:t xml:space="preserve"> </w:t>
      </w:r>
      <w:r w:rsidRPr="00AD2E81">
        <w:rPr>
          <w:rFonts w:asciiTheme="majorBidi" w:hAnsiTheme="majorBidi" w:cstheme="majorBidi"/>
          <w:b/>
          <w:bCs/>
          <w:i/>
          <w:iCs/>
          <w:position w:val="1"/>
          <w:sz w:val="24"/>
          <w:szCs w:val="24"/>
        </w:rPr>
        <w:t>recom</w:t>
      </w:r>
      <w:r w:rsidRPr="00AD2E81">
        <w:rPr>
          <w:rFonts w:asciiTheme="majorBidi" w:hAnsiTheme="majorBidi" w:cstheme="majorBidi"/>
          <w:b/>
          <w:bCs/>
          <w:i/>
          <w:iCs/>
          <w:spacing w:val="1"/>
          <w:position w:val="1"/>
          <w:sz w:val="24"/>
          <w:szCs w:val="24"/>
        </w:rPr>
        <w:t>m</w:t>
      </w:r>
      <w:r w:rsidRPr="00AD2E81">
        <w:rPr>
          <w:rFonts w:asciiTheme="majorBidi" w:hAnsiTheme="majorBidi" w:cstheme="majorBidi"/>
          <w:b/>
          <w:bCs/>
          <w:i/>
          <w:iCs/>
          <w:position w:val="1"/>
          <w:sz w:val="24"/>
          <w:szCs w:val="24"/>
        </w:rPr>
        <w:t>ande</w:t>
      </w:r>
      <w:r w:rsidRPr="00AD2E81">
        <w:rPr>
          <w:rFonts w:ascii="Times New Roman" w:eastAsia="Calibri" w:hAnsi="Times New Roman" w:cs="Times New Roman"/>
          <w:b/>
          <w:bCs/>
          <w:i/>
          <w:iCs/>
          <w:spacing w:val="66"/>
          <w:position w:val="1"/>
          <w:sz w:val="24"/>
          <w:szCs w:val="24"/>
        </w:rPr>
        <w:t xml:space="preserve"> </w:t>
      </w:r>
      <w:r w:rsidRPr="00AD2E81">
        <w:rPr>
          <w:rFonts w:asciiTheme="majorBidi" w:hAnsiTheme="majorBidi" w:cstheme="majorBidi"/>
          <w:b/>
          <w:bCs/>
          <w:i/>
          <w:iCs/>
          <w:spacing w:val="-3"/>
          <w:position w:val="1"/>
          <w:sz w:val="24"/>
          <w:szCs w:val="24"/>
        </w:rPr>
        <w:t>p</w:t>
      </w:r>
      <w:r w:rsidRPr="00AD2E81">
        <w:rPr>
          <w:rFonts w:asciiTheme="majorBidi" w:hAnsiTheme="majorBidi" w:cstheme="majorBidi"/>
          <w:b/>
          <w:bCs/>
          <w:i/>
          <w:iCs/>
          <w:position w:val="1"/>
          <w:sz w:val="24"/>
          <w:szCs w:val="24"/>
        </w:rPr>
        <w:t xml:space="preserve">our </w:t>
      </w:r>
      <w:r w:rsidRPr="00AD2E81">
        <w:rPr>
          <w:rFonts w:ascii="Times New Roman" w:eastAsia="Calibri" w:hAnsi="Times New Roman" w:cs="Times New Roman"/>
          <w:b/>
          <w:bCs/>
          <w:i/>
          <w:iCs/>
          <w:spacing w:val="1"/>
          <w:position w:val="1"/>
          <w:sz w:val="24"/>
          <w:szCs w:val="24"/>
        </w:rPr>
        <w:t xml:space="preserve"> </w:t>
      </w:r>
      <w:r w:rsidRPr="00AD2E81">
        <w:rPr>
          <w:rFonts w:asciiTheme="majorBidi" w:hAnsiTheme="majorBidi" w:cstheme="majorBidi"/>
          <w:b/>
          <w:bCs/>
          <w:i/>
          <w:iCs/>
          <w:position w:val="1"/>
          <w:sz w:val="24"/>
          <w:szCs w:val="24"/>
        </w:rPr>
        <w:t xml:space="preserve">tous </w:t>
      </w:r>
      <w:r w:rsidRPr="00AD2E81">
        <w:rPr>
          <w:rFonts w:ascii="Times New Roman" w:eastAsia="Calibri" w:hAnsi="Times New Roman" w:cs="Times New Roman"/>
          <w:b/>
          <w:bCs/>
          <w:i/>
          <w:iCs/>
          <w:spacing w:val="1"/>
          <w:position w:val="1"/>
          <w:sz w:val="24"/>
          <w:szCs w:val="24"/>
        </w:rPr>
        <w:t xml:space="preserve"> </w:t>
      </w:r>
      <w:r w:rsidRPr="00AD2E81">
        <w:rPr>
          <w:rFonts w:asciiTheme="majorBidi" w:hAnsiTheme="majorBidi" w:cstheme="majorBidi"/>
          <w:b/>
          <w:bCs/>
          <w:i/>
          <w:iCs/>
          <w:position w:val="1"/>
          <w:sz w:val="24"/>
          <w:szCs w:val="24"/>
        </w:rPr>
        <w:t>les</w:t>
      </w:r>
      <w:r w:rsidRPr="00AD2E81">
        <w:rPr>
          <w:rFonts w:ascii="Times New Roman" w:eastAsia="Calibri" w:hAnsi="Times New Roman" w:cs="Times New Roman"/>
          <w:b/>
          <w:bCs/>
          <w:i/>
          <w:iCs/>
          <w:spacing w:val="-1"/>
          <w:sz w:val="24"/>
          <w:szCs w:val="24"/>
        </w:rPr>
        <w:t>P</w:t>
      </w:r>
      <w:r w:rsidRPr="00AD2E81">
        <w:rPr>
          <w:rFonts w:asciiTheme="majorBidi" w:hAnsiTheme="majorBidi" w:cstheme="majorBidi"/>
          <w:b/>
          <w:bCs/>
          <w:i/>
          <w:iCs/>
          <w:sz w:val="24"/>
          <w:szCs w:val="24"/>
        </w:rPr>
        <w:t>at</w:t>
      </w:r>
      <w:r w:rsidRPr="00AD2E81">
        <w:rPr>
          <w:rFonts w:asciiTheme="majorBidi" w:hAnsiTheme="majorBidi" w:cstheme="majorBidi"/>
          <w:b/>
          <w:bCs/>
          <w:i/>
          <w:iCs/>
          <w:spacing w:val="-1"/>
          <w:sz w:val="24"/>
          <w:szCs w:val="24"/>
        </w:rPr>
        <w:t>i</w:t>
      </w:r>
      <w:r w:rsidRPr="00AD2E81">
        <w:rPr>
          <w:rFonts w:asciiTheme="majorBidi" w:hAnsiTheme="majorBidi" w:cstheme="majorBidi"/>
          <w:b/>
          <w:bCs/>
          <w:i/>
          <w:iCs/>
          <w:sz w:val="24"/>
          <w:szCs w:val="24"/>
        </w:rPr>
        <w:t>ents</w:t>
      </w:r>
    </w:p>
    <w:p w:rsidR="00473F13" w:rsidRDefault="00E95E8E" w:rsidP="00473F13">
      <w:pPr>
        <w:autoSpaceDE w:val="0"/>
        <w:autoSpaceDN w:val="0"/>
        <w:adjustRightInd w:val="0"/>
        <w:spacing w:line="360" w:lineRule="auto"/>
        <w:rPr>
          <w:rFonts w:asciiTheme="majorBidi" w:hAnsiTheme="majorBidi" w:cstheme="majorBidi"/>
          <w:sz w:val="24"/>
          <w:szCs w:val="24"/>
        </w:rPr>
      </w:pPr>
      <w:r w:rsidRPr="00E95E8E">
        <w:rPr>
          <w:rFonts w:asciiTheme="majorBidi" w:hAnsiTheme="majorBidi" w:cstheme="majorBidi"/>
          <w:b/>
          <w:bCs/>
          <w:sz w:val="24"/>
          <w:szCs w:val="24"/>
        </w:rPr>
        <w:br/>
        <w:t xml:space="preserve"> </w:t>
      </w:r>
      <w:r w:rsidR="00473F13">
        <w:rPr>
          <w:rFonts w:asciiTheme="majorBidi" w:hAnsiTheme="majorBidi" w:cstheme="majorBidi"/>
          <w:b/>
          <w:bCs/>
          <w:sz w:val="24"/>
          <w:szCs w:val="24"/>
        </w:rPr>
        <w:t>a/</w:t>
      </w:r>
      <w:r w:rsidRPr="00E95E8E">
        <w:rPr>
          <w:rFonts w:asciiTheme="majorBidi" w:hAnsiTheme="majorBidi" w:cstheme="majorBidi"/>
          <w:b/>
          <w:bCs/>
          <w:sz w:val="24"/>
          <w:szCs w:val="24"/>
        </w:rPr>
        <w:t xml:space="preserve">Objectifs : </w:t>
      </w:r>
      <w:r w:rsidRPr="00E95E8E">
        <w:rPr>
          <w:rFonts w:asciiTheme="majorBidi" w:hAnsiTheme="majorBidi" w:cstheme="majorBidi"/>
          <w:b/>
          <w:bCs/>
          <w:sz w:val="24"/>
          <w:szCs w:val="24"/>
        </w:rPr>
        <w:br/>
      </w:r>
      <w:r w:rsidRPr="00E95E8E">
        <w:rPr>
          <w:rFonts w:asciiTheme="majorBidi" w:hAnsiTheme="majorBidi" w:cstheme="majorBidi"/>
          <w:sz w:val="24"/>
          <w:szCs w:val="24"/>
        </w:rPr>
        <w:t>*Obtenir une réponse virale : ARN viral négatif  par la technique de PCR temps réel 6 mois après l’arrêt du traitement</w:t>
      </w:r>
      <w:r w:rsidR="00473F13">
        <w:rPr>
          <w:rFonts w:asciiTheme="majorBidi" w:hAnsiTheme="majorBidi" w:cstheme="majorBidi"/>
          <w:sz w:val="24"/>
          <w:szCs w:val="24"/>
        </w:rPr>
        <w:t>→  éradiquer le virus→ guérison</w:t>
      </w:r>
      <w:r w:rsidRPr="00E95E8E">
        <w:rPr>
          <w:rFonts w:asciiTheme="majorBidi" w:hAnsiTheme="majorBidi" w:cstheme="majorBidi"/>
          <w:sz w:val="24"/>
          <w:szCs w:val="24"/>
        </w:rPr>
        <w:t xml:space="preserve">  </w:t>
      </w:r>
      <w:r w:rsidRPr="00E95E8E">
        <w:rPr>
          <w:rFonts w:asciiTheme="majorBidi" w:hAnsiTheme="majorBidi" w:cstheme="majorBidi"/>
          <w:sz w:val="24"/>
          <w:szCs w:val="24"/>
        </w:rPr>
        <w:br/>
        <w:t>*Stabilisation voire régression des lésions histologiques</w:t>
      </w:r>
    </w:p>
    <w:p w:rsidR="00E95E8E" w:rsidRPr="00E95E8E" w:rsidRDefault="00E95E8E" w:rsidP="00473F13">
      <w:pPr>
        <w:autoSpaceDE w:val="0"/>
        <w:autoSpaceDN w:val="0"/>
        <w:adjustRightInd w:val="0"/>
        <w:spacing w:line="360" w:lineRule="auto"/>
        <w:rPr>
          <w:rFonts w:asciiTheme="majorBidi" w:hAnsiTheme="majorBidi" w:cstheme="majorBidi"/>
          <w:sz w:val="24"/>
          <w:szCs w:val="24"/>
        </w:rPr>
      </w:pPr>
      <w:r w:rsidRPr="00E95E8E">
        <w:rPr>
          <w:rFonts w:asciiTheme="majorBidi" w:hAnsiTheme="majorBidi" w:cstheme="majorBidi"/>
          <w:sz w:val="24"/>
          <w:szCs w:val="24"/>
        </w:rPr>
        <w:t xml:space="preserve"> </w:t>
      </w:r>
      <w:r w:rsidRPr="00E95E8E">
        <w:rPr>
          <w:rFonts w:asciiTheme="majorBidi" w:hAnsiTheme="majorBidi" w:cstheme="majorBidi"/>
          <w:sz w:val="24"/>
          <w:szCs w:val="24"/>
        </w:rPr>
        <w:br/>
      </w:r>
      <w:r w:rsidR="00473F13">
        <w:rPr>
          <w:rFonts w:asciiTheme="majorBidi" w:hAnsiTheme="majorBidi" w:cstheme="majorBidi"/>
          <w:b/>
          <w:bCs/>
          <w:sz w:val="24"/>
          <w:szCs w:val="24"/>
        </w:rPr>
        <w:t>b/</w:t>
      </w:r>
      <w:r w:rsidRPr="00E95E8E">
        <w:rPr>
          <w:rFonts w:asciiTheme="majorBidi" w:hAnsiTheme="majorBidi" w:cstheme="majorBidi"/>
          <w:b/>
          <w:bCs/>
          <w:sz w:val="24"/>
          <w:szCs w:val="24"/>
        </w:rPr>
        <w:t xml:space="preserve">Définitions des différents profils de </w:t>
      </w:r>
      <w:r w:rsidR="00473F13" w:rsidRPr="00E95E8E">
        <w:rPr>
          <w:rFonts w:asciiTheme="majorBidi" w:hAnsiTheme="majorBidi" w:cstheme="majorBidi"/>
          <w:b/>
          <w:bCs/>
          <w:sz w:val="24"/>
          <w:szCs w:val="24"/>
        </w:rPr>
        <w:t>réponse</w:t>
      </w:r>
      <w:r w:rsidR="00473F13" w:rsidRPr="00E95E8E">
        <w:rPr>
          <w:rFonts w:asciiTheme="majorBidi" w:hAnsiTheme="majorBidi" w:cstheme="majorBidi"/>
          <w:sz w:val="24"/>
          <w:szCs w:val="24"/>
        </w:rPr>
        <w:t>.</w:t>
      </w:r>
    </w:p>
    <w:p w:rsidR="00E95E8E" w:rsidRPr="00E95E8E" w:rsidRDefault="00E95E8E" w:rsidP="00E95E8E">
      <w:pPr>
        <w:numPr>
          <w:ilvl w:val="0"/>
          <w:numId w:val="16"/>
        </w:numPr>
        <w:autoSpaceDE w:val="0"/>
        <w:autoSpaceDN w:val="0"/>
        <w:adjustRightInd w:val="0"/>
        <w:spacing w:after="0" w:line="360" w:lineRule="auto"/>
        <w:rPr>
          <w:rFonts w:asciiTheme="majorBidi" w:hAnsiTheme="majorBidi" w:cstheme="majorBidi"/>
          <w:sz w:val="24"/>
          <w:szCs w:val="24"/>
        </w:rPr>
      </w:pPr>
      <w:r w:rsidRPr="00E95E8E">
        <w:rPr>
          <w:rFonts w:asciiTheme="majorBidi" w:hAnsiTheme="majorBidi" w:cstheme="majorBidi"/>
          <w:sz w:val="24"/>
          <w:szCs w:val="24"/>
        </w:rPr>
        <w:t>PCR négative à S 4 est définie comme une  réponse virologique rapide</w:t>
      </w:r>
      <w:r w:rsidRPr="00E95E8E">
        <w:rPr>
          <w:rFonts w:asciiTheme="majorBidi" w:hAnsiTheme="majorBidi" w:cstheme="majorBidi"/>
          <w:sz w:val="24"/>
          <w:szCs w:val="24"/>
        </w:rPr>
        <w:br/>
        <w:t>(RVR</w:t>
      </w:r>
      <w:proofErr w:type="gramStart"/>
      <w:r w:rsidRPr="00E95E8E">
        <w:rPr>
          <w:rFonts w:asciiTheme="majorBidi" w:hAnsiTheme="majorBidi" w:cstheme="majorBidi"/>
          <w:sz w:val="24"/>
          <w:szCs w:val="24"/>
        </w:rPr>
        <w:t>) .</w:t>
      </w:r>
      <w:proofErr w:type="gramEnd"/>
    </w:p>
    <w:p w:rsidR="00E95E8E" w:rsidRPr="00E95E8E" w:rsidRDefault="00E95E8E" w:rsidP="00E95E8E">
      <w:pPr>
        <w:numPr>
          <w:ilvl w:val="0"/>
          <w:numId w:val="16"/>
        </w:numPr>
        <w:autoSpaceDE w:val="0"/>
        <w:autoSpaceDN w:val="0"/>
        <w:adjustRightInd w:val="0"/>
        <w:spacing w:after="0" w:line="360" w:lineRule="auto"/>
        <w:rPr>
          <w:rFonts w:asciiTheme="majorBidi" w:hAnsiTheme="majorBidi" w:cstheme="majorBidi"/>
          <w:iCs/>
          <w:sz w:val="24"/>
          <w:szCs w:val="24"/>
        </w:rPr>
      </w:pPr>
      <w:r w:rsidRPr="00E95E8E">
        <w:rPr>
          <w:rFonts w:asciiTheme="majorBidi" w:hAnsiTheme="majorBidi" w:cstheme="majorBidi"/>
          <w:sz w:val="24"/>
          <w:szCs w:val="24"/>
        </w:rPr>
        <w:t>La réponse est définie par une PCR négative en fin de traitement.</w:t>
      </w:r>
    </w:p>
    <w:p w:rsidR="00E95E8E" w:rsidRPr="00E95E8E" w:rsidRDefault="00E95E8E" w:rsidP="00E95E8E">
      <w:pPr>
        <w:pStyle w:val="Paragraphedeliste"/>
        <w:numPr>
          <w:ilvl w:val="0"/>
          <w:numId w:val="16"/>
        </w:numPr>
        <w:autoSpaceDE w:val="0"/>
        <w:autoSpaceDN w:val="0"/>
        <w:adjustRightInd w:val="0"/>
        <w:spacing w:after="0" w:line="360" w:lineRule="auto"/>
        <w:rPr>
          <w:rFonts w:asciiTheme="majorBidi" w:hAnsiTheme="majorBidi" w:cstheme="majorBidi"/>
          <w:iCs/>
          <w:sz w:val="24"/>
          <w:szCs w:val="24"/>
        </w:rPr>
      </w:pPr>
      <w:r w:rsidRPr="00E95E8E">
        <w:rPr>
          <w:rFonts w:asciiTheme="majorBidi" w:hAnsiTheme="majorBidi" w:cstheme="majorBidi"/>
          <w:sz w:val="24"/>
          <w:szCs w:val="24"/>
        </w:rPr>
        <w:t xml:space="preserve">La RVS </w:t>
      </w:r>
      <w:r w:rsidR="00473F13">
        <w:rPr>
          <w:rFonts w:asciiTheme="majorBidi" w:hAnsiTheme="majorBidi" w:cstheme="majorBidi"/>
          <w:sz w:val="24"/>
          <w:szCs w:val="24"/>
        </w:rPr>
        <w:t xml:space="preserve">(réponse virologique soutenue) </w:t>
      </w:r>
      <w:r w:rsidRPr="00E95E8E">
        <w:rPr>
          <w:rFonts w:asciiTheme="majorBidi" w:hAnsiTheme="majorBidi" w:cstheme="majorBidi"/>
          <w:sz w:val="24"/>
          <w:szCs w:val="24"/>
        </w:rPr>
        <w:t>ou guérison est définie  par une PCR négative 6 mois après l’arrêt du traitement</w:t>
      </w:r>
    </w:p>
    <w:p w:rsidR="00473F13" w:rsidRDefault="00E95E8E" w:rsidP="00473F13">
      <w:pPr>
        <w:pStyle w:val="Paragraphedeliste"/>
        <w:numPr>
          <w:ilvl w:val="0"/>
          <w:numId w:val="16"/>
        </w:numPr>
        <w:autoSpaceDE w:val="0"/>
        <w:autoSpaceDN w:val="0"/>
        <w:adjustRightInd w:val="0"/>
        <w:spacing w:after="0" w:line="360" w:lineRule="auto"/>
        <w:rPr>
          <w:rFonts w:asciiTheme="majorBidi" w:hAnsiTheme="majorBidi" w:cstheme="majorBidi"/>
          <w:sz w:val="24"/>
          <w:szCs w:val="24"/>
        </w:rPr>
      </w:pPr>
      <w:r w:rsidRPr="00E95E8E">
        <w:rPr>
          <w:rFonts w:asciiTheme="majorBidi" w:hAnsiTheme="majorBidi" w:cstheme="majorBidi"/>
          <w:sz w:val="24"/>
          <w:szCs w:val="24"/>
        </w:rPr>
        <w:t>La rechute est définie par la positivité de la PCR  ou réapparition de l’ARN du VHC au cours des 6 mois qui suivent l’arrêt du traitement</w:t>
      </w:r>
      <w:r w:rsidR="00473F13">
        <w:rPr>
          <w:rFonts w:asciiTheme="majorBidi" w:hAnsiTheme="majorBidi" w:cstheme="majorBidi"/>
          <w:sz w:val="24"/>
          <w:szCs w:val="24"/>
        </w:rPr>
        <w:t>.</w:t>
      </w:r>
    </w:p>
    <w:p w:rsidR="008126D9" w:rsidRDefault="00E95E8E" w:rsidP="00473F13">
      <w:pPr>
        <w:pStyle w:val="Paragraphedeliste"/>
        <w:numPr>
          <w:ilvl w:val="0"/>
          <w:numId w:val="16"/>
        </w:numPr>
        <w:autoSpaceDE w:val="0"/>
        <w:autoSpaceDN w:val="0"/>
        <w:adjustRightInd w:val="0"/>
        <w:spacing w:after="0" w:line="360" w:lineRule="auto"/>
        <w:rPr>
          <w:rFonts w:asciiTheme="majorBidi" w:hAnsiTheme="majorBidi" w:cstheme="majorBidi"/>
          <w:sz w:val="24"/>
          <w:szCs w:val="24"/>
        </w:rPr>
      </w:pPr>
      <w:r w:rsidRPr="00473F13">
        <w:rPr>
          <w:rFonts w:asciiTheme="majorBidi" w:hAnsiTheme="majorBidi" w:cstheme="majorBidi"/>
          <w:sz w:val="24"/>
          <w:szCs w:val="24"/>
        </w:rPr>
        <w:t xml:space="preserve">Non réponse : Persistance de l’ARN du VHC à la fin du traitement </w:t>
      </w:r>
    </w:p>
    <w:p w:rsidR="00E95E8E" w:rsidRPr="008126D9" w:rsidRDefault="00E95E8E" w:rsidP="008126D9">
      <w:pPr>
        <w:autoSpaceDE w:val="0"/>
        <w:autoSpaceDN w:val="0"/>
        <w:adjustRightInd w:val="0"/>
        <w:spacing w:after="0" w:line="360" w:lineRule="auto"/>
        <w:rPr>
          <w:rFonts w:asciiTheme="majorBidi" w:hAnsiTheme="majorBidi" w:cstheme="majorBidi"/>
          <w:sz w:val="24"/>
          <w:szCs w:val="24"/>
        </w:rPr>
      </w:pPr>
      <w:r w:rsidRPr="008126D9">
        <w:rPr>
          <w:rFonts w:asciiTheme="majorBidi" w:hAnsiTheme="majorBidi" w:cstheme="majorBidi"/>
          <w:sz w:val="24"/>
          <w:szCs w:val="24"/>
        </w:rPr>
        <w:br/>
      </w:r>
      <w:r w:rsidR="008126D9" w:rsidRPr="008126D9">
        <w:rPr>
          <w:rFonts w:asciiTheme="majorBidi" w:hAnsiTheme="majorBidi" w:cstheme="majorBidi"/>
          <w:sz w:val="24"/>
          <w:szCs w:val="24"/>
        </w:rPr>
        <w:t>c/</w:t>
      </w:r>
      <w:r w:rsidRPr="008126D9">
        <w:rPr>
          <w:rFonts w:asciiTheme="majorBidi" w:hAnsiTheme="majorBidi" w:cstheme="majorBidi"/>
          <w:b/>
          <w:bCs/>
          <w:iCs/>
          <w:sz w:val="24"/>
          <w:szCs w:val="24"/>
        </w:rPr>
        <w:t>Armes thérapeutiques</w:t>
      </w:r>
      <w:r w:rsidRPr="008126D9">
        <w:rPr>
          <w:rFonts w:asciiTheme="majorBidi" w:hAnsiTheme="majorBidi" w:cstheme="majorBidi"/>
          <w:sz w:val="24"/>
          <w:szCs w:val="24"/>
        </w:rPr>
        <w:br/>
      </w:r>
      <w:r w:rsidR="008126D9">
        <w:rPr>
          <w:rFonts w:asciiTheme="majorBidi" w:hAnsiTheme="majorBidi" w:cstheme="majorBidi"/>
          <w:sz w:val="24"/>
          <w:szCs w:val="24"/>
        </w:rPr>
        <w:t xml:space="preserve"> - </w:t>
      </w:r>
      <w:r w:rsidRPr="008126D9">
        <w:rPr>
          <w:rFonts w:asciiTheme="majorBidi" w:hAnsiTheme="majorBidi" w:cstheme="majorBidi"/>
          <w:sz w:val="24"/>
          <w:szCs w:val="24"/>
        </w:rPr>
        <w:t xml:space="preserve">L’association Interféron </w:t>
      </w:r>
      <w:proofErr w:type="spellStart"/>
      <w:r w:rsidRPr="008126D9">
        <w:rPr>
          <w:rFonts w:asciiTheme="majorBidi" w:hAnsiTheme="majorBidi" w:cstheme="majorBidi"/>
          <w:sz w:val="24"/>
          <w:szCs w:val="24"/>
        </w:rPr>
        <w:t>pégylé</w:t>
      </w:r>
      <w:proofErr w:type="spellEnd"/>
      <w:r w:rsidRPr="008126D9">
        <w:rPr>
          <w:rFonts w:asciiTheme="majorBidi" w:hAnsiTheme="majorBidi" w:cstheme="majorBidi"/>
          <w:sz w:val="24"/>
          <w:szCs w:val="24"/>
        </w:rPr>
        <w:t xml:space="preserve"> – </w:t>
      </w:r>
      <w:proofErr w:type="spellStart"/>
      <w:r w:rsidRPr="008126D9">
        <w:rPr>
          <w:rFonts w:asciiTheme="majorBidi" w:hAnsiTheme="majorBidi" w:cstheme="majorBidi"/>
          <w:sz w:val="24"/>
          <w:szCs w:val="24"/>
        </w:rPr>
        <w:t>Ribavirine</w:t>
      </w:r>
      <w:proofErr w:type="spellEnd"/>
      <w:r w:rsidRPr="008126D9">
        <w:rPr>
          <w:rFonts w:asciiTheme="majorBidi" w:hAnsiTheme="majorBidi" w:cstheme="majorBidi"/>
          <w:sz w:val="24"/>
          <w:szCs w:val="24"/>
        </w:rPr>
        <w:t xml:space="preserve"> constituaient  le traitement de choix</w:t>
      </w:r>
    </w:p>
    <w:p w:rsidR="005147E6" w:rsidRDefault="008126D9" w:rsidP="005147E6">
      <w:pPr>
        <w:spacing w:after="0" w:line="360" w:lineRule="auto"/>
        <w:rPr>
          <w:rFonts w:asciiTheme="majorBidi" w:hAnsiTheme="majorBidi" w:cstheme="majorBidi"/>
          <w:sz w:val="24"/>
          <w:szCs w:val="24"/>
          <w:lang w:val="en-US"/>
        </w:rPr>
      </w:pPr>
      <w:r w:rsidRPr="008126D9">
        <w:rPr>
          <w:rFonts w:asciiTheme="majorBidi" w:hAnsiTheme="majorBidi" w:cstheme="majorBidi"/>
          <w:sz w:val="24"/>
          <w:szCs w:val="24"/>
        </w:rPr>
        <w:t>mais</w:t>
      </w:r>
      <w:r w:rsidRPr="008126D9">
        <w:rPr>
          <w:rFonts w:asciiTheme="majorBidi" w:hAnsiTheme="majorBidi" w:cstheme="majorBidi"/>
          <w:sz w:val="24"/>
          <w:szCs w:val="24"/>
          <w:lang w:val="en-US"/>
        </w:rPr>
        <w:t xml:space="preserve"> </w:t>
      </w:r>
      <w:r w:rsidR="00A264F7" w:rsidRPr="008126D9">
        <w:rPr>
          <w:rFonts w:asciiTheme="majorBidi" w:hAnsiTheme="majorBidi" w:cstheme="majorBidi"/>
          <w:sz w:val="24"/>
          <w:szCs w:val="24"/>
        </w:rPr>
        <w:t>beaucoup</w:t>
      </w:r>
      <w:r w:rsidRPr="008126D9">
        <w:rPr>
          <w:rFonts w:asciiTheme="majorBidi" w:hAnsiTheme="majorBidi" w:cstheme="majorBidi"/>
          <w:sz w:val="24"/>
          <w:szCs w:val="24"/>
          <w:lang w:val="en-US"/>
        </w:rPr>
        <w:t xml:space="preserve"> </w:t>
      </w:r>
      <w:r w:rsidRPr="008126D9">
        <w:rPr>
          <w:rFonts w:asciiTheme="majorBidi" w:hAnsiTheme="majorBidi" w:cstheme="majorBidi"/>
          <w:sz w:val="24"/>
          <w:szCs w:val="24"/>
        </w:rPr>
        <w:t>d’effets</w:t>
      </w:r>
      <w:r w:rsidRPr="008126D9">
        <w:rPr>
          <w:rFonts w:asciiTheme="majorBidi" w:hAnsiTheme="majorBidi" w:cstheme="majorBidi"/>
          <w:sz w:val="24"/>
          <w:szCs w:val="24"/>
          <w:lang w:val="en-US"/>
        </w:rPr>
        <w:t xml:space="preserve"> </w:t>
      </w:r>
      <w:r w:rsidRPr="00A264F7">
        <w:rPr>
          <w:rFonts w:asciiTheme="majorBidi" w:hAnsiTheme="majorBidi" w:cstheme="majorBidi"/>
          <w:sz w:val="24"/>
          <w:szCs w:val="24"/>
        </w:rPr>
        <w:t>secondaires</w:t>
      </w:r>
      <w:r w:rsidRPr="008126D9">
        <w:rPr>
          <w:rFonts w:asciiTheme="majorBidi" w:hAnsiTheme="majorBidi" w:cstheme="majorBidi"/>
          <w:sz w:val="24"/>
          <w:szCs w:val="24"/>
          <w:lang w:val="en-US"/>
        </w:rPr>
        <w:t xml:space="preserve">,  mode </w:t>
      </w:r>
      <w:r w:rsidRPr="00A264F7">
        <w:rPr>
          <w:rFonts w:asciiTheme="majorBidi" w:hAnsiTheme="majorBidi" w:cstheme="majorBidi"/>
          <w:sz w:val="24"/>
          <w:szCs w:val="24"/>
        </w:rPr>
        <w:t>d’administration</w:t>
      </w:r>
      <w:r w:rsidRPr="008126D9">
        <w:rPr>
          <w:rFonts w:asciiTheme="majorBidi" w:hAnsiTheme="majorBidi" w:cstheme="majorBidi"/>
          <w:sz w:val="24"/>
          <w:szCs w:val="24"/>
          <w:lang w:val="en-US"/>
        </w:rPr>
        <w:t xml:space="preserve"> </w:t>
      </w:r>
      <w:r w:rsidRPr="000F5F26">
        <w:rPr>
          <w:rFonts w:asciiTheme="majorBidi" w:hAnsiTheme="majorBidi" w:cstheme="majorBidi"/>
          <w:sz w:val="24"/>
          <w:szCs w:val="24"/>
        </w:rPr>
        <w:t>injectable</w:t>
      </w:r>
      <w:r w:rsidRPr="008126D9">
        <w:rPr>
          <w:rFonts w:asciiTheme="majorBidi" w:hAnsiTheme="majorBidi" w:cstheme="majorBidi"/>
          <w:sz w:val="24"/>
          <w:szCs w:val="24"/>
          <w:lang w:val="en-US"/>
        </w:rPr>
        <w:t xml:space="preserve"> pour peg-INF</w:t>
      </w:r>
      <w:r>
        <w:rPr>
          <w:rFonts w:asciiTheme="majorBidi" w:hAnsiTheme="majorBidi" w:cstheme="majorBidi"/>
          <w:sz w:val="24"/>
          <w:szCs w:val="24"/>
          <w:lang w:val="en-US"/>
        </w:rPr>
        <w:t xml:space="preserve">, </w:t>
      </w:r>
      <w:r w:rsidRPr="008126D9">
        <w:rPr>
          <w:rFonts w:asciiTheme="majorBidi" w:hAnsiTheme="majorBidi" w:cstheme="majorBidi"/>
          <w:sz w:val="24"/>
          <w:szCs w:val="24"/>
          <w:lang w:val="en-US"/>
        </w:rPr>
        <w:t xml:space="preserve"> </w:t>
      </w:r>
      <w:proofErr w:type="spellStart"/>
      <w:r w:rsidRPr="000F5F26">
        <w:rPr>
          <w:rFonts w:asciiTheme="majorBidi" w:hAnsiTheme="majorBidi" w:cstheme="majorBidi"/>
          <w:sz w:val="24"/>
          <w:szCs w:val="24"/>
        </w:rPr>
        <w:t>taux</w:t>
      </w:r>
      <w:proofErr w:type="spellEnd"/>
      <w:r w:rsidRPr="008126D9">
        <w:rPr>
          <w:rFonts w:asciiTheme="majorBidi" w:hAnsiTheme="majorBidi" w:cstheme="majorBidi"/>
          <w:sz w:val="24"/>
          <w:szCs w:val="24"/>
          <w:lang w:val="en-US"/>
        </w:rPr>
        <w:t xml:space="preserve"> de RVS non </w:t>
      </w:r>
      <w:r w:rsidR="000F5F26" w:rsidRPr="008126D9">
        <w:rPr>
          <w:rFonts w:asciiTheme="majorBidi" w:hAnsiTheme="majorBidi" w:cstheme="majorBidi"/>
          <w:sz w:val="24"/>
          <w:szCs w:val="24"/>
        </w:rPr>
        <w:t>satisfaisant</w:t>
      </w:r>
      <w:r w:rsidRPr="008126D9">
        <w:rPr>
          <w:rFonts w:asciiTheme="majorBidi" w:hAnsiTheme="majorBidi" w:cstheme="majorBidi"/>
          <w:sz w:val="24"/>
          <w:szCs w:val="24"/>
          <w:lang w:val="en-US"/>
        </w:rPr>
        <w:t xml:space="preserve">, </w:t>
      </w:r>
      <w:proofErr w:type="spellStart"/>
      <w:r w:rsidRPr="000F5F26">
        <w:rPr>
          <w:rFonts w:asciiTheme="majorBidi" w:hAnsiTheme="majorBidi" w:cstheme="majorBidi"/>
          <w:sz w:val="24"/>
          <w:szCs w:val="24"/>
        </w:rPr>
        <w:t>durée</w:t>
      </w:r>
      <w:proofErr w:type="spellEnd"/>
      <w:r w:rsidRPr="008126D9">
        <w:rPr>
          <w:rFonts w:asciiTheme="majorBidi" w:hAnsiTheme="majorBidi" w:cstheme="majorBidi"/>
          <w:sz w:val="24"/>
          <w:szCs w:val="24"/>
          <w:lang w:val="en-US"/>
        </w:rPr>
        <w:t xml:space="preserve"> longue de </w:t>
      </w:r>
      <w:proofErr w:type="gramStart"/>
      <w:r w:rsidRPr="00A264F7">
        <w:rPr>
          <w:rFonts w:asciiTheme="majorBidi" w:hAnsiTheme="majorBidi" w:cstheme="majorBidi"/>
          <w:sz w:val="24"/>
          <w:szCs w:val="24"/>
        </w:rPr>
        <w:t>traitement</w:t>
      </w:r>
      <w:r w:rsidRPr="008126D9">
        <w:rPr>
          <w:rFonts w:asciiTheme="majorBidi" w:hAnsiTheme="majorBidi" w:cstheme="majorBidi"/>
          <w:sz w:val="24"/>
          <w:szCs w:val="24"/>
          <w:lang w:val="en-US"/>
        </w:rPr>
        <w:t xml:space="preserve"> </w:t>
      </w:r>
      <w:r w:rsidR="00AD2E81">
        <w:rPr>
          <w:rFonts w:asciiTheme="majorBidi" w:hAnsiTheme="majorBidi" w:cstheme="majorBidi"/>
          <w:sz w:val="24"/>
          <w:szCs w:val="24"/>
          <w:lang w:val="en-US"/>
        </w:rPr>
        <w:t>.</w:t>
      </w:r>
      <w:proofErr w:type="gramEnd"/>
    </w:p>
    <w:p w:rsidR="00B34F24" w:rsidRDefault="00B34F24" w:rsidP="005147E6">
      <w:pPr>
        <w:spacing w:after="0" w:line="360" w:lineRule="auto"/>
        <w:rPr>
          <w:rFonts w:asciiTheme="majorBidi" w:hAnsiTheme="majorBidi" w:cstheme="majorBidi"/>
          <w:sz w:val="24"/>
          <w:szCs w:val="24"/>
          <w:lang w:val="en-US"/>
        </w:rPr>
      </w:pPr>
    </w:p>
    <w:p w:rsidR="00B34F24" w:rsidRDefault="00B34F24" w:rsidP="005147E6">
      <w:pPr>
        <w:spacing w:after="0" w:line="360" w:lineRule="auto"/>
        <w:rPr>
          <w:rFonts w:asciiTheme="majorBidi" w:hAnsiTheme="majorBidi" w:cstheme="majorBidi"/>
          <w:sz w:val="24"/>
          <w:szCs w:val="24"/>
          <w:lang w:val="en-US"/>
        </w:rPr>
      </w:pPr>
    </w:p>
    <w:p w:rsidR="00B34F24" w:rsidRDefault="00B34F24" w:rsidP="005147E6">
      <w:pPr>
        <w:spacing w:after="0" w:line="360" w:lineRule="auto"/>
        <w:rPr>
          <w:rFonts w:asciiTheme="majorBidi" w:hAnsiTheme="majorBidi" w:cstheme="majorBidi"/>
          <w:sz w:val="24"/>
          <w:szCs w:val="24"/>
          <w:lang w:val="en-US"/>
        </w:rPr>
      </w:pPr>
    </w:p>
    <w:p w:rsidR="00B34F24" w:rsidRDefault="00B34F24" w:rsidP="005147E6">
      <w:pPr>
        <w:spacing w:after="0" w:line="360" w:lineRule="auto"/>
        <w:rPr>
          <w:rFonts w:asciiTheme="majorBidi" w:hAnsiTheme="majorBidi" w:cstheme="majorBidi"/>
          <w:sz w:val="24"/>
          <w:szCs w:val="24"/>
          <w:lang w:val="en-US"/>
        </w:rPr>
      </w:pPr>
    </w:p>
    <w:p w:rsidR="00B34F24" w:rsidRDefault="00B34F24" w:rsidP="005147E6">
      <w:pPr>
        <w:spacing w:after="0" w:line="360" w:lineRule="auto"/>
        <w:rPr>
          <w:rFonts w:asciiTheme="majorBidi" w:hAnsiTheme="majorBidi" w:cstheme="majorBidi"/>
          <w:sz w:val="24"/>
          <w:szCs w:val="24"/>
          <w:lang w:val="en-US"/>
        </w:rPr>
      </w:pPr>
    </w:p>
    <w:p w:rsidR="00B34F24" w:rsidRDefault="00B34F24" w:rsidP="005147E6">
      <w:pPr>
        <w:spacing w:after="0" w:line="360" w:lineRule="auto"/>
        <w:rPr>
          <w:rFonts w:asciiTheme="majorBidi" w:hAnsiTheme="majorBidi" w:cstheme="majorBidi"/>
          <w:sz w:val="24"/>
          <w:szCs w:val="24"/>
          <w:lang w:val="en-US"/>
        </w:rPr>
      </w:pPr>
    </w:p>
    <w:p w:rsidR="00B34F24" w:rsidRDefault="00B34F24" w:rsidP="005147E6">
      <w:pPr>
        <w:spacing w:after="0" w:line="360" w:lineRule="auto"/>
        <w:rPr>
          <w:rFonts w:asciiTheme="majorBidi" w:hAnsiTheme="majorBidi" w:cstheme="majorBidi"/>
          <w:sz w:val="24"/>
          <w:szCs w:val="24"/>
          <w:lang w:val="en-US"/>
        </w:rPr>
      </w:pPr>
    </w:p>
    <w:p w:rsidR="00B34F24" w:rsidRDefault="00B34F24" w:rsidP="005147E6">
      <w:pPr>
        <w:spacing w:after="0" w:line="360" w:lineRule="auto"/>
        <w:rPr>
          <w:rFonts w:asciiTheme="majorBidi" w:hAnsiTheme="majorBidi" w:cstheme="majorBidi"/>
          <w:sz w:val="24"/>
          <w:szCs w:val="24"/>
          <w:lang w:val="en-US"/>
        </w:rPr>
      </w:pPr>
    </w:p>
    <w:p w:rsidR="00B34F24" w:rsidRDefault="00B34F24" w:rsidP="005147E6">
      <w:pPr>
        <w:spacing w:after="0" w:line="360" w:lineRule="auto"/>
        <w:rPr>
          <w:rFonts w:asciiTheme="majorBidi" w:hAnsiTheme="majorBidi" w:cstheme="majorBidi"/>
          <w:sz w:val="24"/>
          <w:szCs w:val="24"/>
          <w:lang w:val="en-US"/>
        </w:rPr>
      </w:pPr>
    </w:p>
    <w:p w:rsidR="00B34F24" w:rsidRDefault="00B34F24" w:rsidP="005147E6">
      <w:pPr>
        <w:spacing w:after="0" w:line="360" w:lineRule="auto"/>
        <w:rPr>
          <w:rFonts w:asciiTheme="majorBidi" w:hAnsiTheme="majorBidi" w:cstheme="majorBidi"/>
          <w:sz w:val="24"/>
          <w:szCs w:val="24"/>
          <w:lang w:val="en-US"/>
        </w:rPr>
      </w:pPr>
    </w:p>
    <w:p w:rsidR="00AD2E81" w:rsidRPr="00B34F24" w:rsidRDefault="00AD2E81" w:rsidP="00B34F24">
      <w:pPr>
        <w:pStyle w:val="Paragraphedeliste"/>
        <w:numPr>
          <w:ilvl w:val="0"/>
          <w:numId w:val="16"/>
        </w:numPr>
        <w:spacing w:after="0" w:line="360" w:lineRule="auto"/>
        <w:rPr>
          <w:rFonts w:asciiTheme="majorBidi" w:hAnsiTheme="majorBidi" w:cstheme="majorBidi"/>
          <w:sz w:val="24"/>
          <w:szCs w:val="24"/>
          <w:lang w:val="en-US"/>
        </w:rPr>
      </w:pPr>
      <w:proofErr w:type="spellStart"/>
      <w:r>
        <w:rPr>
          <w:rFonts w:asciiTheme="majorBidi" w:hAnsiTheme="majorBidi" w:cstheme="majorBidi"/>
          <w:sz w:val="24"/>
          <w:szCs w:val="24"/>
          <w:lang w:val="en-US"/>
        </w:rPr>
        <w:t>M</w:t>
      </w:r>
      <w:r w:rsidR="00B34F24">
        <w:rPr>
          <w:rFonts w:asciiTheme="majorBidi" w:hAnsiTheme="majorBidi" w:cstheme="majorBidi"/>
          <w:sz w:val="24"/>
          <w:szCs w:val="24"/>
          <w:lang w:val="en-US"/>
        </w:rPr>
        <w:t>é</w:t>
      </w:r>
      <w:r>
        <w:rPr>
          <w:rFonts w:asciiTheme="majorBidi" w:hAnsiTheme="majorBidi" w:cstheme="majorBidi"/>
          <w:sz w:val="24"/>
          <w:szCs w:val="24"/>
          <w:lang w:val="en-US"/>
        </w:rPr>
        <w:t>dicaments</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actuels</w:t>
      </w:r>
      <w:proofErr w:type="spellEnd"/>
      <w:r>
        <w:rPr>
          <w:rFonts w:asciiTheme="majorBidi" w:hAnsiTheme="majorBidi" w:cstheme="majorBidi"/>
          <w:sz w:val="24"/>
          <w:szCs w:val="24"/>
          <w:lang w:val="en-US"/>
        </w:rPr>
        <w:t xml:space="preserve"> de </w:t>
      </w:r>
      <w:proofErr w:type="spellStart"/>
      <w:r>
        <w:rPr>
          <w:rFonts w:asciiTheme="majorBidi" w:hAnsiTheme="majorBidi" w:cstheme="majorBidi"/>
          <w:sz w:val="24"/>
          <w:szCs w:val="24"/>
          <w:lang w:val="en-US"/>
        </w:rPr>
        <w:t>l’hépatite</w:t>
      </w:r>
      <w:proofErr w:type="spellEnd"/>
      <w:r>
        <w:rPr>
          <w:rFonts w:asciiTheme="majorBidi" w:hAnsiTheme="majorBidi" w:cstheme="majorBidi"/>
          <w:sz w:val="24"/>
          <w:szCs w:val="24"/>
          <w:lang w:val="en-US"/>
        </w:rPr>
        <w:t xml:space="preserve"> C</w:t>
      </w:r>
    </w:p>
    <w:p w:rsidR="00AD2E81" w:rsidRDefault="00AD2E81" w:rsidP="005147E6">
      <w:pPr>
        <w:spacing w:after="0" w:line="360" w:lineRule="auto"/>
        <w:rPr>
          <w:rFonts w:asciiTheme="majorBidi" w:hAnsiTheme="majorBidi" w:cstheme="majorBidi"/>
          <w:sz w:val="24"/>
          <w:szCs w:val="24"/>
          <w:lang w:val="en-US"/>
        </w:rPr>
      </w:pPr>
    </w:p>
    <w:tbl>
      <w:tblPr>
        <w:tblW w:w="0" w:type="auto"/>
        <w:tblInd w:w="103" w:type="dxa"/>
        <w:tblLayout w:type="fixed"/>
        <w:tblCellMar>
          <w:left w:w="0" w:type="dxa"/>
          <w:right w:w="0" w:type="dxa"/>
        </w:tblCellMar>
        <w:tblLook w:val="0000"/>
      </w:tblPr>
      <w:tblGrid>
        <w:gridCol w:w="4608"/>
        <w:gridCol w:w="4681"/>
      </w:tblGrid>
      <w:tr w:rsidR="00AD2E81" w:rsidRPr="005055DE" w:rsidTr="008918F8">
        <w:tblPrEx>
          <w:tblCellMar>
            <w:top w:w="0" w:type="dxa"/>
            <w:left w:w="0" w:type="dxa"/>
            <w:bottom w:w="0" w:type="dxa"/>
            <w:right w:w="0" w:type="dxa"/>
          </w:tblCellMar>
        </w:tblPrEx>
        <w:trPr>
          <w:trHeight w:hRule="exact" w:val="302"/>
        </w:trPr>
        <w:tc>
          <w:tcPr>
            <w:tcW w:w="9289" w:type="dxa"/>
            <w:gridSpan w:val="2"/>
            <w:tcBorders>
              <w:top w:val="single" w:sz="4" w:space="0" w:color="5B9BD4"/>
              <w:left w:val="single" w:sz="4" w:space="0" w:color="5B9BD4"/>
              <w:bottom w:val="single" w:sz="4" w:space="0" w:color="5B9BD4"/>
              <w:right w:val="single" w:sz="4" w:space="0" w:color="5B9BD4"/>
            </w:tcBorders>
            <w:shd w:val="clear" w:color="auto" w:fill="5B9BD4"/>
          </w:tcPr>
          <w:p w:rsidR="00AD2E81" w:rsidRPr="00AD2E81" w:rsidRDefault="00AD2E81" w:rsidP="008918F8">
            <w:pPr>
              <w:widowControl w:val="0"/>
              <w:autoSpaceDE w:val="0"/>
              <w:autoSpaceDN w:val="0"/>
              <w:adjustRightInd w:val="0"/>
              <w:spacing w:before="38" w:after="0" w:line="240" w:lineRule="auto"/>
              <w:ind w:left="153"/>
              <w:rPr>
                <w:rFonts w:ascii="Times New Roman" w:eastAsia="Calibri" w:hAnsi="Times New Roman" w:cs="Times New Roman"/>
                <w:sz w:val="20"/>
                <w:szCs w:val="20"/>
              </w:rPr>
            </w:pPr>
            <w:r w:rsidRPr="00AD2E81">
              <w:rPr>
                <w:rFonts w:ascii="Calibri" w:eastAsia="Calibri" w:hAnsi="Calibri" w:cs="Calibri"/>
                <w:b/>
                <w:bCs/>
                <w:color w:val="FFFFFF"/>
                <w:sz w:val="20"/>
                <w:szCs w:val="20"/>
              </w:rPr>
              <w:t>C</w:t>
            </w:r>
            <w:r w:rsidRPr="00AD2E81">
              <w:rPr>
                <w:rFonts w:ascii="Calibri" w:eastAsia="Calibri" w:hAnsi="Calibri" w:cs="Calibri"/>
                <w:b/>
                <w:bCs/>
                <w:color w:val="FFFFFF"/>
                <w:spacing w:val="-1"/>
                <w:sz w:val="20"/>
                <w:szCs w:val="20"/>
              </w:rPr>
              <w:t>l</w:t>
            </w:r>
            <w:r w:rsidRPr="00AD2E81">
              <w:rPr>
                <w:rFonts w:ascii="Calibri" w:eastAsia="Calibri" w:hAnsi="Calibri" w:cs="Calibri"/>
                <w:b/>
                <w:bCs/>
                <w:color w:val="FFFFFF"/>
                <w:sz w:val="20"/>
                <w:szCs w:val="20"/>
              </w:rPr>
              <w:t>ass</w:t>
            </w:r>
            <w:r w:rsidRPr="00AD2E81">
              <w:rPr>
                <w:rFonts w:ascii="Calibri" w:eastAsia="Calibri" w:hAnsi="Calibri" w:cs="Calibri"/>
                <w:b/>
                <w:bCs/>
                <w:color w:val="FFFFFF"/>
                <w:spacing w:val="1"/>
                <w:sz w:val="20"/>
                <w:szCs w:val="20"/>
              </w:rPr>
              <w:t>e</w:t>
            </w:r>
            <w:r w:rsidRPr="00AD2E81">
              <w:rPr>
                <w:rFonts w:ascii="Calibri" w:eastAsia="Calibri" w:hAnsi="Calibri" w:cs="Calibri"/>
                <w:b/>
                <w:bCs/>
                <w:color w:val="FFFFFF"/>
                <w:sz w:val="20"/>
                <w:szCs w:val="20"/>
              </w:rPr>
              <w:t>s thé</w:t>
            </w:r>
            <w:r w:rsidRPr="00AD2E81">
              <w:rPr>
                <w:rFonts w:ascii="Calibri" w:eastAsia="Calibri" w:hAnsi="Calibri" w:cs="Calibri"/>
                <w:b/>
                <w:bCs/>
                <w:color w:val="FFFFFF"/>
                <w:spacing w:val="1"/>
                <w:sz w:val="20"/>
                <w:szCs w:val="20"/>
              </w:rPr>
              <w:t>r</w:t>
            </w:r>
            <w:r w:rsidRPr="00AD2E81">
              <w:rPr>
                <w:rFonts w:ascii="Calibri" w:eastAsia="Calibri" w:hAnsi="Calibri" w:cs="Calibri"/>
                <w:b/>
                <w:bCs/>
                <w:color w:val="FFFFFF"/>
                <w:sz w:val="20"/>
                <w:szCs w:val="20"/>
              </w:rPr>
              <w:t>a</w:t>
            </w:r>
            <w:r w:rsidRPr="00AD2E81">
              <w:rPr>
                <w:rFonts w:ascii="Calibri" w:eastAsia="Calibri" w:hAnsi="Calibri" w:cs="Calibri"/>
                <w:b/>
                <w:bCs/>
                <w:color w:val="FFFFFF"/>
                <w:spacing w:val="-1"/>
                <w:sz w:val="20"/>
                <w:szCs w:val="20"/>
              </w:rPr>
              <w:t>p</w:t>
            </w:r>
            <w:r w:rsidRPr="00AD2E81">
              <w:rPr>
                <w:rFonts w:ascii="Calibri" w:eastAsia="Calibri" w:hAnsi="Calibri" w:cs="Calibri"/>
                <w:b/>
                <w:bCs/>
                <w:color w:val="FFFFFF"/>
                <w:sz w:val="20"/>
                <w:szCs w:val="20"/>
              </w:rPr>
              <w:t>eut</w:t>
            </w:r>
            <w:r w:rsidRPr="00AD2E81">
              <w:rPr>
                <w:rFonts w:ascii="Calibri" w:eastAsia="Calibri" w:hAnsi="Calibri" w:cs="Calibri"/>
                <w:b/>
                <w:bCs/>
                <w:color w:val="FFFFFF"/>
                <w:spacing w:val="-1"/>
                <w:sz w:val="20"/>
                <w:szCs w:val="20"/>
              </w:rPr>
              <w:t>iqu</w:t>
            </w:r>
            <w:r w:rsidRPr="00AD2E81">
              <w:rPr>
                <w:rFonts w:ascii="Calibri" w:eastAsia="Calibri" w:hAnsi="Calibri" w:cs="Calibri"/>
                <w:b/>
                <w:bCs/>
                <w:color w:val="FFFFFF"/>
                <w:sz w:val="20"/>
                <w:szCs w:val="20"/>
              </w:rPr>
              <w:t xml:space="preserve">es                                                                    </w:t>
            </w:r>
            <w:r w:rsidRPr="00AD2E81">
              <w:rPr>
                <w:rFonts w:ascii="Calibri" w:eastAsia="Calibri" w:hAnsi="Calibri" w:cs="Calibri"/>
                <w:b/>
                <w:bCs/>
                <w:color w:val="FFFFFF"/>
                <w:spacing w:val="31"/>
                <w:sz w:val="20"/>
                <w:szCs w:val="20"/>
              </w:rPr>
              <w:t xml:space="preserve"> </w:t>
            </w:r>
            <w:r w:rsidRPr="00AD2E81">
              <w:rPr>
                <w:rFonts w:ascii="Calibri" w:eastAsia="Calibri" w:hAnsi="Calibri" w:cs="Calibri"/>
                <w:b/>
                <w:bCs/>
                <w:color w:val="FFFFFF"/>
                <w:spacing w:val="1"/>
                <w:sz w:val="20"/>
                <w:szCs w:val="20"/>
              </w:rPr>
              <w:t>M</w:t>
            </w:r>
            <w:r w:rsidRPr="00AD2E81">
              <w:rPr>
                <w:rFonts w:ascii="Calibri" w:eastAsia="Calibri" w:hAnsi="Calibri" w:cs="Calibri"/>
                <w:b/>
                <w:bCs/>
                <w:color w:val="FFFFFF"/>
                <w:spacing w:val="-1"/>
                <w:sz w:val="20"/>
                <w:szCs w:val="20"/>
              </w:rPr>
              <w:t>ol</w:t>
            </w:r>
            <w:r w:rsidRPr="00AD2E81">
              <w:rPr>
                <w:rFonts w:ascii="Calibri" w:eastAsia="Calibri" w:hAnsi="Calibri" w:cs="Calibri"/>
                <w:b/>
                <w:bCs/>
                <w:color w:val="FFFFFF"/>
                <w:sz w:val="20"/>
                <w:szCs w:val="20"/>
              </w:rPr>
              <w:t>é</w:t>
            </w:r>
            <w:r w:rsidRPr="00AD2E81">
              <w:rPr>
                <w:rFonts w:ascii="Calibri" w:eastAsia="Calibri" w:hAnsi="Calibri" w:cs="Calibri"/>
                <w:b/>
                <w:bCs/>
                <w:color w:val="FFFFFF"/>
                <w:spacing w:val="-1"/>
                <w:sz w:val="20"/>
                <w:szCs w:val="20"/>
              </w:rPr>
              <w:t>cul</w:t>
            </w:r>
            <w:r w:rsidRPr="00AD2E81">
              <w:rPr>
                <w:rFonts w:ascii="Calibri" w:eastAsia="Calibri" w:hAnsi="Calibri" w:cs="Calibri"/>
                <w:b/>
                <w:bCs/>
                <w:color w:val="FFFFFF"/>
                <w:sz w:val="20"/>
                <w:szCs w:val="20"/>
              </w:rPr>
              <w:t>es</w:t>
            </w:r>
          </w:p>
        </w:tc>
      </w:tr>
      <w:tr w:rsidR="00AD2E81" w:rsidRPr="005055DE" w:rsidTr="00AD2E81">
        <w:tblPrEx>
          <w:tblCellMar>
            <w:top w:w="0" w:type="dxa"/>
            <w:left w:w="0" w:type="dxa"/>
            <w:bottom w:w="0" w:type="dxa"/>
            <w:right w:w="0" w:type="dxa"/>
          </w:tblCellMar>
        </w:tblPrEx>
        <w:trPr>
          <w:trHeight w:hRule="exact" w:val="655"/>
        </w:trPr>
        <w:tc>
          <w:tcPr>
            <w:tcW w:w="4608" w:type="dxa"/>
            <w:tcBorders>
              <w:top w:val="single" w:sz="4" w:space="0" w:color="5B9BD4"/>
              <w:left w:val="single" w:sz="4" w:space="0" w:color="9CC2E4"/>
              <w:bottom w:val="single" w:sz="4" w:space="0" w:color="9CC2E4"/>
              <w:right w:val="single" w:sz="4" w:space="0" w:color="9CC2E4"/>
            </w:tcBorders>
            <w:shd w:val="clear" w:color="auto" w:fill="DEEAF6"/>
          </w:tcPr>
          <w:p w:rsidR="00AD2E81" w:rsidRPr="00AD2E81" w:rsidRDefault="00AD2E81" w:rsidP="008918F8">
            <w:pPr>
              <w:widowControl w:val="0"/>
              <w:autoSpaceDE w:val="0"/>
              <w:autoSpaceDN w:val="0"/>
              <w:adjustRightInd w:val="0"/>
              <w:spacing w:before="37" w:after="0" w:line="240" w:lineRule="auto"/>
              <w:ind w:left="102"/>
              <w:rPr>
                <w:rFonts w:ascii="Times New Roman" w:eastAsia="Calibri" w:hAnsi="Times New Roman" w:cs="Times New Roman"/>
                <w:sz w:val="20"/>
                <w:szCs w:val="20"/>
              </w:rPr>
            </w:pPr>
            <w:r w:rsidRPr="00AD2E81">
              <w:rPr>
                <w:rFonts w:ascii="Calibri" w:eastAsia="Calibri" w:hAnsi="Calibri" w:cs="Calibri"/>
                <w:b/>
                <w:bCs/>
                <w:sz w:val="20"/>
                <w:szCs w:val="20"/>
              </w:rPr>
              <w:t>I</w:t>
            </w:r>
            <w:r w:rsidRPr="00AD2E81">
              <w:rPr>
                <w:rFonts w:ascii="Calibri" w:eastAsia="Calibri" w:hAnsi="Calibri" w:cs="Calibri"/>
                <w:b/>
                <w:bCs/>
                <w:spacing w:val="-1"/>
                <w:sz w:val="20"/>
                <w:szCs w:val="20"/>
              </w:rPr>
              <w:t>nhi</w:t>
            </w:r>
            <w:r w:rsidRPr="00AD2E81">
              <w:rPr>
                <w:rFonts w:ascii="Calibri" w:eastAsia="Calibri" w:hAnsi="Calibri" w:cs="Calibri"/>
                <w:b/>
                <w:bCs/>
                <w:spacing w:val="2"/>
                <w:sz w:val="20"/>
                <w:szCs w:val="20"/>
              </w:rPr>
              <w:t>b</w:t>
            </w:r>
            <w:r w:rsidRPr="00AD2E81">
              <w:rPr>
                <w:rFonts w:ascii="Calibri" w:eastAsia="Calibri" w:hAnsi="Calibri" w:cs="Calibri"/>
                <w:b/>
                <w:bCs/>
                <w:spacing w:val="-1"/>
                <w:sz w:val="20"/>
                <w:szCs w:val="20"/>
              </w:rPr>
              <w:t>i</w:t>
            </w:r>
            <w:r w:rsidRPr="00AD2E81">
              <w:rPr>
                <w:rFonts w:ascii="Calibri" w:eastAsia="Calibri" w:hAnsi="Calibri" w:cs="Calibri"/>
                <w:b/>
                <w:bCs/>
                <w:sz w:val="20"/>
                <w:szCs w:val="20"/>
              </w:rPr>
              <w:t>te</w:t>
            </w:r>
            <w:r w:rsidRPr="00AD2E81">
              <w:rPr>
                <w:rFonts w:ascii="Calibri" w:eastAsia="Calibri" w:hAnsi="Calibri" w:cs="Calibri"/>
                <w:b/>
                <w:bCs/>
                <w:spacing w:val="-1"/>
                <w:sz w:val="20"/>
                <w:szCs w:val="20"/>
              </w:rPr>
              <w:t>u</w:t>
            </w:r>
            <w:r w:rsidRPr="00AD2E81">
              <w:rPr>
                <w:rFonts w:ascii="Calibri" w:eastAsia="Calibri" w:hAnsi="Calibri" w:cs="Calibri"/>
                <w:b/>
                <w:bCs/>
                <w:spacing w:val="1"/>
                <w:sz w:val="20"/>
                <w:szCs w:val="20"/>
              </w:rPr>
              <w:t>r</w:t>
            </w:r>
            <w:r w:rsidRPr="00AD2E81">
              <w:rPr>
                <w:rFonts w:ascii="Calibri" w:eastAsia="Calibri" w:hAnsi="Calibri" w:cs="Calibri"/>
                <w:b/>
                <w:bCs/>
                <w:sz w:val="20"/>
                <w:szCs w:val="20"/>
              </w:rPr>
              <w:t>s de p</w:t>
            </w:r>
            <w:r w:rsidRPr="00AD2E81">
              <w:rPr>
                <w:rFonts w:ascii="Calibri" w:eastAsia="Calibri" w:hAnsi="Calibri" w:cs="Calibri"/>
                <w:b/>
                <w:bCs/>
                <w:spacing w:val="1"/>
                <w:sz w:val="20"/>
                <w:szCs w:val="20"/>
              </w:rPr>
              <w:t>r</w:t>
            </w:r>
            <w:r w:rsidRPr="00AD2E81">
              <w:rPr>
                <w:rFonts w:ascii="Calibri" w:eastAsia="Calibri" w:hAnsi="Calibri" w:cs="Calibri"/>
                <w:b/>
                <w:bCs/>
                <w:spacing w:val="-1"/>
                <w:sz w:val="20"/>
                <w:szCs w:val="20"/>
              </w:rPr>
              <w:t>o</w:t>
            </w:r>
            <w:r w:rsidRPr="00AD2E81">
              <w:rPr>
                <w:rFonts w:ascii="Calibri" w:eastAsia="Calibri" w:hAnsi="Calibri" w:cs="Calibri"/>
                <w:b/>
                <w:bCs/>
                <w:sz w:val="20"/>
                <w:szCs w:val="20"/>
              </w:rPr>
              <w:t>téase</w:t>
            </w:r>
            <w:r w:rsidRPr="00AD2E81">
              <w:rPr>
                <w:rFonts w:ascii="Calibri" w:eastAsia="Calibri" w:hAnsi="Calibri" w:cs="Calibri"/>
                <w:b/>
                <w:bCs/>
                <w:spacing w:val="1"/>
                <w:sz w:val="20"/>
                <w:szCs w:val="20"/>
              </w:rPr>
              <w:t xml:space="preserve"> </w:t>
            </w:r>
            <w:r w:rsidRPr="00AD2E81">
              <w:rPr>
                <w:rFonts w:ascii="Calibri" w:eastAsia="Calibri" w:hAnsi="Calibri" w:cs="Calibri"/>
                <w:b/>
                <w:bCs/>
                <w:spacing w:val="-1"/>
                <w:sz w:val="20"/>
                <w:szCs w:val="20"/>
              </w:rPr>
              <w:t>NS</w:t>
            </w:r>
            <w:r w:rsidRPr="00AD2E81">
              <w:rPr>
                <w:rFonts w:ascii="Calibri" w:eastAsia="Calibri" w:hAnsi="Calibri" w:cs="Calibri"/>
                <w:b/>
                <w:bCs/>
                <w:sz w:val="20"/>
                <w:szCs w:val="20"/>
              </w:rPr>
              <w:t>3</w:t>
            </w:r>
            <w:r w:rsidRPr="00AD2E81">
              <w:rPr>
                <w:rFonts w:ascii="Calibri" w:eastAsia="Calibri" w:hAnsi="Calibri" w:cs="Calibri"/>
                <w:b/>
                <w:bCs/>
                <w:spacing w:val="-1"/>
                <w:sz w:val="20"/>
                <w:szCs w:val="20"/>
              </w:rPr>
              <w:t>/</w:t>
            </w:r>
            <w:r w:rsidRPr="00AD2E81">
              <w:rPr>
                <w:rFonts w:ascii="Calibri" w:eastAsia="Calibri" w:hAnsi="Calibri" w:cs="Calibri"/>
                <w:b/>
                <w:bCs/>
                <w:sz w:val="20"/>
                <w:szCs w:val="20"/>
              </w:rPr>
              <w:t>4A</w:t>
            </w:r>
          </w:p>
        </w:tc>
        <w:tc>
          <w:tcPr>
            <w:tcW w:w="4681" w:type="dxa"/>
            <w:tcBorders>
              <w:top w:val="single" w:sz="4" w:space="0" w:color="5B9BD4"/>
              <w:left w:val="single" w:sz="4" w:space="0" w:color="9CC2E4"/>
              <w:bottom w:val="single" w:sz="4" w:space="0" w:color="9CC2E4"/>
              <w:right w:val="single" w:sz="4" w:space="0" w:color="9CC2E4"/>
            </w:tcBorders>
            <w:shd w:val="clear" w:color="auto" w:fill="DEEAF6"/>
          </w:tcPr>
          <w:p w:rsidR="00AD2E81" w:rsidRPr="00AD2E81" w:rsidRDefault="00AD2E81" w:rsidP="00AD2E81">
            <w:pPr>
              <w:widowControl w:val="0"/>
              <w:autoSpaceDE w:val="0"/>
              <w:autoSpaceDN w:val="0"/>
              <w:adjustRightInd w:val="0"/>
              <w:spacing w:before="37" w:after="0" w:line="318" w:lineRule="auto"/>
              <w:ind w:left="105" w:right="2977"/>
              <w:rPr>
                <w:rFonts w:ascii="Calibri" w:eastAsia="Calibri" w:hAnsi="Calibri" w:cs="Calibri"/>
                <w:sz w:val="20"/>
                <w:szCs w:val="20"/>
              </w:rPr>
            </w:pPr>
            <w:proofErr w:type="spellStart"/>
            <w:r w:rsidRPr="00AD2E81">
              <w:rPr>
                <w:rFonts w:ascii="Calibri" w:eastAsia="Calibri" w:hAnsi="Calibri" w:cs="Calibri"/>
                <w:spacing w:val="-1"/>
                <w:sz w:val="20"/>
                <w:szCs w:val="20"/>
              </w:rPr>
              <w:t>S</w:t>
            </w:r>
            <w:r w:rsidRPr="00AD2E81">
              <w:rPr>
                <w:rFonts w:ascii="Calibri" w:eastAsia="Calibri" w:hAnsi="Calibri" w:cs="Calibri"/>
                <w:sz w:val="20"/>
                <w:szCs w:val="20"/>
              </w:rPr>
              <w:t>im</w:t>
            </w:r>
            <w:r w:rsidRPr="00AD2E81">
              <w:rPr>
                <w:rFonts w:ascii="Calibri" w:eastAsia="Calibri" w:hAnsi="Calibri" w:cs="Calibri"/>
                <w:spacing w:val="-1"/>
                <w:sz w:val="20"/>
                <w:szCs w:val="20"/>
              </w:rPr>
              <w:t>ep</w:t>
            </w:r>
            <w:r w:rsidRPr="00AD2E81">
              <w:rPr>
                <w:rFonts w:ascii="Calibri" w:eastAsia="Calibri" w:hAnsi="Calibri" w:cs="Calibri"/>
                <w:spacing w:val="2"/>
                <w:sz w:val="20"/>
                <w:szCs w:val="20"/>
              </w:rPr>
              <w:t>r</w:t>
            </w:r>
            <w:r w:rsidRPr="00AD2E81">
              <w:rPr>
                <w:rFonts w:ascii="Calibri" w:eastAsia="Calibri" w:hAnsi="Calibri" w:cs="Calibri"/>
                <w:spacing w:val="-1"/>
                <w:sz w:val="20"/>
                <w:szCs w:val="20"/>
              </w:rPr>
              <w:t>e</w:t>
            </w:r>
            <w:r w:rsidRPr="00AD2E81">
              <w:rPr>
                <w:rFonts w:ascii="Calibri" w:eastAsia="Calibri" w:hAnsi="Calibri" w:cs="Calibri"/>
                <w:sz w:val="20"/>
                <w:szCs w:val="20"/>
              </w:rPr>
              <w:t>vir</w:t>
            </w:r>
            <w:proofErr w:type="spellEnd"/>
            <w:r w:rsidRPr="00AD2E81">
              <w:rPr>
                <w:rFonts w:ascii="Calibri" w:eastAsia="Calibri" w:hAnsi="Calibri" w:cs="Calibri"/>
                <w:sz w:val="20"/>
                <w:szCs w:val="20"/>
              </w:rPr>
              <w:t xml:space="preserve"> </w:t>
            </w:r>
            <w:proofErr w:type="spellStart"/>
            <w:r w:rsidRPr="00AD2E81">
              <w:rPr>
                <w:rFonts w:ascii="Calibri" w:eastAsia="Calibri" w:hAnsi="Calibri" w:cs="Calibri"/>
                <w:spacing w:val="-1"/>
                <w:sz w:val="20"/>
                <w:szCs w:val="20"/>
              </w:rPr>
              <w:t>S</w:t>
            </w:r>
            <w:r w:rsidRPr="00AD2E81">
              <w:rPr>
                <w:rFonts w:ascii="Calibri" w:eastAsia="Calibri" w:hAnsi="Calibri" w:cs="Calibri"/>
                <w:spacing w:val="1"/>
                <w:sz w:val="20"/>
                <w:szCs w:val="20"/>
              </w:rPr>
              <w:t>o</w:t>
            </w:r>
            <w:r w:rsidRPr="00AD2E81">
              <w:rPr>
                <w:rFonts w:ascii="Calibri" w:eastAsia="Calibri" w:hAnsi="Calibri" w:cs="Calibri"/>
                <w:sz w:val="20"/>
                <w:szCs w:val="20"/>
              </w:rPr>
              <w:t>vap</w:t>
            </w:r>
            <w:r w:rsidRPr="00AD2E81">
              <w:rPr>
                <w:rFonts w:ascii="Calibri" w:eastAsia="Calibri" w:hAnsi="Calibri" w:cs="Calibri"/>
                <w:spacing w:val="-1"/>
                <w:sz w:val="20"/>
                <w:szCs w:val="20"/>
              </w:rPr>
              <w:t>re</w:t>
            </w:r>
            <w:r w:rsidRPr="00AD2E81">
              <w:rPr>
                <w:rFonts w:ascii="Calibri" w:eastAsia="Calibri" w:hAnsi="Calibri" w:cs="Calibri"/>
                <w:sz w:val="20"/>
                <w:szCs w:val="20"/>
              </w:rPr>
              <w:t>vir</w:t>
            </w:r>
            <w:proofErr w:type="spellEnd"/>
            <w:r w:rsidRPr="00AD2E81">
              <w:rPr>
                <w:rFonts w:ascii="Calibri" w:eastAsia="Calibri" w:hAnsi="Calibri" w:cs="Calibri"/>
                <w:sz w:val="20"/>
                <w:szCs w:val="20"/>
              </w:rPr>
              <w:t xml:space="preserve"> </w:t>
            </w:r>
            <w:r w:rsidRPr="00AD2E81">
              <w:rPr>
                <w:rFonts w:cs="Calibri"/>
                <w:spacing w:val="1"/>
                <w:sz w:val="20"/>
                <w:szCs w:val="20"/>
              </w:rPr>
              <w:t>…</w:t>
            </w:r>
          </w:p>
        </w:tc>
      </w:tr>
      <w:tr w:rsidR="00AD2E81" w:rsidRPr="005055DE" w:rsidTr="00AD2E81">
        <w:tblPrEx>
          <w:tblCellMar>
            <w:top w:w="0" w:type="dxa"/>
            <w:left w:w="0" w:type="dxa"/>
            <w:bottom w:w="0" w:type="dxa"/>
            <w:right w:w="0" w:type="dxa"/>
          </w:tblCellMar>
        </w:tblPrEx>
        <w:trPr>
          <w:trHeight w:hRule="exact" w:val="1343"/>
        </w:trPr>
        <w:tc>
          <w:tcPr>
            <w:tcW w:w="4608" w:type="dxa"/>
            <w:tcBorders>
              <w:top w:val="single" w:sz="4" w:space="0" w:color="9CC2E4"/>
              <w:left w:val="single" w:sz="4" w:space="0" w:color="9CC2E4"/>
              <w:bottom w:val="single" w:sz="4" w:space="0" w:color="9CC2E4"/>
              <w:right w:val="single" w:sz="4" w:space="0" w:color="9CC2E4"/>
            </w:tcBorders>
          </w:tcPr>
          <w:p w:rsidR="00AD2E81" w:rsidRPr="00AD2E81" w:rsidRDefault="00AD2E81" w:rsidP="008918F8">
            <w:pPr>
              <w:widowControl w:val="0"/>
              <w:autoSpaceDE w:val="0"/>
              <w:autoSpaceDN w:val="0"/>
              <w:adjustRightInd w:val="0"/>
              <w:spacing w:before="36" w:after="0" w:line="240" w:lineRule="auto"/>
              <w:ind w:left="102"/>
              <w:rPr>
                <w:rFonts w:ascii="Times New Roman" w:eastAsia="Calibri" w:hAnsi="Times New Roman" w:cs="Times New Roman"/>
                <w:sz w:val="20"/>
                <w:szCs w:val="20"/>
              </w:rPr>
            </w:pPr>
            <w:r w:rsidRPr="00AD2E81">
              <w:rPr>
                <w:rFonts w:ascii="Calibri" w:eastAsia="Calibri" w:hAnsi="Calibri" w:cs="Calibri"/>
                <w:b/>
                <w:bCs/>
                <w:sz w:val="20"/>
                <w:szCs w:val="20"/>
              </w:rPr>
              <w:t>I</w:t>
            </w:r>
            <w:r w:rsidRPr="00AD2E81">
              <w:rPr>
                <w:rFonts w:ascii="Calibri" w:eastAsia="Calibri" w:hAnsi="Calibri" w:cs="Calibri"/>
                <w:b/>
                <w:bCs/>
                <w:spacing w:val="-1"/>
                <w:sz w:val="20"/>
                <w:szCs w:val="20"/>
              </w:rPr>
              <w:t>nhi</w:t>
            </w:r>
            <w:r w:rsidRPr="00AD2E81">
              <w:rPr>
                <w:rFonts w:ascii="Calibri" w:eastAsia="Calibri" w:hAnsi="Calibri" w:cs="Calibri"/>
                <w:b/>
                <w:bCs/>
                <w:spacing w:val="2"/>
                <w:sz w:val="20"/>
                <w:szCs w:val="20"/>
              </w:rPr>
              <w:t>b</w:t>
            </w:r>
            <w:r w:rsidRPr="00AD2E81">
              <w:rPr>
                <w:rFonts w:ascii="Calibri" w:eastAsia="Calibri" w:hAnsi="Calibri" w:cs="Calibri"/>
                <w:b/>
                <w:bCs/>
                <w:spacing w:val="-1"/>
                <w:sz w:val="20"/>
                <w:szCs w:val="20"/>
              </w:rPr>
              <w:t>i</w:t>
            </w:r>
            <w:r w:rsidRPr="00AD2E81">
              <w:rPr>
                <w:rFonts w:ascii="Calibri" w:eastAsia="Calibri" w:hAnsi="Calibri" w:cs="Calibri"/>
                <w:b/>
                <w:bCs/>
                <w:sz w:val="20"/>
                <w:szCs w:val="20"/>
              </w:rPr>
              <w:t>te</w:t>
            </w:r>
            <w:r w:rsidRPr="00AD2E81">
              <w:rPr>
                <w:rFonts w:ascii="Calibri" w:eastAsia="Calibri" w:hAnsi="Calibri" w:cs="Calibri"/>
                <w:b/>
                <w:bCs/>
                <w:spacing w:val="-1"/>
                <w:sz w:val="20"/>
                <w:szCs w:val="20"/>
              </w:rPr>
              <w:t>u</w:t>
            </w:r>
            <w:r w:rsidRPr="00AD2E81">
              <w:rPr>
                <w:rFonts w:ascii="Calibri" w:eastAsia="Calibri" w:hAnsi="Calibri" w:cs="Calibri"/>
                <w:b/>
                <w:bCs/>
                <w:spacing w:val="1"/>
                <w:sz w:val="20"/>
                <w:szCs w:val="20"/>
              </w:rPr>
              <w:t>r</w:t>
            </w:r>
            <w:r w:rsidRPr="00AD2E81">
              <w:rPr>
                <w:rFonts w:ascii="Calibri" w:eastAsia="Calibri" w:hAnsi="Calibri" w:cs="Calibri"/>
                <w:b/>
                <w:bCs/>
                <w:sz w:val="20"/>
                <w:szCs w:val="20"/>
              </w:rPr>
              <w:t>s de N</w:t>
            </w:r>
            <w:r w:rsidRPr="00AD2E81">
              <w:rPr>
                <w:rFonts w:ascii="Calibri" w:eastAsia="Calibri" w:hAnsi="Calibri" w:cs="Calibri"/>
                <w:b/>
                <w:bCs/>
                <w:spacing w:val="-1"/>
                <w:sz w:val="20"/>
                <w:szCs w:val="20"/>
              </w:rPr>
              <w:t>S</w:t>
            </w:r>
            <w:r w:rsidRPr="00AD2E81">
              <w:rPr>
                <w:rFonts w:ascii="Calibri" w:eastAsia="Calibri" w:hAnsi="Calibri" w:cs="Calibri"/>
                <w:b/>
                <w:bCs/>
                <w:sz w:val="20"/>
                <w:szCs w:val="20"/>
              </w:rPr>
              <w:t>5A</w:t>
            </w:r>
          </w:p>
        </w:tc>
        <w:tc>
          <w:tcPr>
            <w:tcW w:w="4681" w:type="dxa"/>
            <w:tcBorders>
              <w:top w:val="single" w:sz="4" w:space="0" w:color="9CC2E4"/>
              <w:left w:val="single" w:sz="4" w:space="0" w:color="9CC2E4"/>
              <w:bottom w:val="single" w:sz="4" w:space="0" w:color="9CC2E4"/>
              <w:right w:val="single" w:sz="4" w:space="0" w:color="9CC2E4"/>
            </w:tcBorders>
          </w:tcPr>
          <w:p w:rsidR="00AD2E81" w:rsidRPr="00AD2E81" w:rsidRDefault="00AD2E81" w:rsidP="00AD2E81">
            <w:pPr>
              <w:widowControl w:val="0"/>
              <w:autoSpaceDE w:val="0"/>
              <w:autoSpaceDN w:val="0"/>
              <w:adjustRightInd w:val="0"/>
              <w:spacing w:before="36" w:after="0" w:line="318" w:lineRule="auto"/>
              <w:ind w:left="105" w:right="3718"/>
              <w:rPr>
                <w:rFonts w:ascii="Calibri" w:eastAsia="Calibri" w:hAnsi="Calibri" w:cs="Calibri"/>
                <w:sz w:val="20"/>
                <w:szCs w:val="20"/>
              </w:rPr>
            </w:pPr>
            <w:proofErr w:type="spellStart"/>
            <w:r w:rsidRPr="00AD2E81">
              <w:rPr>
                <w:rFonts w:ascii="Calibri" w:eastAsia="Calibri" w:hAnsi="Calibri" w:cs="Calibri"/>
                <w:sz w:val="20"/>
                <w:szCs w:val="20"/>
              </w:rPr>
              <w:t>Daclata</w:t>
            </w:r>
            <w:r w:rsidRPr="00AD2E81">
              <w:rPr>
                <w:rFonts w:ascii="Calibri" w:eastAsia="Calibri" w:hAnsi="Calibri" w:cs="Calibri"/>
                <w:spacing w:val="-1"/>
                <w:sz w:val="20"/>
                <w:szCs w:val="20"/>
              </w:rPr>
              <w:t>s</w:t>
            </w:r>
            <w:r>
              <w:rPr>
                <w:rFonts w:cs="Calibri"/>
                <w:sz w:val="20"/>
                <w:szCs w:val="20"/>
              </w:rPr>
              <w:t>v</w:t>
            </w:r>
            <w:r w:rsidRPr="00AD2E81">
              <w:rPr>
                <w:rFonts w:ascii="Calibri" w:eastAsia="Calibri" w:hAnsi="Calibri" w:cs="Calibri"/>
                <w:sz w:val="20"/>
                <w:szCs w:val="20"/>
              </w:rPr>
              <w:t>r</w:t>
            </w:r>
            <w:proofErr w:type="spellEnd"/>
            <w:r w:rsidRPr="00AD2E81">
              <w:rPr>
                <w:rFonts w:ascii="Calibri" w:eastAsia="Calibri" w:hAnsi="Calibri" w:cs="Calibri"/>
                <w:sz w:val="20"/>
                <w:szCs w:val="20"/>
              </w:rPr>
              <w:t xml:space="preserve"> </w:t>
            </w:r>
            <w:proofErr w:type="spellStart"/>
            <w:r w:rsidRPr="00AD2E81">
              <w:rPr>
                <w:rFonts w:ascii="Calibri" w:eastAsia="Calibri" w:hAnsi="Calibri" w:cs="Calibri"/>
                <w:spacing w:val="1"/>
                <w:sz w:val="20"/>
                <w:szCs w:val="20"/>
              </w:rPr>
              <w:t>L</w:t>
            </w:r>
            <w:r w:rsidRPr="00AD2E81">
              <w:rPr>
                <w:rFonts w:ascii="Calibri" w:eastAsia="Calibri" w:hAnsi="Calibri" w:cs="Calibri"/>
                <w:spacing w:val="-1"/>
                <w:sz w:val="20"/>
                <w:szCs w:val="20"/>
              </w:rPr>
              <w:t>ed</w:t>
            </w:r>
            <w:r w:rsidRPr="00AD2E81">
              <w:rPr>
                <w:rFonts w:ascii="Calibri" w:eastAsia="Calibri" w:hAnsi="Calibri" w:cs="Calibri"/>
                <w:sz w:val="20"/>
                <w:szCs w:val="20"/>
              </w:rPr>
              <w:t>i</w:t>
            </w:r>
            <w:r w:rsidRPr="00AD2E81">
              <w:rPr>
                <w:rFonts w:ascii="Calibri" w:eastAsia="Calibri" w:hAnsi="Calibri" w:cs="Calibri"/>
                <w:spacing w:val="-1"/>
                <w:sz w:val="20"/>
                <w:szCs w:val="20"/>
              </w:rPr>
              <w:t>p</w:t>
            </w:r>
            <w:r w:rsidRPr="00AD2E81">
              <w:rPr>
                <w:rFonts w:ascii="Calibri" w:eastAsia="Calibri" w:hAnsi="Calibri" w:cs="Calibri"/>
                <w:sz w:val="20"/>
                <w:szCs w:val="20"/>
              </w:rPr>
              <w:t>a</w:t>
            </w:r>
            <w:r w:rsidRPr="00AD2E81">
              <w:rPr>
                <w:rFonts w:ascii="Calibri" w:eastAsia="Calibri" w:hAnsi="Calibri" w:cs="Calibri"/>
                <w:spacing w:val="-1"/>
                <w:sz w:val="20"/>
                <w:szCs w:val="20"/>
              </w:rPr>
              <w:t>s</w:t>
            </w:r>
            <w:r w:rsidRPr="00AD2E81">
              <w:rPr>
                <w:rFonts w:ascii="Calibri" w:eastAsia="Calibri" w:hAnsi="Calibri" w:cs="Calibri"/>
                <w:sz w:val="20"/>
                <w:szCs w:val="20"/>
              </w:rPr>
              <w:t>vir</w:t>
            </w:r>
            <w:proofErr w:type="spellEnd"/>
            <w:r w:rsidRPr="00AD2E81">
              <w:rPr>
                <w:rFonts w:cs="Calibri"/>
                <w:sz w:val="20"/>
                <w:szCs w:val="20"/>
              </w:rPr>
              <w:t>…</w:t>
            </w:r>
          </w:p>
        </w:tc>
      </w:tr>
      <w:tr w:rsidR="00AD2E81" w:rsidRPr="005055DE" w:rsidTr="00AD2E81">
        <w:tblPrEx>
          <w:tblCellMar>
            <w:top w:w="0" w:type="dxa"/>
            <w:left w:w="0" w:type="dxa"/>
            <w:bottom w:w="0" w:type="dxa"/>
            <w:right w:w="0" w:type="dxa"/>
          </w:tblCellMar>
        </w:tblPrEx>
        <w:trPr>
          <w:trHeight w:hRule="exact" w:val="1688"/>
        </w:trPr>
        <w:tc>
          <w:tcPr>
            <w:tcW w:w="4608" w:type="dxa"/>
            <w:tcBorders>
              <w:top w:val="single" w:sz="4" w:space="0" w:color="9CC2E4"/>
              <w:left w:val="single" w:sz="4" w:space="0" w:color="9CC2E4"/>
              <w:bottom w:val="single" w:sz="4" w:space="0" w:color="9CC2E4"/>
              <w:right w:val="single" w:sz="4" w:space="0" w:color="9CC2E4"/>
            </w:tcBorders>
            <w:shd w:val="clear" w:color="auto" w:fill="DEEAF6"/>
          </w:tcPr>
          <w:p w:rsidR="00AD2E81" w:rsidRPr="00AD2E81" w:rsidRDefault="00AD2E81" w:rsidP="008918F8">
            <w:pPr>
              <w:widowControl w:val="0"/>
              <w:autoSpaceDE w:val="0"/>
              <w:autoSpaceDN w:val="0"/>
              <w:adjustRightInd w:val="0"/>
              <w:spacing w:before="36" w:after="0" w:line="317" w:lineRule="auto"/>
              <w:ind w:left="102" w:right="1951"/>
              <w:rPr>
                <w:rFonts w:ascii="Calibri" w:eastAsia="Calibri" w:hAnsi="Calibri" w:cs="Calibri"/>
                <w:sz w:val="20"/>
                <w:szCs w:val="20"/>
              </w:rPr>
            </w:pPr>
            <w:r w:rsidRPr="00AD2E81">
              <w:rPr>
                <w:rFonts w:ascii="Calibri" w:eastAsia="Calibri" w:hAnsi="Calibri" w:cs="Calibri"/>
                <w:b/>
                <w:bCs/>
                <w:sz w:val="20"/>
                <w:szCs w:val="20"/>
              </w:rPr>
              <w:t>I</w:t>
            </w:r>
            <w:r w:rsidRPr="00AD2E81">
              <w:rPr>
                <w:rFonts w:ascii="Calibri" w:eastAsia="Calibri" w:hAnsi="Calibri" w:cs="Calibri"/>
                <w:b/>
                <w:bCs/>
                <w:spacing w:val="-1"/>
                <w:sz w:val="20"/>
                <w:szCs w:val="20"/>
              </w:rPr>
              <w:t>nhi</w:t>
            </w:r>
            <w:r w:rsidRPr="00AD2E81">
              <w:rPr>
                <w:rFonts w:ascii="Calibri" w:eastAsia="Calibri" w:hAnsi="Calibri" w:cs="Calibri"/>
                <w:b/>
                <w:bCs/>
                <w:spacing w:val="2"/>
                <w:sz w:val="20"/>
                <w:szCs w:val="20"/>
              </w:rPr>
              <w:t>b</w:t>
            </w:r>
            <w:r w:rsidRPr="00AD2E81">
              <w:rPr>
                <w:rFonts w:ascii="Calibri" w:eastAsia="Calibri" w:hAnsi="Calibri" w:cs="Calibri"/>
                <w:b/>
                <w:bCs/>
                <w:spacing w:val="-1"/>
                <w:sz w:val="20"/>
                <w:szCs w:val="20"/>
              </w:rPr>
              <w:t>i</w:t>
            </w:r>
            <w:r w:rsidRPr="00AD2E81">
              <w:rPr>
                <w:rFonts w:ascii="Calibri" w:eastAsia="Calibri" w:hAnsi="Calibri" w:cs="Calibri"/>
                <w:b/>
                <w:bCs/>
                <w:sz w:val="20"/>
                <w:szCs w:val="20"/>
              </w:rPr>
              <w:t>te</w:t>
            </w:r>
            <w:r w:rsidRPr="00AD2E81">
              <w:rPr>
                <w:rFonts w:ascii="Calibri" w:eastAsia="Calibri" w:hAnsi="Calibri" w:cs="Calibri"/>
                <w:b/>
                <w:bCs/>
                <w:spacing w:val="-1"/>
                <w:sz w:val="20"/>
                <w:szCs w:val="20"/>
              </w:rPr>
              <w:t>u</w:t>
            </w:r>
            <w:r w:rsidRPr="00AD2E81">
              <w:rPr>
                <w:rFonts w:ascii="Calibri" w:eastAsia="Calibri" w:hAnsi="Calibri" w:cs="Calibri"/>
                <w:b/>
                <w:bCs/>
                <w:spacing w:val="1"/>
                <w:sz w:val="20"/>
                <w:szCs w:val="20"/>
              </w:rPr>
              <w:t>r</w:t>
            </w:r>
            <w:r w:rsidRPr="00AD2E81">
              <w:rPr>
                <w:rFonts w:ascii="Calibri" w:eastAsia="Calibri" w:hAnsi="Calibri" w:cs="Calibri"/>
                <w:b/>
                <w:bCs/>
                <w:sz w:val="20"/>
                <w:szCs w:val="20"/>
              </w:rPr>
              <w:t>s de</w:t>
            </w:r>
            <w:r w:rsidRPr="00AD2E81">
              <w:rPr>
                <w:rFonts w:ascii="Calibri" w:eastAsia="Calibri" w:hAnsi="Calibri" w:cs="Calibri"/>
                <w:b/>
                <w:bCs/>
                <w:spacing w:val="1"/>
                <w:sz w:val="20"/>
                <w:szCs w:val="20"/>
              </w:rPr>
              <w:t xml:space="preserve"> </w:t>
            </w:r>
            <w:r w:rsidRPr="00AD2E81">
              <w:rPr>
                <w:rFonts w:ascii="Calibri" w:eastAsia="Calibri" w:hAnsi="Calibri" w:cs="Calibri"/>
                <w:b/>
                <w:bCs/>
                <w:spacing w:val="-1"/>
                <w:sz w:val="20"/>
                <w:szCs w:val="20"/>
              </w:rPr>
              <w:t>NS</w:t>
            </w:r>
            <w:r w:rsidRPr="00AD2E81">
              <w:rPr>
                <w:rFonts w:ascii="Calibri" w:eastAsia="Calibri" w:hAnsi="Calibri" w:cs="Calibri"/>
                <w:b/>
                <w:bCs/>
                <w:sz w:val="20"/>
                <w:szCs w:val="20"/>
              </w:rPr>
              <w:t xml:space="preserve">5B </w:t>
            </w:r>
            <w:proofErr w:type="spellStart"/>
            <w:r w:rsidRPr="00AD2E81">
              <w:rPr>
                <w:rFonts w:ascii="Calibri" w:eastAsia="Calibri" w:hAnsi="Calibri" w:cs="Calibri"/>
                <w:b/>
                <w:bCs/>
                <w:spacing w:val="-1"/>
                <w:sz w:val="20"/>
                <w:szCs w:val="20"/>
              </w:rPr>
              <w:t>Nucl</w:t>
            </w:r>
            <w:r w:rsidRPr="00AD2E81">
              <w:rPr>
                <w:rFonts w:ascii="Calibri" w:eastAsia="Calibri" w:hAnsi="Calibri" w:cs="Calibri"/>
                <w:b/>
                <w:bCs/>
                <w:spacing w:val="3"/>
                <w:sz w:val="20"/>
                <w:szCs w:val="20"/>
              </w:rPr>
              <w:t>é</w:t>
            </w:r>
            <w:r w:rsidRPr="00AD2E81">
              <w:rPr>
                <w:rFonts w:ascii="Calibri" w:eastAsia="Calibri" w:hAnsi="Calibri" w:cs="Calibri"/>
                <w:b/>
                <w:bCs/>
                <w:spacing w:val="-1"/>
                <w:sz w:val="20"/>
                <w:szCs w:val="20"/>
              </w:rPr>
              <w:t>o</w:t>
            </w:r>
            <w:r w:rsidRPr="00AD2E81">
              <w:rPr>
                <w:rFonts w:ascii="Calibri" w:eastAsia="Calibri" w:hAnsi="Calibri" w:cs="Calibri"/>
                <w:b/>
                <w:bCs/>
                <w:sz w:val="20"/>
                <w:szCs w:val="20"/>
              </w:rPr>
              <w:t>s</w:t>
            </w:r>
            <w:r w:rsidRPr="00AD2E81">
              <w:rPr>
                <w:rFonts w:ascii="Calibri" w:eastAsia="Calibri" w:hAnsi="Calibri" w:cs="Calibri"/>
                <w:b/>
                <w:bCs/>
                <w:spacing w:val="-1"/>
                <w:sz w:val="20"/>
                <w:szCs w:val="20"/>
              </w:rPr>
              <w:t>i</w:t>
            </w:r>
            <w:r w:rsidRPr="00AD2E81">
              <w:rPr>
                <w:rFonts w:ascii="Calibri" w:eastAsia="Calibri" w:hAnsi="Calibri" w:cs="Calibri"/>
                <w:b/>
                <w:bCs/>
                <w:spacing w:val="2"/>
                <w:sz w:val="20"/>
                <w:szCs w:val="20"/>
              </w:rPr>
              <w:t>d</w:t>
            </w:r>
            <w:r w:rsidRPr="00AD2E81">
              <w:rPr>
                <w:rFonts w:ascii="Calibri" w:eastAsia="Calibri" w:hAnsi="Calibri" w:cs="Calibri"/>
                <w:b/>
                <w:bCs/>
                <w:spacing w:val="-1"/>
                <w:sz w:val="20"/>
                <w:szCs w:val="20"/>
              </w:rPr>
              <w:t>iqu</w:t>
            </w:r>
            <w:r w:rsidRPr="00AD2E81">
              <w:rPr>
                <w:rFonts w:ascii="Calibri" w:eastAsia="Calibri" w:hAnsi="Calibri" w:cs="Calibri"/>
                <w:b/>
                <w:bCs/>
                <w:sz w:val="20"/>
                <w:szCs w:val="20"/>
              </w:rPr>
              <w:t>es</w:t>
            </w:r>
            <w:proofErr w:type="spellEnd"/>
            <w:r w:rsidRPr="00AD2E81">
              <w:rPr>
                <w:rFonts w:ascii="Calibri" w:eastAsia="Calibri" w:hAnsi="Calibri" w:cs="Calibri"/>
                <w:b/>
                <w:bCs/>
                <w:sz w:val="20"/>
                <w:szCs w:val="20"/>
              </w:rPr>
              <w:t xml:space="preserve"> ou</w:t>
            </w:r>
            <w:r w:rsidRPr="00AD2E81">
              <w:rPr>
                <w:rFonts w:ascii="Calibri" w:eastAsia="Calibri" w:hAnsi="Calibri" w:cs="Calibri"/>
                <w:b/>
                <w:bCs/>
                <w:spacing w:val="-1"/>
                <w:sz w:val="20"/>
                <w:szCs w:val="20"/>
              </w:rPr>
              <w:t xml:space="preserve"> </w:t>
            </w:r>
            <w:r w:rsidRPr="00AD2E81">
              <w:rPr>
                <w:rFonts w:ascii="Calibri" w:eastAsia="Calibri" w:hAnsi="Calibri" w:cs="Calibri"/>
                <w:b/>
                <w:bCs/>
                <w:spacing w:val="2"/>
                <w:sz w:val="20"/>
                <w:szCs w:val="20"/>
              </w:rPr>
              <w:t>n</w:t>
            </w:r>
            <w:r w:rsidRPr="00AD2E81">
              <w:rPr>
                <w:rFonts w:ascii="Calibri" w:eastAsia="Calibri" w:hAnsi="Calibri" w:cs="Calibri"/>
                <w:b/>
                <w:bCs/>
                <w:spacing w:val="-1"/>
                <w:sz w:val="20"/>
                <w:szCs w:val="20"/>
              </w:rPr>
              <w:t>u</w:t>
            </w:r>
            <w:r w:rsidRPr="00AD2E81">
              <w:rPr>
                <w:rFonts w:ascii="Calibri" w:eastAsia="Calibri" w:hAnsi="Calibri" w:cs="Calibri"/>
                <w:b/>
                <w:bCs/>
                <w:spacing w:val="1"/>
                <w:sz w:val="20"/>
                <w:szCs w:val="20"/>
              </w:rPr>
              <w:t>c</w:t>
            </w:r>
            <w:r w:rsidRPr="00AD2E81">
              <w:rPr>
                <w:rFonts w:ascii="Calibri" w:eastAsia="Calibri" w:hAnsi="Calibri" w:cs="Calibri"/>
                <w:b/>
                <w:bCs/>
                <w:spacing w:val="-1"/>
                <w:sz w:val="20"/>
                <w:szCs w:val="20"/>
              </w:rPr>
              <w:t>l</w:t>
            </w:r>
            <w:r w:rsidRPr="00AD2E81">
              <w:rPr>
                <w:rFonts w:ascii="Calibri" w:eastAsia="Calibri" w:hAnsi="Calibri" w:cs="Calibri"/>
                <w:b/>
                <w:bCs/>
                <w:sz w:val="20"/>
                <w:szCs w:val="20"/>
              </w:rPr>
              <w:t>é</w:t>
            </w:r>
            <w:r w:rsidRPr="00AD2E81">
              <w:rPr>
                <w:rFonts w:ascii="Calibri" w:eastAsia="Calibri" w:hAnsi="Calibri" w:cs="Calibri"/>
                <w:b/>
                <w:bCs/>
                <w:spacing w:val="-1"/>
                <w:sz w:val="20"/>
                <w:szCs w:val="20"/>
              </w:rPr>
              <w:t>o</w:t>
            </w:r>
            <w:r w:rsidRPr="00AD2E81">
              <w:rPr>
                <w:rFonts w:ascii="Calibri" w:eastAsia="Calibri" w:hAnsi="Calibri" w:cs="Calibri"/>
                <w:b/>
                <w:bCs/>
                <w:sz w:val="20"/>
                <w:szCs w:val="20"/>
              </w:rPr>
              <w:t>t</w:t>
            </w:r>
            <w:r w:rsidRPr="00AD2E81">
              <w:rPr>
                <w:rFonts w:ascii="Calibri" w:eastAsia="Calibri" w:hAnsi="Calibri" w:cs="Calibri"/>
                <w:b/>
                <w:bCs/>
                <w:spacing w:val="-1"/>
                <w:sz w:val="20"/>
                <w:szCs w:val="20"/>
              </w:rPr>
              <w:t>i</w:t>
            </w:r>
            <w:r w:rsidRPr="00AD2E81">
              <w:rPr>
                <w:rFonts w:ascii="Calibri" w:eastAsia="Calibri" w:hAnsi="Calibri" w:cs="Calibri"/>
                <w:b/>
                <w:bCs/>
                <w:spacing w:val="2"/>
                <w:sz w:val="20"/>
                <w:szCs w:val="20"/>
              </w:rPr>
              <w:t>d</w:t>
            </w:r>
            <w:r w:rsidRPr="00AD2E81">
              <w:rPr>
                <w:rFonts w:ascii="Calibri" w:eastAsia="Calibri" w:hAnsi="Calibri" w:cs="Calibri"/>
                <w:b/>
                <w:bCs/>
                <w:spacing w:val="-1"/>
                <w:sz w:val="20"/>
                <w:szCs w:val="20"/>
              </w:rPr>
              <w:t>iqu</w:t>
            </w:r>
            <w:r w:rsidRPr="00AD2E81">
              <w:rPr>
                <w:rFonts w:ascii="Calibri" w:eastAsia="Calibri" w:hAnsi="Calibri" w:cs="Calibri"/>
                <w:b/>
                <w:bCs/>
                <w:spacing w:val="3"/>
                <w:sz w:val="20"/>
                <w:szCs w:val="20"/>
              </w:rPr>
              <w:t>e</w:t>
            </w:r>
            <w:r w:rsidRPr="00AD2E81">
              <w:rPr>
                <w:rFonts w:ascii="Calibri" w:eastAsia="Calibri" w:hAnsi="Calibri" w:cs="Calibri"/>
                <w:b/>
                <w:bCs/>
                <w:sz w:val="20"/>
                <w:szCs w:val="20"/>
              </w:rPr>
              <w:t>s</w:t>
            </w:r>
          </w:p>
          <w:p w:rsidR="00AD2E81" w:rsidRPr="00AD2E81" w:rsidRDefault="00AD2E81" w:rsidP="008918F8">
            <w:pPr>
              <w:widowControl w:val="0"/>
              <w:autoSpaceDE w:val="0"/>
              <w:autoSpaceDN w:val="0"/>
              <w:adjustRightInd w:val="0"/>
              <w:spacing w:before="9" w:after="0" w:line="160" w:lineRule="exact"/>
              <w:rPr>
                <w:rFonts w:ascii="Times New Roman" w:eastAsia="Calibri" w:hAnsi="Times New Roman" w:cs="Times New Roman"/>
                <w:sz w:val="20"/>
                <w:szCs w:val="20"/>
              </w:rPr>
            </w:pPr>
          </w:p>
          <w:p w:rsidR="00AD2E81" w:rsidRPr="00AD2E81" w:rsidRDefault="00AD2E81" w:rsidP="00AD2E81">
            <w:pPr>
              <w:widowControl w:val="0"/>
              <w:autoSpaceDE w:val="0"/>
              <w:autoSpaceDN w:val="0"/>
              <w:adjustRightInd w:val="0"/>
              <w:spacing w:after="0" w:line="240" w:lineRule="auto"/>
              <w:rPr>
                <w:rFonts w:ascii="Times New Roman" w:hAnsi="Times New Roman" w:cs="Times New Roman"/>
                <w:sz w:val="20"/>
                <w:szCs w:val="20"/>
              </w:rPr>
            </w:pPr>
          </w:p>
          <w:p w:rsidR="00AD2E81" w:rsidRPr="00AD2E81" w:rsidRDefault="00AD2E81" w:rsidP="00AD2E81">
            <w:pPr>
              <w:widowControl w:val="0"/>
              <w:autoSpaceDE w:val="0"/>
              <w:autoSpaceDN w:val="0"/>
              <w:adjustRightInd w:val="0"/>
              <w:spacing w:after="0" w:line="240" w:lineRule="auto"/>
              <w:rPr>
                <w:rFonts w:ascii="Times New Roman" w:eastAsia="Calibri" w:hAnsi="Times New Roman" w:cs="Times New Roman"/>
                <w:sz w:val="20"/>
                <w:szCs w:val="20"/>
              </w:rPr>
            </w:pPr>
            <w:r w:rsidRPr="00AD2E81">
              <w:rPr>
                <w:rFonts w:ascii="Times New Roman" w:hAnsi="Times New Roman" w:cs="Times New Roman"/>
                <w:sz w:val="20"/>
                <w:szCs w:val="20"/>
              </w:rPr>
              <w:t xml:space="preserve">     </w:t>
            </w:r>
            <w:r w:rsidRPr="00AD2E81">
              <w:rPr>
                <w:rFonts w:ascii="Calibri" w:eastAsia="Calibri" w:hAnsi="Calibri" w:cs="Calibri"/>
                <w:b/>
                <w:bCs/>
                <w:spacing w:val="-1"/>
                <w:sz w:val="20"/>
                <w:szCs w:val="20"/>
              </w:rPr>
              <w:t>No</w:t>
            </w:r>
            <w:r w:rsidRPr="00AD2E81">
              <w:rPr>
                <w:rFonts w:ascii="Calibri" w:eastAsia="Calibri" w:hAnsi="Calibri" w:cs="Calibri"/>
                <w:b/>
                <w:bCs/>
                <w:sz w:val="20"/>
                <w:szCs w:val="20"/>
              </w:rPr>
              <w:t>n-</w:t>
            </w:r>
            <w:proofErr w:type="spellStart"/>
            <w:r w:rsidRPr="00AD2E81">
              <w:rPr>
                <w:rFonts w:ascii="Calibri" w:eastAsia="Calibri" w:hAnsi="Calibri" w:cs="Calibri"/>
                <w:b/>
                <w:bCs/>
                <w:spacing w:val="-1"/>
                <w:sz w:val="20"/>
                <w:szCs w:val="20"/>
              </w:rPr>
              <w:t>n</w:t>
            </w:r>
            <w:r w:rsidRPr="00AD2E81">
              <w:rPr>
                <w:rFonts w:ascii="Calibri" w:eastAsia="Calibri" w:hAnsi="Calibri" w:cs="Calibri"/>
                <w:b/>
                <w:bCs/>
                <w:spacing w:val="2"/>
                <w:sz w:val="20"/>
                <w:szCs w:val="20"/>
              </w:rPr>
              <w:t>u</w:t>
            </w:r>
            <w:r w:rsidRPr="00AD2E81">
              <w:rPr>
                <w:rFonts w:ascii="Calibri" w:eastAsia="Calibri" w:hAnsi="Calibri" w:cs="Calibri"/>
                <w:b/>
                <w:bCs/>
                <w:spacing w:val="-1"/>
                <w:sz w:val="20"/>
                <w:szCs w:val="20"/>
              </w:rPr>
              <w:t>cl</w:t>
            </w:r>
            <w:r w:rsidRPr="00AD2E81">
              <w:rPr>
                <w:rFonts w:ascii="Calibri" w:eastAsia="Calibri" w:hAnsi="Calibri" w:cs="Calibri"/>
                <w:b/>
                <w:bCs/>
                <w:sz w:val="20"/>
                <w:szCs w:val="20"/>
              </w:rPr>
              <w:t>é</w:t>
            </w:r>
            <w:r w:rsidRPr="00AD2E81">
              <w:rPr>
                <w:rFonts w:ascii="Calibri" w:eastAsia="Calibri" w:hAnsi="Calibri" w:cs="Calibri"/>
                <w:b/>
                <w:bCs/>
                <w:spacing w:val="-1"/>
                <w:sz w:val="20"/>
                <w:szCs w:val="20"/>
              </w:rPr>
              <w:t>o</w:t>
            </w:r>
            <w:r w:rsidRPr="00AD2E81">
              <w:rPr>
                <w:rFonts w:ascii="Calibri" w:eastAsia="Calibri" w:hAnsi="Calibri" w:cs="Calibri"/>
                <w:b/>
                <w:bCs/>
                <w:spacing w:val="2"/>
                <w:sz w:val="20"/>
                <w:szCs w:val="20"/>
              </w:rPr>
              <w:t>s</w:t>
            </w:r>
            <w:r w:rsidRPr="00AD2E81">
              <w:rPr>
                <w:rFonts w:ascii="Calibri" w:eastAsia="Calibri" w:hAnsi="Calibri" w:cs="Calibri"/>
                <w:b/>
                <w:bCs/>
                <w:spacing w:val="-1"/>
                <w:sz w:val="20"/>
                <w:szCs w:val="20"/>
              </w:rPr>
              <w:t>id</w:t>
            </w:r>
            <w:r w:rsidRPr="00AD2E81">
              <w:rPr>
                <w:rFonts w:ascii="Calibri" w:eastAsia="Calibri" w:hAnsi="Calibri" w:cs="Calibri"/>
                <w:b/>
                <w:bCs/>
                <w:spacing w:val="1"/>
                <w:sz w:val="20"/>
                <w:szCs w:val="20"/>
              </w:rPr>
              <w:t>i</w:t>
            </w:r>
            <w:r w:rsidRPr="00AD2E81">
              <w:rPr>
                <w:rFonts w:ascii="Calibri" w:eastAsia="Calibri" w:hAnsi="Calibri" w:cs="Calibri"/>
                <w:b/>
                <w:bCs/>
                <w:spacing w:val="-1"/>
                <w:sz w:val="20"/>
                <w:szCs w:val="20"/>
              </w:rPr>
              <w:t>qu</w:t>
            </w:r>
            <w:r w:rsidRPr="00AD2E81">
              <w:rPr>
                <w:rFonts w:ascii="Calibri" w:eastAsia="Calibri" w:hAnsi="Calibri" w:cs="Calibri"/>
                <w:b/>
                <w:bCs/>
                <w:sz w:val="20"/>
                <w:szCs w:val="20"/>
              </w:rPr>
              <w:t>es</w:t>
            </w:r>
            <w:proofErr w:type="spellEnd"/>
          </w:p>
        </w:tc>
        <w:tc>
          <w:tcPr>
            <w:tcW w:w="4681" w:type="dxa"/>
            <w:tcBorders>
              <w:top w:val="single" w:sz="4" w:space="0" w:color="9CC2E4"/>
              <w:left w:val="single" w:sz="4" w:space="0" w:color="9CC2E4"/>
              <w:bottom w:val="single" w:sz="4" w:space="0" w:color="9CC2E4"/>
              <w:right w:val="single" w:sz="4" w:space="0" w:color="9CC2E4"/>
            </w:tcBorders>
            <w:shd w:val="clear" w:color="auto" w:fill="DEEAF6"/>
          </w:tcPr>
          <w:p w:rsidR="00AD2E81" w:rsidRPr="00AD2E81" w:rsidRDefault="00AD2E81" w:rsidP="008918F8">
            <w:pPr>
              <w:widowControl w:val="0"/>
              <w:autoSpaceDE w:val="0"/>
              <w:autoSpaceDN w:val="0"/>
              <w:adjustRightInd w:val="0"/>
              <w:spacing w:before="7" w:after="0" w:line="120" w:lineRule="exact"/>
              <w:rPr>
                <w:rFonts w:ascii="Times New Roman" w:eastAsia="Calibri" w:hAnsi="Times New Roman" w:cs="Times New Roman"/>
                <w:sz w:val="20"/>
                <w:szCs w:val="20"/>
              </w:rPr>
            </w:pPr>
          </w:p>
          <w:p w:rsidR="00AD2E81" w:rsidRPr="00AD2E81" w:rsidRDefault="00AD2E81" w:rsidP="008918F8">
            <w:pPr>
              <w:widowControl w:val="0"/>
              <w:autoSpaceDE w:val="0"/>
              <w:autoSpaceDN w:val="0"/>
              <w:adjustRightInd w:val="0"/>
              <w:spacing w:after="0" w:line="200" w:lineRule="exact"/>
              <w:rPr>
                <w:rFonts w:ascii="Times New Roman" w:eastAsia="Calibri" w:hAnsi="Times New Roman" w:cs="Times New Roman"/>
                <w:sz w:val="20"/>
                <w:szCs w:val="20"/>
              </w:rPr>
            </w:pPr>
          </w:p>
          <w:p w:rsidR="00AD2E81" w:rsidRPr="00AD2E81" w:rsidRDefault="00AD2E81" w:rsidP="00AD2E81">
            <w:pPr>
              <w:widowControl w:val="0"/>
              <w:autoSpaceDE w:val="0"/>
              <w:autoSpaceDN w:val="0"/>
              <w:adjustRightInd w:val="0"/>
              <w:spacing w:after="0" w:line="240" w:lineRule="auto"/>
              <w:ind w:left="105"/>
              <w:rPr>
                <w:rFonts w:ascii="Calibri" w:eastAsia="Calibri" w:hAnsi="Calibri" w:cs="Calibri"/>
                <w:sz w:val="20"/>
                <w:szCs w:val="20"/>
              </w:rPr>
            </w:pPr>
            <w:proofErr w:type="spellStart"/>
            <w:r w:rsidRPr="00AD2E81">
              <w:rPr>
                <w:rFonts w:ascii="Calibri" w:eastAsia="Calibri" w:hAnsi="Calibri" w:cs="Calibri"/>
                <w:spacing w:val="-1"/>
                <w:sz w:val="20"/>
                <w:szCs w:val="20"/>
              </w:rPr>
              <w:t>S</w:t>
            </w:r>
            <w:r w:rsidRPr="00AD2E81">
              <w:rPr>
                <w:rFonts w:ascii="Calibri" w:eastAsia="Calibri" w:hAnsi="Calibri" w:cs="Calibri"/>
                <w:spacing w:val="1"/>
                <w:sz w:val="20"/>
                <w:szCs w:val="20"/>
              </w:rPr>
              <w:t>o</w:t>
            </w:r>
            <w:r w:rsidRPr="00AD2E81">
              <w:rPr>
                <w:rFonts w:ascii="Calibri" w:eastAsia="Calibri" w:hAnsi="Calibri" w:cs="Calibri"/>
                <w:sz w:val="20"/>
                <w:szCs w:val="20"/>
              </w:rPr>
              <w:t>f</w:t>
            </w:r>
            <w:r w:rsidRPr="00AD2E81">
              <w:rPr>
                <w:rFonts w:ascii="Calibri" w:eastAsia="Calibri" w:hAnsi="Calibri" w:cs="Calibri"/>
                <w:spacing w:val="1"/>
                <w:sz w:val="20"/>
                <w:szCs w:val="20"/>
              </w:rPr>
              <w:t>o</w:t>
            </w:r>
            <w:r w:rsidRPr="00AD2E81">
              <w:rPr>
                <w:rFonts w:ascii="Calibri" w:eastAsia="Calibri" w:hAnsi="Calibri" w:cs="Calibri"/>
                <w:spacing w:val="-1"/>
                <w:sz w:val="20"/>
                <w:szCs w:val="20"/>
              </w:rPr>
              <w:t>sbu</w:t>
            </w:r>
            <w:r w:rsidRPr="00AD2E81">
              <w:rPr>
                <w:rFonts w:ascii="Calibri" w:eastAsia="Calibri" w:hAnsi="Calibri" w:cs="Calibri"/>
                <w:sz w:val="20"/>
                <w:szCs w:val="20"/>
              </w:rPr>
              <w:t>vir</w:t>
            </w:r>
            <w:proofErr w:type="spellEnd"/>
            <w:r w:rsidRPr="00AD2E81">
              <w:rPr>
                <w:rFonts w:cs="Calibri"/>
                <w:sz w:val="20"/>
                <w:szCs w:val="20"/>
              </w:rPr>
              <w:t>…..</w:t>
            </w:r>
          </w:p>
          <w:p w:rsidR="00AD2E81" w:rsidRPr="00AD2E81" w:rsidRDefault="00AD2E81" w:rsidP="008918F8">
            <w:pPr>
              <w:widowControl w:val="0"/>
              <w:autoSpaceDE w:val="0"/>
              <w:autoSpaceDN w:val="0"/>
              <w:adjustRightInd w:val="0"/>
              <w:spacing w:before="4" w:after="0" w:line="160" w:lineRule="exact"/>
              <w:rPr>
                <w:rFonts w:ascii="Times New Roman" w:eastAsia="Calibri" w:hAnsi="Times New Roman" w:cs="Times New Roman"/>
                <w:sz w:val="20"/>
                <w:szCs w:val="20"/>
              </w:rPr>
            </w:pPr>
          </w:p>
          <w:p w:rsidR="00AD2E81" w:rsidRPr="00AD2E81" w:rsidRDefault="00AD2E81" w:rsidP="008918F8">
            <w:pPr>
              <w:widowControl w:val="0"/>
              <w:autoSpaceDE w:val="0"/>
              <w:autoSpaceDN w:val="0"/>
              <w:adjustRightInd w:val="0"/>
              <w:spacing w:after="0" w:line="200" w:lineRule="exact"/>
              <w:rPr>
                <w:rFonts w:ascii="Times New Roman" w:eastAsia="Calibri" w:hAnsi="Times New Roman" w:cs="Times New Roman"/>
                <w:sz w:val="20"/>
                <w:szCs w:val="20"/>
              </w:rPr>
            </w:pPr>
          </w:p>
          <w:p w:rsidR="00AD2E81" w:rsidRDefault="00AD2E81" w:rsidP="008918F8">
            <w:pPr>
              <w:widowControl w:val="0"/>
              <w:autoSpaceDE w:val="0"/>
              <w:autoSpaceDN w:val="0"/>
              <w:adjustRightInd w:val="0"/>
              <w:spacing w:after="0" w:line="240" w:lineRule="auto"/>
              <w:ind w:left="105"/>
              <w:rPr>
                <w:rFonts w:cs="Calibri"/>
                <w:sz w:val="20"/>
                <w:szCs w:val="20"/>
              </w:rPr>
            </w:pPr>
            <w:r>
              <w:rPr>
                <w:rFonts w:cs="Calibri"/>
                <w:sz w:val="20"/>
                <w:szCs w:val="20"/>
              </w:rPr>
              <w:t xml:space="preserve">   </w:t>
            </w:r>
          </w:p>
          <w:p w:rsidR="00AD2E81" w:rsidRDefault="00AD2E81" w:rsidP="008918F8">
            <w:pPr>
              <w:widowControl w:val="0"/>
              <w:autoSpaceDE w:val="0"/>
              <w:autoSpaceDN w:val="0"/>
              <w:adjustRightInd w:val="0"/>
              <w:spacing w:after="0" w:line="240" w:lineRule="auto"/>
              <w:ind w:left="105"/>
              <w:rPr>
                <w:rFonts w:cs="Calibri"/>
                <w:sz w:val="20"/>
                <w:szCs w:val="20"/>
              </w:rPr>
            </w:pPr>
          </w:p>
          <w:p w:rsidR="00AD2E81" w:rsidRPr="00AD2E81" w:rsidRDefault="00AD2E81" w:rsidP="008918F8">
            <w:pPr>
              <w:widowControl w:val="0"/>
              <w:autoSpaceDE w:val="0"/>
              <w:autoSpaceDN w:val="0"/>
              <w:adjustRightInd w:val="0"/>
              <w:spacing w:after="0" w:line="240" w:lineRule="auto"/>
              <w:ind w:left="105"/>
              <w:rPr>
                <w:rFonts w:ascii="Times New Roman" w:eastAsia="Calibri" w:hAnsi="Times New Roman" w:cs="Times New Roman"/>
                <w:sz w:val="20"/>
                <w:szCs w:val="20"/>
              </w:rPr>
            </w:pPr>
            <w:proofErr w:type="spellStart"/>
            <w:r w:rsidRPr="00AD2E81">
              <w:rPr>
                <w:rFonts w:ascii="Calibri" w:eastAsia="Calibri" w:hAnsi="Calibri" w:cs="Calibri"/>
                <w:sz w:val="20"/>
                <w:szCs w:val="20"/>
              </w:rPr>
              <w:t>Da</w:t>
            </w:r>
            <w:r w:rsidRPr="00AD2E81">
              <w:rPr>
                <w:rFonts w:ascii="Calibri" w:eastAsia="Calibri" w:hAnsi="Calibri" w:cs="Calibri"/>
                <w:spacing w:val="-1"/>
                <w:sz w:val="20"/>
                <w:szCs w:val="20"/>
              </w:rPr>
              <w:t>s</w:t>
            </w:r>
            <w:r w:rsidRPr="00AD2E81">
              <w:rPr>
                <w:rFonts w:ascii="Calibri" w:eastAsia="Calibri" w:hAnsi="Calibri" w:cs="Calibri"/>
                <w:sz w:val="20"/>
                <w:szCs w:val="20"/>
              </w:rPr>
              <w:t>a</w:t>
            </w:r>
            <w:r w:rsidRPr="00AD2E81">
              <w:rPr>
                <w:rFonts w:ascii="Calibri" w:eastAsia="Calibri" w:hAnsi="Calibri" w:cs="Calibri"/>
                <w:spacing w:val="-1"/>
                <w:sz w:val="20"/>
                <w:szCs w:val="20"/>
              </w:rPr>
              <w:t>bu</w:t>
            </w:r>
            <w:r w:rsidRPr="00AD2E81">
              <w:rPr>
                <w:rFonts w:ascii="Calibri" w:eastAsia="Calibri" w:hAnsi="Calibri" w:cs="Calibri"/>
                <w:sz w:val="20"/>
                <w:szCs w:val="20"/>
              </w:rPr>
              <w:t>vir</w:t>
            </w:r>
            <w:proofErr w:type="spellEnd"/>
          </w:p>
        </w:tc>
      </w:tr>
    </w:tbl>
    <w:p w:rsidR="00264A64" w:rsidRDefault="00264A64" w:rsidP="005147E6">
      <w:pPr>
        <w:spacing w:after="0" w:line="360" w:lineRule="auto"/>
        <w:rPr>
          <w:rFonts w:asciiTheme="majorBidi" w:hAnsiTheme="majorBidi" w:cstheme="majorBidi"/>
          <w:sz w:val="24"/>
          <w:szCs w:val="24"/>
        </w:rPr>
      </w:pPr>
    </w:p>
    <w:p w:rsidR="00AD2E81" w:rsidRDefault="00264A64" w:rsidP="005147E6">
      <w:pPr>
        <w:spacing w:after="0" w:line="360" w:lineRule="auto"/>
        <w:rPr>
          <w:rFonts w:asciiTheme="majorBidi" w:hAnsiTheme="majorBidi" w:cstheme="majorBidi"/>
          <w:sz w:val="24"/>
          <w:szCs w:val="24"/>
        </w:rPr>
      </w:pPr>
      <w:r>
        <w:rPr>
          <w:rFonts w:asciiTheme="majorBidi" w:hAnsiTheme="majorBidi" w:cstheme="majorBidi"/>
          <w:sz w:val="24"/>
          <w:szCs w:val="24"/>
        </w:rPr>
        <w:t xml:space="preserve">Avantages : forme ( comprimé) , posologie (souvent 1 </w:t>
      </w:r>
      <w:proofErr w:type="spellStart"/>
      <w:r>
        <w:rPr>
          <w:rFonts w:asciiTheme="majorBidi" w:hAnsiTheme="majorBidi" w:cstheme="majorBidi"/>
          <w:sz w:val="24"/>
          <w:szCs w:val="24"/>
        </w:rPr>
        <w:t>cp</w:t>
      </w:r>
      <w:proofErr w:type="spellEnd"/>
      <w:r>
        <w:rPr>
          <w:rFonts w:asciiTheme="majorBidi" w:hAnsiTheme="majorBidi" w:cstheme="majorBidi"/>
          <w:sz w:val="24"/>
          <w:szCs w:val="24"/>
        </w:rPr>
        <w:t xml:space="preserve">/j) , courte durée de traitement (8 à 12 semaines) et surtout taux de RVS très </w:t>
      </w:r>
      <w:r w:rsidR="00B34F24">
        <w:rPr>
          <w:rFonts w:asciiTheme="majorBidi" w:hAnsiTheme="majorBidi" w:cstheme="majorBidi"/>
          <w:sz w:val="24"/>
          <w:szCs w:val="24"/>
        </w:rPr>
        <w:t>élevé</w:t>
      </w:r>
      <w:r>
        <w:rPr>
          <w:rFonts w:asciiTheme="majorBidi" w:hAnsiTheme="majorBidi" w:cstheme="majorBidi"/>
          <w:sz w:val="24"/>
          <w:szCs w:val="24"/>
        </w:rPr>
        <w:t xml:space="preserve"> (+de 90% </w:t>
      </w:r>
      <w:proofErr w:type="spellStart"/>
      <w:r>
        <w:rPr>
          <w:rFonts w:asciiTheme="majorBidi" w:hAnsiTheme="majorBidi" w:cstheme="majorBidi"/>
          <w:sz w:val="24"/>
          <w:szCs w:val="24"/>
        </w:rPr>
        <w:t>qqs</w:t>
      </w:r>
      <w:proofErr w:type="spellEnd"/>
      <w:r>
        <w:rPr>
          <w:rFonts w:asciiTheme="majorBidi" w:hAnsiTheme="majorBidi" w:cstheme="majorBidi"/>
          <w:sz w:val="24"/>
          <w:szCs w:val="24"/>
        </w:rPr>
        <w:t xml:space="preserve"> le génotype) </w:t>
      </w:r>
      <w:r w:rsidR="005D6A14">
        <w:rPr>
          <w:rFonts w:asciiTheme="majorBidi" w:hAnsiTheme="majorBidi" w:cstheme="majorBidi"/>
          <w:sz w:val="24"/>
          <w:szCs w:val="24"/>
        </w:rPr>
        <w:t>.</w:t>
      </w:r>
    </w:p>
    <w:p w:rsidR="005D6A14" w:rsidRDefault="005D6A14" w:rsidP="005147E6">
      <w:pPr>
        <w:spacing w:after="0" w:line="360" w:lineRule="auto"/>
        <w:rPr>
          <w:rFonts w:asciiTheme="majorBidi" w:hAnsiTheme="majorBidi" w:cstheme="majorBidi"/>
          <w:sz w:val="24"/>
          <w:szCs w:val="24"/>
        </w:rPr>
      </w:pPr>
    </w:p>
    <w:p w:rsidR="005D6A14" w:rsidRDefault="005D6A14" w:rsidP="005147E6">
      <w:pPr>
        <w:spacing w:after="0" w:line="360" w:lineRule="auto"/>
        <w:rPr>
          <w:rFonts w:asciiTheme="majorBidi" w:hAnsiTheme="majorBidi" w:cstheme="majorBidi"/>
          <w:sz w:val="24"/>
          <w:szCs w:val="24"/>
        </w:rPr>
      </w:pPr>
    </w:p>
    <w:p w:rsidR="005D6A14" w:rsidRDefault="005D6A14" w:rsidP="005147E6">
      <w:pPr>
        <w:spacing w:after="0" w:line="360" w:lineRule="auto"/>
        <w:rPr>
          <w:rFonts w:asciiTheme="majorBidi" w:hAnsiTheme="majorBidi" w:cstheme="majorBidi"/>
          <w:sz w:val="24"/>
          <w:szCs w:val="24"/>
        </w:rPr>
      </w:pPr>
    </w:p>
    <w:p w:rsidR="005D6A14" w:rsidRDefault="005D6A14" w:rsidP="005147E6">
      <w:pPr>
        <w:spacing w:after="0" w:line="360" w:lineRule="auto"/>
        <w:rPr>
          <w:rFonts w:asciiTheme="majorBidi" w:hAnsiTheme="majorBidi" w:cstheme="majorBidi"/>
          <w:sz w:val="24"/>
          <w:szCs w:val="24"/>
        </w:rPr>
      </w:pPr>
    </w:p>
    <w:p w:rsidR="005D6A14" w:rsidRDefault="005D6A14" w:rsidP="005147E6">
      <w:pPr>
        <w:spacing w:after="0" w:line="360" w:lineRule="auto"/>
        <w:rPr>
          <w:rFonts w:asciiTheme="majorBidi" w:hAnsiTheme="majorBidi" w:cstheme="majorBidi"/>
          <w:sz w:val="24"/>
          <w:szCs w:val="24"/>
        </w:rPr>
      </w:pPr>
    </w:p>
    <w:p w:rsidR="005D6A14" w:rsidRDefault="005D6A14" w:rsidP="005147E6">
      <w:pPr>
        <w:spacing w:after="0" w:line="360" w:lineRule="auto"/>
        <w:rPr>
          <w:rFonts w:asciiTheme="majorBidi" w:hAnsiTheme="majorBidi" w:cstheme="majorBidi"/>
          <w:sz w:val="24"/>
          <w:szCs w:val="24"/>
        </w:rPr>
      </w:pPr>
    </w:p>
    <w:p w:rsidR="005D6A14" w:rsidRDefault="005D6A14" w:rsidP="005147E6">
      <w:pPr>
        <w:spacing w:after="0" w:line="360" w:lineRule="auto"/>
        <w:rPr>
          <w:rFonts w:asciiTheme="majorBidi" w:hAnsiTheme="majorBidi" w:cstheme="majorBidi"/>
          <w:sz w:val="24"/>
          <w:szCs w:val="24"/>
        </w:rPr>
      </w:pPr>
    </w:p>
    <w:p w:rsidR="005D6A14" w:rsidRDefault="005D6A14" w:rsidP="005147E6">
      <w:pPr>
        <w:spacing w:after="0" w:line="360" w:lineRule="auto"/>
        <w:rPr>
          <w:rFonts w:asciiTheme="majorBidi" w:hAnsiTheme="majorBidi" w:cstheme="majorBidi"/>
          <w:sz w:val="24"/>
          <w:szCs w:val="24"/>
        </w:rPr>
      </w:pPr>
    </w:p>
    <w:p w:rsidR="005D6A14" w:rsidRDefault="005D6A14" w:rsidP="005147E6">
      <w:pPr>
        <w:spacing w:after="0" w:line="360" w:lineRule="auto"/>
        <w:rPr>
          <w:rFonts w:asciiTheme="majorBidi" w:hAnsiTheme="majorBidi" w:cstheme="majorBidi"/>
          <w:sz w:val="24"/>
          <w:szCs w:val="24"/>
        </w:rPr>
      </w:pPr>
    </w:p>
    <w:p w:rsidR="005D6A14" w:rsidRDefault="005D6A14" w:rsidP="005147E6">
      <w:pPr>
        <w:spacing w:after="0" w:line="360" w:lineRule="auto"/>
        <w:rPr>
          <w:rFonts w:asciiTheme="majorBidi" w:hAnsiTheme="majorBidi" w:cstheme="majorBidi"/>
          <w:sz w:val="24"/>
          <w:szCs w:val="24"/>
        </w:rPr>
      </w:pPr>
    </w:p>
    <w:p w:rsidR="005D6A14" w:rsidRDefault="005D6A14" w:rsidP="005147E6">
      <w:pPr>
        <w:spacing w:after="0" w:line="360" w:lineRule="auto"/>
        <w:rPr>
          <w:rFonts w:asciiTheme="majorBidi" w:hAnsiTheme="majorBidi" w:cstheme="majorBidi"/>
          <w:sz w:val="24"/>
          <w:szCs w:val="24"/>
        </w:rPr>
      </w:pPr>
    </w:p>
    <w:p w:rsidR="005D6A14" w:rsidRDefault="005D6A14" w:rsidP="005147E6">
      <w:pPr>
        <w:spacing w:after="0" w:line="360" w:lineRule="auto"/>
        <w:rPr>
          <w:rFonts w:asciiTheme="majorBidi" w:hAnsiTheme="majorBidi" w:cstheme="majorBidi"/>
          <w:sz w:val="24"/>
          <w:szCs w:val="24"/>
        </w:rPr>
      </w:pPr>
    </w:p>
    <w:p w:rsidR="005D6A14" w:rsidRDefault="005D6A14" w:rsidP="005147E6">
      <w:pPr>
        <w:spacing w:after="0" w:line="360" w:lineRule="auto"/>
        <w:rPr>
          <w:rFonts w:asciiTheme="majorBidi" w:hAnsiTheme="majorBidi" w:cstheme="majorBidi"/>
          <w:sz w:val="24"/>
          <w:szCs w:val="24"/>
        </w:rPr>
      </w:pPr>
    </w:p>
    <w:p w:rsidR="005D6A14" w:rsidRDefault="005D6A14" w:rsidP="005147E6">
      <w:pPr>
        <w:spacing w:after="0" w:line="360" w:lineRule="auto"/>
        <w:rPr>
          <w:rFonts w:asciiTheme="majorBidi" w:hAnsiTheme="majorBidi" w:cstheme="majorBidi"/>
          <w:sz w:val="24"/>
          <w:szCs w:val="24"/>
        </w:rPr>
      </w:pPr>
    </w:p>
    <w:p w:rsidR="005D6A14" w:rsidRDefault="005D6A14" w:rsidP="005147E6">
      <w:pPr>
        <w:spacing w:after="0" w:line="360" w:lineRule="auto"/>
        <w:rPr>
          <w:rFonts w:asciiTheme="majorBidi" w:hAnsiTheme="majorBidi" w:cstheme="majorBidi"/>
          <w:sz w:val="24"/>
          <w:szCs w:val="24"/>
        </w:rPr>
      </w:pPr>
    </w:p>
    <w:p w:rsidR="005D6A14" w:rsidRDefault="005D6A14" w:rsidP="005147E6">
      <w:pPr>
        <w:spacing w:after="0" w:line="360" w:lineRule="auto"/>
        <w:rPr>
          <w:rFonts w:asciiTheme="majorBidi" w:hAnsiTheme="majorBidi" w:cstheme="majorBidi"/>
          <w:sz w:val="24"/>
          <w:szCs w:val="24"/>
        </w:rPr>
      </w:pPr>
    </w:p>
    <w:p w:rsidR="005D6A14" w:rsidRDefault="005D6A14" w:rsidP="005147E6">
      <w:pPr>
        <w:spacing w:after="0" w:line="360" w:lineRule="auto"/>
        <w:rPr>
          <w:rFonts w:asciiTheme="majorBidi" w:hAnsiTheme="majorBidi" w:cstheme="majorBidi"/>
          <w:sz w:val="24"/>
          <w:szCs w:val="24"/>
        </w:rPr>
      </w:pPr>
    </w:p>
    <w:p w:rsidR="005D6A14" w:rsidRDefault="005D6A14" w:rsidP="005147E6">
      <w:pPr>
        <w:spacing w:after="0" w:line="360" w:lineRule="auto"/>
        <w:rPr>
          <w:rFonts w:asciiTheme="majorBidi" w:hAnsiTheme="majorBidi" w:cstheme="majorBidi"/>
          <w:sz w:val="24"/>
          <w:szCs w:val="24"/>
        </w:rPr>
      </w:pPr>
    </w:p>
    <w:p w:rsidR="005D6A14" w:rsidRDefault="005D6A14" w:rsidP="005147E6">
      <w:pPr>
        <w:spacing w:after="0" w:line="360" w:lineRule="auto"/>
        <w:rPr>
          <w:rFonts w:asciiTheme="majorBidi" w:hAnsiTheme="majorBidi" w:cstheme="majorBidi"/>
          <w:sz w:val="24"/>
          <w:szCs w:val="24"/>
        </w:rPr>
      </w:pPr>
    </w:p>
    <w:p w:rsidR="005D6A14" w:rsidRPr="00AD2E81" w:rsidRDefault="005D6A14" w:rsidP="005147E6">
      <w:pPr>
        <w:spacing w:after="0" w:line="360" w:lineRule="auto"/>
        <w:rPr>
          <w:rFonts w:asciiTheme="majorBidi" w:hAnsiTheme="majorBidi" w:cstheme="majorBidi"/>
          <w:sz w:val="24"/>
          <w:szCs w:val="24"/>
        </w:rPr>
      </w:pPr>
    </w:p>
    <w:p w:rsidR="00697595" w:rsidRPr="005D6A14" w:rsidRDefault="00697595" w:rsidP="005D6A14">
      <w:pPr>
        <w:spacing w:after="0" w:line="360" w:lineRule="auto"/>
        <w:jc w:val="center"/>
        <w:rPr>
          <w:rFonts w:asciiTheme="majorBidi" w:hAnsiTheme="majorBidi" w:cstheme="majorBidi"/>
          <w:b/>
          <w:bCs/>
          <w:color w:val="C00000"/>
          <w:sz w:val="24"/>
          <w:szCs w:val="24"/>
          <w:lang w:val="en-US"/>
        </w:rPr>
      </w:pPr>
      <w:r w:rsidRPr="005D6A14">
        <w:rPr>
          <w:rFonts w:asciiTheme="majorBidi" w:hAnsiTheme="majorBidi" w:cstheme="majorBidi"/>
          <w:b/>
          <w:bCs/>
          <w:color w:val="C00000"/>
          <w:sz w:val="24"/>
          <w:szCs w:val="24"/>
          <w:lang w:val="en-US"/>
        </w:rPr>
        <w:t>HEPATITE DELTA D</w:t>
      </w:r>
    </w:p>
    <w:p w:rsidR="005D6A14" w:rsidRDefault="005D6A14" w:rsidP="00697595">
      <w:pPr>
        <w:spacing w:after="0" w:line="360" w:lineRule="auto"/>
        <w:rPr>
          <w:rFonts w:ascii="Times New Roman" w:eastAsia="MS PGothic" w:hAnsi="Times New Roman" w:cs="Times New Roman"/>
          <w:color w:val="000000"/>
          <w:spacing w:val="-7"/>
          <w:sz w:val="24"/>
          <w:szCs w:val="24"/>
        </w:rPr>
      </w:pPr>
    </w:p>
    <w:p w:rsidR="00697595" w:rsidRPr="00697595" w:rsidRDefault="00697595" w:rsidP="00697595">
      <w:pPr>
        <w:spacing w:after="0" w:line="360" w:lineRule="auto"/>
        <w:rPr>
          <w:rFonts w:asciiTheme="majorBidi" w:eastAsia="MS PGothic" w:hAnsiTheme="majorBidi" w:cstheme="majorBidi"/>
          <w:color w:val="000000"/>
          <w:sz w:val="24"/>
          <w:szCs w:val="24"/>
        </w:rPr>
      </w:pPr>
      <w:r w:rsidRPr="00697595">
        <w:rPr>
          <w:rFonts w:ascii="Times New Roman" w:eastAsia="MS PGothic" w:hAnsi="Times New Roman" w:cs="Times New Roman"/>
          <w:color w:val="000000"/>
          <w:spacing w:val="-7"/>
          <w:sz w:val="24"/>
          <w:szCs w:val="24"/>
        </w:rPr>
        <w:t>V</w:t>
      </w:r>
      <w:r w:rsidRPr="00697595">
        <w:rPr>
          <w:rFonts w:ascii="Times New Roman" w:eastAsia="MS PGothic" w:hAnsi="Times New Roman" w:cs="Times New Roman"/>
          <w:color w:val="000000"/>
          <w:sz w:val="24"/>
          <w:szCs w:val="24"/>
        </w:rPr>
        <w:t>ir</w:t>
      </w:r>
      <w:r w:rsidRPr="00697595">
        <w:rPr>
          <w:rFonts w:ascii="Times New Roman" w:eastAsia="MS PGothic" w:hAnsi="Times New Roman" w:cs="Times New Roman"/>
          <w:color w:val="000000"/>
          <w:spacing w:val="-1"/>
          <w:sz w:val="24"/>
          <w:szCs w:val="24"/>
        </w:rPr>
        <w:t>u</w:t>
      </w:r>
      <w:r w:rsidRPr="00697595">
        <w:rPr>
          <w:rFonts w:ascii="Times New Roman" w:eastAsia="MS PGothic" w:hAnsi="Times New Roman" w:cs="Times New Roman"/>
          <w:color w:val="000000"/>
          <w:sz w:val="24"/>
          <w:szCs w:val="24"/>
        </w:rPr>
        <w:t>s</w:t>
      </w:r>
      <w:r w:rsidRPr="00697595">
        <w:rPr>
          <w:rFonts w:ascii="Times New Roman" w:eastAsia="MS PGothic" w:hAnsi="Times New Roman" w:cs="Times New Roman"/>
          <w:color w:val="000000"/>
          <w:spacing w:val="3"/>
          <w:sz w:val="24"/>
          <w:szCs w:val="24"/>
        </w:rPr>
        <w:t xml:space="preserve"> </w:t>
      </w:r>
      <w:r w:rsidRPr="00697595">
        <w:rPr>
          <w:rFonts w:ascii="Times New Roman" w:eastAsia="MS PGothic" w:hAnsi="Times New Roman" w:cs="Times New Roman"/>
          <w:color w:val="000000"/>
          <w:sz w:val="24"/>
          <w:szCs w:val="24"/>
        </w:rPr>
        <w:t>d</w:t>
      </w:r>
      <w:r w:rsidRPr="00697595">
        <w:rPr>
          <w:rFonts w:ascii="Times New Roman" w:eastAsia="MS PGothic" w:hAnsi="Times New Roman" w:cs="Times New Roman"/>
          <w:color w:val="000000"/>
          <w:spacing w:val="-2"/>
          <w:sz w:val="24"/>
          <w:szCs w:val="24"/>
        </w:rPr>
        <w:t>é</w:t>
      </w:r>
      <w:r w:rsidRPr="00697595">
        <w:rPr>
          <w:rFonts w:ascii="Times New Roman" w:eastAsia="MS PGothic" w:hAnsi="Times New Roman" w:cs="Times New Roman"/>
          <w:color w:val="000000"/>
          <w:sz w:val="24"/>
          <w:szCs w:val="24"/>
        </w:rPr>
        <w:t>fectif</w:t>
      </w:r>
      <w:r w:rsidRPr="00697595">
        <w:rPr>
          <w:rFonts w:ascii="Times New Roman" w:eastAsia="MS PGothic" w:hAnsi="Times New Roman" w:cs="Times New Roman"/>
          <w:color w:val="000000"/>
          <w:spacing w:val="1"/>
          <w:sz w:val="24"/>
          <w:szCs w:val="24"/>
        </w:rPr>
        <w:t xml:space="preserve"> </w:t>
      </w:r>
      <w:r w:rsidRPr="00697595">
        <w:rPr>
          <w:rFonts w:ascii="Times New Roman" w:eastAsia="MS PGothic" w:hAnsi="Times New Roman" w:cs="Times New Roman"/>
          <w:color w:val="000000"/>
          <w:sz w:val="24"/>
          <w:szCs w:val="24"/>
        </w:rPr>
        <w:t>n</w:t>
      </w:r>
      <w:r w:rsidRPr="00697595">
        <w:rPr>
          <w:rFonts w:ascii="Times New Roman" w:eastAsia="MS PGothic" w:hAnsi="Times New Roman" w:cs="Times New Roman"/>
          <w:color w:val="000000"/>
          <w:spacing w:val="-2"/>
          <w:sz w:val="24"/>
          <w:szCs w:val="24"/>
        </w:rPr>
        <w:t>é</w:t>
      </w:r>
      <w:r w:rsidRPr="00697595">
        <w:rPr>
          <w:rFonts w:ascii="Times New Roman" w:eastAsia="MS PGothic" w:hAnsi="Times New Roman" w:cs="Times New Roman"/>
          <w:color w:val="000000"/>
          <w:sz w:val="24"/>
          <w:szCs w:val="24"/>
        </w:rPr>
        <w:t>cess</w:t>
      </w:r>
      <w:r w:rsidRPr="00697595">
        <w:rPr>
          <w:rFonts w:ascii="Times New Roman" w:eastAsia="MS PGothic" w:hAnsi="Times New Roman" w:cs="Times New Roman"/>
          <w:color w:val="000000"/>
          <w:spacing w:val="-2"/>
          <w:sz w:val="24"/>
          <w:szCs w:val="24"/>
        </w:rPr>
        <w:t>i</w:t>
      </w:r>
      <w:r w:rsidRPr="00697595">
        <w:rPr>
          <w:rFonts w:ascii="Times New Roman" w:eastAsia="MS PGothic" w:hAnsi="Times New Roman" w:cs="Times New Roman"/>
          <w:color w:val="000000"/>
          <w:sz w:val="24"/>
          <w:szCs w:val="24"/>
        </w:rPr>
        <w:t>ta</w:t>
      </w:r>
      <w:r w:rsidRPr="00697595">
        <w:rPr>
          <w:rFonts w:ascii="Times New Roman" w:eastAsia="MS PGothic" w:hAnsi="Times New Roman" w:cs="Times New Roman"/>
          <w:color w:val="000000"/>
          <w:spacing w:val="-1"/>
          <w:sz w:val="24"/>
          <w:szCs w:val="24"/>
        </w:rPr>
        <w:t>n</w:t>
      </w:r>
      <w:r w:rsidRPr="00697595">
        <w:rPr>
          <w:rFonts w:ascii="Times New Roman" w:eastAsia="MS PGothic" w:hAnsi="Times New Roman" w:cs="Times New Roman"/>
          <w:color w:val="000000"/>
          <w:sz w:val="24"/>
          <w:szCs w:val="24"/>
        </w:rPr>
        <w:t>t</w:t>
      </w:r>
      <w:r w:rsidRPr="00697595">
        <w:rPr>
          <w:rFonts w:ascii="Times New Roman" w:eastAsia="MS PGothic" w:hAnsi="Times New Roman" w:cs="Times New Roman"/>
          <w:color w:val="000000"/>
          <w:spacing w:val="4"/>
          <w:sz w:val="24"/>
          <w:szCs w:val="24"/>
        </w:rPr>
        <w:t xml:space="preserve"> </w:t>
      </w:r>
      <w:r w:rsidRPr="00697595">
        <w:rPr>
          <w:rFonts w:ascii="Times New Roman" w:eastAsia="MS PGothic" w:hAnsi="Times New Roman" w:cs="Times New Roman"/>
          <w:color w:val="000000"/>
          <w:sz w:val="24"/>
          <w:szCs w:val="24"/>
        </w:rPr>
        <w:t>i</w:t>
      </w:r>
      <w:r w:rsidRPr="00697595">
        <w:rPr>
          <w:rFonts w:ascii="Times New Roman" w:eastAsia="MS PGothic" w:hAnsi="Times New Roman" w:cs="Times New Roman"/>
          <w:color w:val="000000"/>
          <w:spacing w:val="-2"/>
          <w:sz w:val="24"/>
          <w:szCs w:val="24"/>
        </w:rPr>
        <w:t>n</w:t>
      </w:r>
      <w:r w:rsidRPr="00697595">
        <w:rPr>
          <w:rFonts w:ascii="Times New Roman" w:eastAsia="MS PGothic" w:hAnsi="Times New Roman" w:cs="Times New Roman"/>
          <w:color w:val="000000"/>
          <w:sz w:val="24"/>
          <w:szCs w:val="24"/>
        </w:rPr>
        <w:t>fecti</w:t>
      </w:r>
      <w:r w:rsidRPr="00697595">
        <w:rPr>
          <w:rFonts w:ascii="Times New Roman" w:eastAsia="MS PGothic" w:hAnsi="Times New Roman" w:cs="Times New Roman"/>
          <w:color w:val="000000"/>
          <w:spacing w:val="-1"/>
          <w:sz w:val="24"/>
          <w:szCs w:val="24"/>
        </w:rPr>
        <w:t>o</w:t>
      </w:r>
      <w:r w:rsidRPr="00697595">
        <w:rPr>
          <w:rFonts w:ascii="Times New Roman" w:eastAsia="MS PGothic" w:hAnsi="Times New Roman" w:cs="Times New Roman"/>
          <w:color w:val="000000"/>
          <w:sz w:val="24"/>
          <w:szCs w:val="24"/>
        </w:rPr>
        <w:t>n</w:t>
      </w:r>
      <w:r w:rsidRPr="00697595">
        <w:rPr>
          <w:rFonts w:ascii="Times New Roman" w:eastAsia="MS PGothic" w:hAnsi="Times New Roman" w:cs="Times New Roman"/>
          <w:color w:val="000000"/>
          <w:spacing w:val="2"/>
          <w:sz w:val="24"/>
          <w:szCs w:val="24"/>
        </w:rPr>
        <w:t xml:space="preserve"> </w:t>
      </w:r>
      <w:r w:rsidRPr="00697595">
        <w:rPr>
          <w:rFonts w:ascii="Times New Roman" w:eastAsia="MS PGothic" w:hAnsi="Times New Roman" w:cs="Times New Roman"/>
          <w:color w:val="000000"/>
          <w:sz w:val="24"/>
          <w:szCs w:val="24"/>
        </w:rPr>
        <w:t>p</w:t>
      </w:r>
      <w:r w:rsidRPr="00697595">
        <w:rPr>
          <w:rFonts w:ascii="Times New Roman" w:eastAsia="MS PGothic" w:hAnsi="Times New Roman" w:cs="Times New Roman"/>
          <w:color w:val="000000"/>
          <w:spacing w:val="-2"/>
          <w:sz w:val="24"/>
          <w:szCs w:val="24"/>
        </w:rPr>
        <w:t>a</w:t>
      </w:r>
      <w:r w:rsidRPr="00697595">
        <w:rPr>
          <w:rFonts w:ascii="Times New Roman" w:eastAsia="MS PGothic" w:hAnsi="Times New Roman" w:cs="Times New Roman"/>
          <w:color w:val="000000"/>
          <w:sz w:val="24"/>
          <w:szCs w:val="24"/>
        </w:rPr>
        <w:t>r le VHB</w:t>
      </w:r>
    </w:p>
    <w:p w:rsidR="00697595" w:rsidRPr="005D6A14" w:rsidRDefault="00697595" w:rsidP="005D6A14">
      <w:pPr>
        <w:pStyle w:val="Paragraphedeliste"/>
        <w:widowControl w:val="0"/>
        <w:numPr>
          <w:ilvl w:val="0"/>
          <w:numId w:val="22"/>
        </w:numPr>
        <w:autoSpaceDE w:val="0"/>
        <w:autoSpaceDN w:val="0"/>
        <w:adjustRightInd w:val="0"/>
        <w:spacing w:after="0" w:line="240" w:lineRule="auto"/>
        <w:rPr>
          <w:rFonts w:ascii="Times New Roman" w:eastAsia="MS PGothic" w:hAnsi="Times New Roman" w:cs="Times New Roman"/>
          <w:color w:val="000000"/>
          <w:sz w:val="24"/>
          <w:szCs w:val="24"/>
        </w:rPr>
      </w:pPr>
      <w:proofErr w:type="spellStart"/>
      <w:r w:rsidRPr="005D6A14">
        <w:rPr>
          <w:rFonts w:ascii="Times New Roman" w:eastAsia="MS PGothic" w:hAnsi="Times New Roman" w:cs="Times New Roman"/>
          <w:i/>
          <w:iCs/>
          <w:color w:val="A40020"/>
          <w:spacing w:val="-1"/>
          <w:sz w:val="24"/>
          <w:szCs w:val="24"/>
        </w:rPr>
        <w:t>Co</w:t>
      </w:r>
      <w:r w:rsidRPr="005D6A14">
        <w:rPr>
          <w:rFonts w:ascii="Times New Roman" w:eastAsia="MS PGothic" w:hAnsi="Times New Roman" w:cs="Times New Roman"/>
          <w:i/>
          <w:iCs/>
          <w:color w:val="A40020"/>
          <w:sz w:val="24"/>
          <w:szCs w:val="24"/>
        </w:rPr>
        <w:t>-i</w:t>
      </w:r>
      <w:r w:rsidRPr="005D6A14">
        <w:rPr>
          <w:rFonts w:ascii="Times New Roman" w:eastAsia="MS PGothic" w:hAnsi="Times New Roman" w:cs="Times New Roman"/>
          <w:i/>
          <w:iCs/>
          <w:color w:val="A40020"/>
          <w:spacing w:val="-2"/>
          <w:sz w:val="24"/>
          <w:szCs w:val="24"/>
        </w:rPr>
        <w:t>n</w:t>
      </w:r>
      <w:r w:rsidRPr="005D6A14">
        <w:rPr>
          <w:rFonts w:ascii="Times New Roman" w:eastAsia="MS PGothic" w:hAnsi="Times New Roman" w:cs="Times New Roman"/>
          <w:i/>
          <w:iCs/>
          <w:color w:val="A40020"/>
          <w:sz w:val="24"/>
          <w:szCs w:val="24"/>
        </w:rPr>
        <w:t>fect</w:t>
      </w:r>
      <w:r w:rsidRPr="005D6A14">
        <w:rPr>
          <w:rFonts w:ascii="Times New Roman" w:eastAsia="MS PGothic" w:hAnsi="Times New Roman" w:cs="Times New Roman"/>
          <w:i/>
          <w:iCs/>
          <w:color w:val="A40020"/>
          <w:spacing w:val="-1"/>
          <w:sz w:val="24"/>
          <w:szCs w:val="24"/>
        </w:rPr>
        <w:t>io</w:t>
      </w:r>
      <w:r w:rsidRPr="005D6A14">
        <w:rPr>
          <w:rFonts w:ascii="Times New Roman" w:eastAsia="MS PGothic" w:hAnsi="Times New Roman" w:cs="Times New Roman"/>
          <w:i/>
          <w:iCs/>
          <w:color w:val="A40020"/>
          <w:sz w:val="24"/>
          <w:szCs w:val="24"/>
        </w:rPr>
        <w:t>n</w:t>
      </w:r>
      <w:proofErr w:type="spellEnd"/>
      <w:r w:rsidRPr="005D6A14">
        <w:rPr>
          <w:rFonts w:ascii="Times New Roman" w:eastAsia="MS PGothic" w:hAnsi="Times New Roman" w:cs="Times New Roman"/>
          <w:i/>
          <w:iCs/>
          <w:color w:val="A40020"/>
          <w:spacing w:val="4"/>
          <w:sz w:val="24"/>
          <w:szCs w:val="24"/>
        </w:rPr>
        <w:t xml:space="preserve"> </w:t>
      </w:r>
      <w:r w:rsidRPr="005D6A14">
        <w:rPr>
          <w:rFonts w:ascii="Times New Roman" w:eastAsia="MS PGothic" w:hAnsi="Times New Roman" w:cs="Times New Roman"/>
          <w:i/>
          <w:iCs/>
          <w:color w:val="A40020"/>
          <w:sz w:val="24"/>
          <w:szCs w:val="24"/>
        </w:rPr>
        <w:t xml:space="preserve">: </w:t>
      </w:r>
      <w:r w:rsidRPr="005D6A14">
        <w:rPr>
          <w:rFonts w:ascii="Times New Roman" w:eastAsia="MS PGothic" w:hAnsi="Times New Roman" w:cs="Times New Roman"/>
          <w:color w:val="000000"/>
          <w:sz w:val="24"/>
          <w:szCs w:val="24"/>
        </w:rPr>
        <w:t>tra</w:t>
      </w:r>
      <w:r w:rsidRPr="005D6A14">
        <w:rPr>
          <w:rFonts w:ascii="Times New Roman" w:eastAsia="MS PGothic" w:hAnsi="Times New Roman" w:cs="Times New Roman"/>
          <w:color w:val="000000"/>
          <w:spacing w:val="-2"/>
          <w:sz w:val="24"/>
          <w:szCs w:val="24"/>
        </w:rPr>
        <w:t>n</w:t>
      </w:r>
      <w:r w:rsidRPr="005D6A14">
        <w:rPr>
          <w:rFonts w:ascii="Times New Roman" w:eastAsia="MS PGothic" w:hAnsi="Times New Roman" w:cs="Times New Roman"/>
          <w:color w:val="000000"/>
          <w:sz w:val="24"/>
          <w:szCs w:val="24"/>
        </w:rPr>
        <w:t>sm</w:t>
      </w:r>
      <w:r w:rsidRPr="005D6A14">
        <w:rPr>
          <w:rFonts w:ascii="Times New Roman" w:eastAsia="MS PGothic" w:hAnsi="Times New Roman" w:cs="Times New Roman"/>
          <w:color w:val="000000"/>
          <w:spacing w:val="-1"/>
          <w:sz w:val="24"/>
          <w:szCs w:val="24"/>
        </w:rPr>
        <w:t>i</w:t>
      </w:r>
      <w:r w:rsidRPr="005D6A14">
        <w:rPr>
          <w:rFonts w:ascii="Times New Roman" w:eastAsia="MS PGothic" w:hAnsi="Times New Roman" w:cs="Times New Roman"/>
          <w:color w:val="000000"/>
          <w:sz w:val="24"/>
          <w:szCs w:val="24"/>
        </w:rPr>
        <w:t>ss</w:t>
      </w:r>
      <w:r w:rsidRPr="005D6A14">
        <w:rPr>
          <w:rFonts w:ascii="Times New Roman" w:eastAsia="MS PGothic" w:hAnsi="Times New Roman" w:cs="Times New Roman"/>
          <w:color w:val="000000"/>
          <w:spacing w:val="-1"/>
          <w:sz w:val="24"/>
          <w:szCs w:val="24"/>
        </w:rPr>
        <w:t>io</w:t>
      </w:r>
      <w:r w:rsidRPr="005D6A14">
        <w:rPr>
          <w:rFonts w:ascii="Times New Roman" w:eastAsia="MS PGothic" w:hAnsi="Times New Roman" w:cs="Times New Roman"/>
          <w:color w:val="000000"/>
          <w:sz w:val="24"/>
          <w:szCs w:val="24"/>
        </w:rPr>
        <w:t>n</w:t>
      </w:r>
      <w:r w:rsidRPr="005D6A14">
        <w:rPr>
          <w:rFonts w:ascii="Times New Roman" w:eastAsia="MS PGothic" w:hAnsi="Times New Roman" w:cs="Times New Roman"/>
          <w:color w:val="000000"/>
          <w:spacing w:val="2"/>
          <w:sz w:val="24"/>
          <w:szCs w:val="24"/>
        </w:rPr>
        <w:t xml:space="preserve"> </w:t>
      </w:r>
      <w:r w:rsidRPr="005D6A14">
        <w:rPr>
          <w:rFonts w:ascii="Times New Roman" w:eastAsia="MS PGothic" w:hAnsi="Times New Roman" w:cs="Times New Roman"/>
          <w:color w:val="000000"/>
          <w:sz w:val="24"/>
          <w:szCs w:val="24"/>
        </w:rPr>
        <w:t>si</w:t>
      </w:r>
      <w:r w:rsidRPr="005D6A14">
        <w:rPr>
          <w:rFonts w:ascii="Times New Roman" w:eastAsia="MS PGothic" w:hAnsi="Times New Roman" w:cs="Times New Roman"/>
          <w:color w:val="000000"/>
          <w:spacing w:val="-1"/>
          <w:sz w:val="24"/>
          <w:szCs w:val="24"/>
        </w:rPr>
        <w:t>mu</w:t>
      </w:r>
      <w:r w:rsidRPr="005D6A14">
        <w:rPr>
          <w:rFonts w:ascii="Times New Roman" w:eastAsia="MS PGothic" w:hAnsi="Times New Roman" w:cs="Times New Roman"/>
          <w:color w:val="000000"/>
          <w:sz w:val="24"/>
          <w:szCs w:val="24"/>
        </w:rPr>
        <w:t>lt</w:t>
      </w:r>
      <w:r w:rsidRPr="005D6A14">
        <w:rPr>
          <w:rFonts w:ascii="Times New Roman" w:eastAsia="MS PGothic" w:hAnsi="Times New Roman" w:cs="Times New Roman"/>
          <w:color w:val="000000"/>
          <w:spacing w:val="-1"/>
          <w:sz w:val="24"/>
          <w:szCs w:val="24"/>
        </w:rPr>
        <w:t>ané</w:t>
      </w:r>
      <w:r w:rsidRPr="005D6A14">
        <w:rPr>
          <w:rFonts w:ascii="Times New Roman" w:eastAsia="MS PGothic" w:hAnsi="Times New Roman" w:cs="Times New Roman"/>
          <w:color w:val="000000"/>
          <w:sz w:val="24"/>
          <w:szCs w:val="24"/>
        </w:rPr>
        <w:t>e</w:t>
      </w:r>
      <w:r w:rsidRPr="005D6A14">
        <w:rPr>
          <w:rFonts w:ascii="Times New Roman" w:eastAsia="MS PGothic" w:hAnsi="Times New Roman" w:cs="Times New Roman"/>
          <w:color w:val="000000"/>
          <w:spacing w:val="4"/>
          <w:sz w:val="24"/>
          <w:szCs w:val="24"/>
        </w:rPr>
        <w:t xml:space="preserve"> </w:t>
      </w:r>
      <w:r w:rsidRPr="005D6A14">
        <w:rPr>
          <w:rFonts w:ascii="Times New Roman" w:eastAsia="MS PGothic" w:hAnsi="Times New Roman" w:cs="Times New Roman"/>
          <w:color w:val="000000"/>
          <w:sz w:val="24"/>
          <w:szCs w:val="24"/>
        </w:rPr>
        <w:t>vi</w:t>
      </w:r>
      <w:r w:rsidRPr="005D6A14">
        <w:rPr>
          <w:rFonts w:ascii="Times New Roman" w:eastAsia="MS PGothic" w:hAnsi="Times New Roman" w:cs="Times New Roman"/>
          <w:color w:val="000000"/>
          <w:spacing w:val="-1"/>
          <w:sz w:val="24"/>
          <w:szCs w:val="24"/>
        </w:rPr>
        <w:t>ru</w:t>
      </w:r>
      <w:r w:rsidRPr="005D6A14">
        <w:rPr>
          <w:rFonts w:ascii="Times New Roman" w:eastAsia="MS PGothic" w:hAnsi="Times New Roman" w:cs="Times New Roman"/>
          <w:color w:val="000000"/>
          <w:sz w:val="24"/>
          <w:szCs w:val="24"/>
        </w:rPr>
        <w:t>s B et vir</w:t>
      </w:r>
      <w:r w:rsidRPr="005D6A14">
        <w:rPr>
          <w:rFonts w:ascii="Times New Roman" w:eastAsia="MS PGothic" w:hAnsi="Times New Roman" w:cs="Times New Roman"/>
          <w:color w:val="000000"/>
          <w:spacing w:val="-2"/>
          <w:sz w:val="24"/>
          <w:szCs w:val="24"/>
        </w:rPr>
        <w:t>u</w:t>
      </w:r>
      <w:r w:rsidRPr="005D6A14">
        <w:rPr>
          <w:rFonts w:ascii="Times New Roman" w:eastAsia="MS PGothic" w:hAnsi="Times New Roman" w:cs="Times New Roman"/>
          <w:color w:val="000000"/>
          <w:sz w:val="24"/>
          <w:szCs w:val="24"/>
        </w:rPr>
        <w:t>s D :</w:t>
      </w:r>
    </w:p>
    <w:p w:rsidR="00697595" w:rsidRPr="00697595" w:rsidRDefault="00697595" w:rsidP="00697595">
      <w:pPr>
        <w:widowControl w:val="0"/>
        <w:autoSpaceDE w:val="0"/>
        <w:autoSpaceDN w:val="0"/>
        <w:adjustRightInd w:val="0"/>
        <w:spacing w:after="0" w:line="240" w:lineRule="auto"/>
        <w:ind w:left="1887"/>
        <w:rPr>
          <w:rFonts w:ascii="Times New Roman" w:eastAsia="MS PGothic" w:hAnsi="Times New Roman" w:cs="Times New Roman"/>
          <w:color w:val="000000"/>
          <w:sz w:val="24"/>
          <w:szCs w:val="24"/>
        </w:rPr>
      </w:pPr>
      <w:r w:rsidRPr="00697595">
        <w:rPr>
          <w:rFonts w:ascii="Times New Roman" w:eastAsia="MS PGothic" w:hAnsi="Times New Roman" w:cs="Times New Roman"/>
          <w:color w:val="93C500"/>
          <w:sz w:val="24"/>
          <w:szCs w:val="24"/>
        </w:rPr>
        <w:t xml:space="preserve">•  </w:t>
      </w:r>
      <w:r w:rsidRPr="00697595">
        <w:rPr>
          <w:rFonts w:ascii="Times New Roman" w:eastAsia="MS PGothic" w:hAnsi="Times New Roman" w:cs="Times New Roman"/>
          <w:color w:val="93C500"/>
          <w:spacing w:val="48"/>
          <w:sz w:val="24"/>
          <w:szCs w:val="24"/>
        </w:rPr>
        <w:t xml:space="preserve"> </w:t>
      </w:r>
      <w:r w:rsidRPr="00697595">
        <w:rPr>
          <w:rFonts w:ascii="Times New Roman" w:eastAsia="MS PGothic" w:hAnsi="Times New Roman" w:cs="Times New Roman"/>
          <w:color w:val="000000"/>
          <w:sz w:val="24"/>
          <w:szCs w:val="24"/>
        </w:rPr>
        <w:t xml:space="preserve">3 % de </w:t>
      </w:r>
      <w:r w:rsidRPr="00697595">
        <w:rPr>
          <w:rFonts w:ascii="Times New Roman" w:eastAsia="MS PGothic" w:hAnsi="Times New Roman" w:cs="Times New Roman"/>
          <w:color w:val="000000"/>
          <w:spacing w:val="1"/>
          <w:sz w:val="24"/>
          <w:szCs w:val="24"/>
        </w:rPr>
        <w:t>f</w:t>
      </w:r>
      <w:r w:rsidRPr="00697595">
        <w:rPr>
          <w:rFonts w:ascii="Times New Roman" w:eastAsia="MS PGothic" w:hAnsi="Times New Roman" w:cs="Times New Roman"/>
          <w:color w:val="000000"/>
          <w:sz w:val="24"/>
          <w:szCs w:val="24"/>
        </w:rPr>
        <w:t>orm</w:t>
      </w:r>
      <w:r w:rsidRPr="00697595">
        <w:rPr>
          <w:rFonts w:ascii="Times New Roman" w:eastAsia="MS PGothic" w:hAnsi="Times New Roman" w:cs="Times New Roman"/>
          <w:color w:val="000000"/>
          <w:spacing w:val="-2"/>
          <w:sz w:val="24"/>
          <w:szCs w:val="24"/>
        </w:rPr>
        <w:t>e</w:t>
      </w:r>
      <w:r w:rsidRPr="00697595">
        <w:rPr>
          <w:rFonts w:ascii="Times New Roman" w:eastAsia="MS PGothic" w:hAnsi="Times New Roman" w:cs="Times New Roman"/>
          <w:color w:val="000000"/>
          <w:sz w:val="24"/>
          <w:szCs w:val="24"/>
        </w:rPr>
        <w:t>s chr</w:t>
      </w:r>
      <w:r w:rsidRPr="00697595">
        <w:rPr>
          <w:rFonts w:ascii="Times New Roman" w:eastAsia="MS PGothic" w:hAnsi="Times New Roman" w:cs="Times New Roman"/>
          <w:color w:val="000000"/>
          <w:spacing w:val="-1"/>
          <w:sz w:val="24"/>
          <w:szCs w:val="24"/>
        </w:rPr>
        <w:t>o</w:t>
      </w:r>
      <w:r w:rsidRPr="00697595">
        <w:rPr>
          <w:rFonts w:ascii="Times New Roman" w:eastAsia="MS PGothic" w:hAnsi="Times New Roman" w:cs="Times New Roman"/>
          <w:color w:val="000000"/>
          <w:sz w:val="24"/>
          <w:szCs w:val="24"/>
        </w:rPr>
        <w:t>n</w:t>
      </w:r>
      <w:r w:rsidRPr="00697595">
        <w:rPr>
          <w:rFonts w:ascii="Times New Roman" w:eastAsia="MS PGothic" w:hAnsi="Times New Roman" w:cs="Times New Roman"/>
          <w:color w:val="000000"/>
          <w:spacing w:val="-2"/>
          <w:sz w:val="24"/>
          <w:szCs w:val="24"/>
        </w:rPr>
        <w:t>i</w:t>
      </w:r>
      <w:r w:rsidRPr="00697595">
        <w:rPr>
          <w:rFonts w:ascii="Times New Roman" w:eastAsia="MS PGothic" w:hAnsi="Times New Roman" w:cs="Times New Roman"/>
          <w:color w:val="000000"/>
          <w:sz w:val="24"/>
          <w:szCs w:val="24"/>
        </w:rPr>
        <w:t>q</w:t>
      </w:r>
      <w:r w:rsidRPr="00697595">
        <w:rPr>
          <w:rFonts w:ascii="Times New Roman" w:eastAsia="MS PGothic" w:hAnsi="Times New Roman" w:cs="Times New Roman"/>
          <w:color w:val="000000"/>
          <w:spacing w:val="-2"/>
          <w:sz w:val="24"/>
          <w:szCs w:val="24"/>
        </w:rPr>
        <w:t>u</w:t>
      </w:r>
      <w:r w:rsidRPr="00697595">
        <w:rPr>
          <w:rFonts w:ascii="Times New Roman" w:eastAsia="MS PGothic" w:hAnsi="Times New Roman" w:cs="Times New Roman"/>
          <w:color w:val="000000"/>
          <w:sz w:val="24"/>
          <w:szCs w:val="24"/>
        </w:rPr>
        <w:t>es</w:t>
      </w:r>
    </w:p>
    <w:p w:rsidR="00697595" w:rsidRPr="00697595" w:rsidRDefault="00697595" w:rsidP="00697595">
      <w:pPr>
        <w:widowControl w:val="0"/>
        <w:autoSpaceDE w:val="0"/>
        <w:autoSpaceDN w:val="0"/>
        <w:adjustRightInd w:val="0"/>
        <w:spacing w:after="0" w:line="240" w:lineRule="auto"/>
        <w:ind w:left="1887"/>
        <w:rPr>
          <w:rFonts w:ascii="Times New Roman" w:eastAsia="MS PGothic" w:hAnsi="Times New Roman" w:cs="Times New Roman"/>
          <w:color w:val="000000"/>
          <w:sz w:val="24"/>
          <w:szCs w:val="24"/>
        </w:rPr>
      </w:pPr>
      <w:r w:rsidRPr="00697595">
        <w:rPr>
          <w:rFonts w:ascii="Times New Roman" w:eastAsia="MS PGothic" w:hAnsi="Times New Roman" w:cs="Times New Roman"/>
          <w:color w:val="93C500"/>
          <w:sz w:val="24"/>
          <w:szCs w:val="24"/>
        </w:rPr>
        <w:t xml:space="preserve">•  </w:t>
      </w:r>
      <w:r w:rsidRPr="00697595">
        <w:rPr>
          <w:rFonts w:ascii="Times New Roman" w:eastAsia="MS PGothic" w:hAnsi="Times New Roman" w:cs="Times New Roman"/>
          <w:color w:val="93C500"/>
          <w:spacing w:val="48"/>
          <w:sz w:val="24"/>
          <w:szCs w:val="24"/>
        </w:rPr>
        <w:t xml:space="preserve"> </w:t>
      </w:r>
      <w:proofErr w:type="spellStart"/>
      <w:r w:rsidRPr="00697595">
        <w:rPr>
          <w:rFonts w:ascii="Times New Roman" w:eastAsia="MS PGothic" w:hAnsi="Times New Roman" w:cs="Times New Roman"/>
          <w:color w:val="000000"/>
          <w:sz w:val="24"/>
          <w:szCs w:val="24"/>
        </w:rPr>
        <w:t>Ac</w:t>
      </w:r>
      <w:proofErr w:type="spellEnd"/>
      <w:r w:rsidRPr="00697595">
        <w:rPr>
          <w:rFonts w:ascii="Times New Roman" w:eastAsia="MS PGothic" w:hAnsi="Times New Roman" w:cs="Times New Roman"/>
          <w:color w:val="000000"/>
          <w:sz w:val="24"/>
          <w:szCs w:val="24"/>
        </w:rPr>
        <w:t xml:space="preserve"> a</w:t>
      </w:r>
      <w:r w:rsidRPr="00697595">
        <w:rPr>
          <w:rFonts w:ascii="Times New Roman" w:eastAsia="MS PGothic" w:hAnsi="Times New Roman" w:cs="Times New Roman"/>
          <w:color w:val="000000"/>
          <w:spacing w:val="-1"/>
          <w:sz w:val="24"/>
          <w:szCs w:val="24"/>
        </w:rPr>
        <w:t>n</w:t>
      </w:r>
      <w:r w:rsidRPr="00697595">
        <w:rPr>
          <w:rFonts w:ascii="Times New Roman" w:eastAsia="MS PGothic" w:hAnsi="Times New Roman" w:cs="Times New Roman"/>
          <w:color w:val="000000"/>
          <w:sz w:val="24"/>
          <w:szCs w:val="24"/>
        </w:rPr>
        <w:t>ti-D</w:t>
      </w:r>
      <w:r w:rsidRPr="00697595">
        <w:rPr>
          <w:rFonts w:ascii="Times New Roman" w:eastAsia="MS PGothic" w:hAnsi="Times New Roman" w:cs="Times New Roman"/>
          <w:color w:val="000000"/>
          <w:spacing w:val="-2"/>
          <w:sz w:val="24"/>
          <w:szCs w:val="24"/>
        </w:rPr>
        <w:t>e</w:t>
      </w:r>
      <w:r w:rsidRPr="00697595">
        <w:rPr>
          <w:rFonts w:ascii="Times New Roman" w:eastAsia="MS PGothic" w:hAnsi="Times New Roman" w:cs="Times New Roman"/>
          <w:color w:val="000000"/>
          <w:sz w:val="24"/>
          <w:szCs w:val="24"/>
        </w:rPr>
        <w:t>lta</w:t>
      </w:r>
    </w:p>
    <w:p w:rsidR="00697595" w:rsidRPr="00697595" w:rsidRDefault="00697595" w:rsidP="00697595">
      <w:pPr>
        <w:widowControl w:val="0"/>
        <w:autoSpaceDE w:val="0"/>
        <w:autoSpaceDN w:val="0"/>
        <w:adjustRightInd w:val="0"/>
        <w:spacing w:after="0" w:line="240" w:lineRule="auto"/>
        <w:ind w:left="1887"/>
        <w:rPr>
          <w:rFonts w:ascii="Times New Roman" w:eastAsia="MS PGothic" w:hAnsi="Times New Roman" w:cs="Times New Roman"/>
          <w:color w:val="000000"/>
          <w:sz w:val="24"/>
          <w:szCs w:val="24"/>
        </w:rPr>
      </w:pPr>
      <w:r w:rsidRPr="00697595">
        <w:rPr>
          <w:rFonts w:ascii="Times New Roman" w:eastAsia="MS PGothic" w:hAnsi="Times New Roman" w:cs="Times New Roman"/>
          <w:color w:val="93C500"/>
          <w:sz w:val="24"/>
          <w:szCs w:val="24"/>
        </w:rPr>
        <w:t xml:space="preserve">•  </w:t>
      </w:r>
      <w:r w:rsidRPr="00697595">
        <w:rPr>
          <w:rFonts w:ascii="Times New Roman" w:eastAsia="MS PGothic" w:hAnsi="Times New Roman" w:cs="Times New Roman"/>
          <w:color w:val="93C500"/>
          <w:spacing w:val="48"/>
          <w:sz w:val="24"/>
          <w:szCs w:val="24"/>
        </w:rPr>
        <w:t xml:space="preserve"> </w:t>
      </w:r>
      <w:proofErr w:type="spellStart"/>
      <w:r w:rsidRPr="00697595">
        <w:rPr>
          <w:rFonts w:ascii="Times New Roman" w:eastAsia="MS PGothic" w:hAnsi="Times New Roman" w:cs="Times New Roman"/>
          <w:color w:val="000000"/>
          <w:sz w:val="24"/>
          <w:szCs w:val="24"/>
        </w:rPr>
        <w:t>IgM</w:t>
      </w:r>
      <w:proofErr w:type="spellEnd"/>
      <w:r w:rsidRPr="00697595">
        <w:rPr>
          <w:rFonts w:ascii="Times New Roman" w:eastAsia="MS PGothic" w:hAnsi="Times New Roman" w:cs="Times New Roman"/>
          <w:color w:val="000000"/>
          <w:sz w:val="24"/>
          <w:szCs w:val="24"/>
        </w:rPr>
        <w:t xml:space="preserve"> a</w:t>
      </w:r>
      <w:r w:rsidRPr="00697595">
        <w:rPr>
          <w:rFonts w:ascii="Times New Roman" w:eastAsia="MS PGothic" w:hAnsi="Times New Roman" w:cs="Times New Roman"/>
          <w:color w:val="000000"/>
          <w:spacing w:val="-1"/>
          <w:sz w:val="24"/>
          <w:szCs w:val="24"/>
        </w:rPr>
        <w:t>n</w:t>
      </w:r>
      <w:r w:rsidRPr="00697595">
        <w:rPr>
          <w:rFonts w:ascii="Times New Roman" w:eastAsia="MS PGothic" w:hAnsi="Times New Roman" w:cs="Times New Roman"/>
          <w:color w:val="000000"/>
          <w:sz w:val="24"/>
          <w:szCs w:val="24"/>
        </w:rPr>
        <w:t>ti-</w:t>
      </w:r>
      <w:proofErr w:type="spellStart"/>
      <w:r w:rsidRPr="00697595">
        <w:rPr>
          <w:rFonts w:ascii="Times New Roman" w:eastAsia="MS PGothic" w:hAnsi="Times New Roman" w:cs="Times New Roman"/>
          <w:color w:val="000000"/>
          <w:sz w:val="24"/>
          <w:szCs w:val="24"/>
        </w:rPr>
        <w:t>HBc</w:t>
      </w:r>
      <w:proofErr w:type="spellEnd"/>
    </w:p>
    <w:p w:rsidR="00697595" w:rsidRPr="00697595" w:rsidRDefault="00697595" w:rsidP="00697595">
      <w:pPr>
        <w:widowControl w:val="0"/>
        <w:autoSpaceDE w:val="0"/>
        <w:autoSpaceDN w:val="0"/>
        <w:adjustRightInd w:val="0"/>
        <w:spacing w:after="0" w:line="130" w:lineRule="exact"/>
        <w:rPr>
          <w:rFonts w:ascii="Times New Roman" w:eastAsia="MS PGothic" w:hAnsi="Times New Roman" w:cs="Times New Roman"/>
          <w:color w:val="000000"/>
          <w:sz w:val="24"/>
          <w:szCs w:val="24"/>
        </w:rPr>
      </w:pPr>
    </w:p>
    <w:p w:rsidR="00697595" w:rsidRPr="00697595" w:rsidRDefault="00697595" w:rsidP="00697595">
      <w:pPr>
        <w:widowControl w:val="0"/>
        <w:autoSpaceDE w:val="0"/>
        <w:autoSpaceDN w:val="0"/>
        <w:adjustRightInd w:val="0"/>
        <w:spacing w:after="0" w:line="200" w:lineRule="exact"/>
        <w:rPr>
          <w:rFonts w:ascii="Times New Roman" w:eastAsia="MS PGothic" w:hAnsi="Times New Roman" w:cs="Times New Roman"/>
          <w:color w:val="000000"/>
          <w:sz w:val="24"/>
          <w:szCs w:val="24"/>
        </w:rPr>
      </w:pPr>
    </w:p>
    <w:p w:rsidR="00697595" w:rsidRPr="00697595" w:rsidRDefault="00697595" w:rsidP="00697595">
      <w:pPr>
        <w:widowControl w:val="0"/>
        <w:autoSpaceDE w:val="0"/>
        <w:autoSpaceDN w:val="0"/>
        <w:adjustRightInd w:val="0"/>
        <w:spacing w:after="0" w:line="200" w:lineRule="exact"/>
        <w:rPr>
          <w:rFonts w:ascii="Times New Roman" w:eastAsia="MS PGothic" w:hAnsi="Times New Roman" w:cs="Times New Roman"/>
          <w:color w:val="000000"/>
          <w:sz w:val="24"/>
          <w:szCs w:val="24"/>
        </w:rPr>
      </w:pPr>
    </w:p>
    <w:p w:rsidR="00697595" w:rsidRPr="005D6A14" w:rsidRDefault="00697595" w:rsidP="005D6A14">
      <w:pPr>
        <w:pStyle w:val="Paragraphedeliste"/>
        <w:widowControl w:val="0"/>
        <w:numPr>
          <w:ilvl w:val="0"/>
          <w:numId w:val="22"/>
        </w:numPr>
        <w:autoSpaceDE w:val="0"/>
        <w:autoSpaceDN w:val="0"/>
        <w:adjustRightInd w:val="0"/>
        <w:spacing w:after="0" w:line="240" w:lineRule="auto"/>
        <w:rPr>
          <w:rFonts w:ascii="Times New Roman" w:eastAsia="MS PGothic" w:hAnsi="Times New Roman" w:cs="Times New Roman"/>
          <w:color w:val="000000"/>
          <w:sz w:val="24"/>
          <w:szCs w:val="24"/>
        </w:rPr>
      </w:pPr>
      <w:r w:rsidRPr="005D6A14">
        <w:rPr>
          <w:rFonts w:ascii="Times New Roman" w:eastAsia="MS PGothic" w:hAnsi="Times New Roman" w:cs="Times New Roman"/>
          <w:i/>
          <w:iCs/>
          <w:color w:val="A40020"/>
          <w:sz w:val="24"/>
          <w:szCs w:val="24"/>
        </w:rPr>
        <w:t>S</w:t>
      </w:r>
      <w:r w:rsidRPr="005D6A14">
        <w:rPr>
          <w:rFonts w:ascii="Times New Roman" w:eastAsia="MS PGothic" w:hAnsi="Times New Roman" w:cs="Times New Roman"/>
          <w:i/>
          <w:iCs/>
          <w:color w:val="A40020"/>
          <w:spacing w:val="-1"/>
          <w:sz w:val="24"/>
          <w:szCs w:val="24"/>
        </w:rPr>
        <w:t>u</w:t>
      </w:r>
      <w:r w:rsidRPr="005D6A14">
        <w:rPr>
          <w:rFonts w:ascii="Times New Roman" w:eastAsia="MS PGothic" w:hAnsi="Times New Roman" w:cs="Times New Roman"/>
          <w:i/>
          <w:iCs/>
          <w:color w:val="A40020"/>
          <w:sz w:val="24"/>
          <w:szCs w:val="24"/>
        </w:rPr>
        <w:t>ri</w:t>
      </w:r>
      <w:r w:rsidRPr="005D6A14">
        <w:rPr>
          <w:rFonts w:ascii="Times New Roman" w:eastAsia="MS PGothic" w:hAnsi="Times New Roman" w:cs="Times New Roman"/>
          <w:i/>
          <w:iCs/>
          <w:color w:val="A40020"/>
          <w:spacing w:val="-1"/>
          <w:sz w:val="24"/>
          <w:szCs w:val="24"/>
        </w:rPr>
        <w:t>n</w:t>
      </w:r>
      <w:r w:rsidRPr="005D6A14">
        <w:rPr>
          <w:rFonts w:ascii="Times New Roman" w:eastAsia="MS PGothic" w:hAnsi="Times New Roman" w:cs="Times New Roman"/>
          <w:i/>
          <w:iCs/>
          <w:color w:val="A40020"/>
          <w:sz w:val="24"/>
          <w:szCs w:val="24"/>
        </w:rPr>
        <w:t>fecti</w:t>
      </w:r>
      <w:r w:rsidRPr="005D6A14">
        <w:rPr>
          <w:rFonts w:ascii="Times New Roman" w:eastAsia="MS PGothic" w:hAnsi="Times New Roman" w:cs="Times New Roman"/>
          <w:i/>
          <w:iCs/>
          <w:color w:val="A40020"/>
          <w:spacing w:val="-1"/>
          <w:sz w:val="24"/>
          <w:szCs w:val="24"/>
        </w:rPr>
        <w:t>o</w:t>
      </w:r>
      <w:r w:rsidRPr="005D6A14">
        <w:rPr>
          <w:rFonts w:ascii="Times New Roman" w:eastAsia="MS PGothic" w:hAnsi="Times New Roman" w:cs="Times New Roman"/>
          <w:i/>
          <w:iCs/>
          <w:color w:val="A40020"/>
          <w:sz w:val="24"/>
          <w:szCs w:val="24"/>
        </w:rPr>
        <w:t>n</w:t>
      </w:r>
      <w:r w:rsidRPr="005D6A14">
        <w:rPr>
          <w:rFonts w:ascii="Times New Roman" w:eastAsia="MS PGothic" w:hAnsi="Times New Roman" w:cs="Times New Roman"/>
          <w:i/>
          <w:iCs/>
          <w:color w:val="A40020"/>
          <w:spacing w:val="2"/>
          <w:sz w:val="24"/>
          <w:szCs w:val="24"/>
        </w:rPr>
        <w:t xml:space="preserve"> </w:t>
      </w:r>
      <w:r w:rsidRPr="005D6A14">
        <w:rPr>
          <w:rFonts w:ascii="Times New Roman" w:eastAsia="MS PGothic" w:hAnsi="Times New Roman" w:cs="Times New Roman"/>
          <w:color w:val="A40020"/>
          <w:sz w:val="24"/>
          <w:szCs w:val="24"/>
        </w:rPr>
        <w:t>:</w:t>
      </w:r>
      <w:r w:rsidRPr="005D6A14">
        <w:rPr>
          <w:rFonts w:ascii="Times New Roman" w:eastAsia="MS PGothic" w:hAnsi="Times New Roman" w:cs="Times New Roman"/>
          <w:color w:val="A40020"/>
          <w:spacing w:val="2"/>
          <w:sz w:val="24"/>
          <w:szCs w:val="24"/>
        </w:rPr>
        <w:t xml:space="preserve"> </w:t>
      </w:r>
      <w:r w:rsidRPr="005D6A14">
        <w:rPr>
          <w:rFonts w:ascii="Times New Roman" w:eastAsia="MS PGothic" w:hAnsi="Times New Roman" w:cs="Times New Roman"/>
          <w:color w:val="000000"/>
          <w:sz w:val="24"/>
          <w:szCs w:val="24"/>
        </w:rPr>
        <w:t>tra</w:t>
      </w:r>
      <w:r w:rsidRPr="005D6A14">
        <w:rPr>
          <w:rFonts w:ascii="Times New Roman" w:eastAsia="MS PGothic" w:hAnsi="Times New Roman" w:cs="Times New Roman"/>
          <w:color w:val="000000"/>
          <w:spacing w:val="-1"/>
          <w:sz w:val="24"/>
          <w:szCs w:val="24"/>
        </w:rPr>
        <w:t>n</w:t>
      </w:r>
      <w:r w:rsidRPr="005D6A14">
        <w:rPr>
          <w:rFonts w:ascii="Times New Roman" w:eastAsia="MS PGothic" w:hAnsi="Times New Roman" w:cs="Times New Roman"/>
          <w:color w:val="000000"/>
          <w:sz w:val="24"/>
          <w:szCs w:val="24"/>
        </w:rPr>
        <w:t>smiss</w:t>
      </w:r>
      <w:r w:rsidRPr="005D6A14">
        <w:rPr>
          <w:rFonts w:ascii="Times New Roman" w:eastAsia="MS PGothic" w:hAnsi="Times New Roman" w:cs="Times New Roman"/>
          <w:color w:val="000000"/>
          <w:spacing w:val="-1"/>
          <w:sz w:val="24"/>
          <w:szCs w:val="24"/>
        </w:rPr>
        <w:t>i</w:t>
      </w:r>
      <w:r w:rsidRPr="005D6A14">
        <w:rPr>
          <w:rFonts w:ascii="Times New Roman" w:eastAsia="MS PGothic" w:hAnsi="Times New Roman" w:cs="Times New Roman"/>
          <w:color w:val="000000"/>
          <w:sz w:val="24"/>
          <w:szCs w:val="24"/>
        </w:rPr>
        <w:t>on</w:t>
      </w:r>
      <w:r w:rsidRPr="005D6A14">
        <w:rPr>
          <w:rFonts w:ascii="Times New Roman" w:eastAsia="MS PGothic" w:hAnsi="Times New Roman" w:cs="Times New Roman"/>
          <w:color w:val="000000"/>
          <w:spacing w:val="1"/>
          <w:sz w:val="24"/>
          <w:szCs w:val="24"/>
        </w:rPr>
        <w:t xml:space="preserve"> </w:t>
      </w:r>
      <w:r w:rsidRPr="005D6A14">
        <w:rPr>
          <w:rFonts w:ascii="Times New Roman" w:eastAsia="MS PGothic" w:hAnsi="Times New Roman" w:cs="Times New Roman"/>
          <w:color w:val="000000"/>
          <w:sz w:val="24"/>
          <w:szCs w:val="24"/>
        </w:rPr>
        <w:t>du</w:t>
      </w:r>
      <w:r w:rsidRPr="005D6A14">
        <w:rPr>
          <w:rFonts w:ascii="Times New Roman" w:eastAsia="MS PGothic" w:hAnsi="Times New Roman" w:cs="Times New Roman"/>
          <w:color w:val="000000"/>
          <w:spacing w:val="-1"/>
          <w:sz w:val="24"/>
          <w:szCs w:val="24"/>
        </w:rPr>
        <w:t xml:space="preserve"> </w:t>
      </w:r>
      <w:r w:rsidRPr="005D6A14">
        <w:rPr>
          <w:rFonts w:ascii="Times New Roman" w:eastAsia="MS PGothic" w:hAnsi="Times New Roman" w:cs="Times New Roman"/>
          <w:color w:val="000000"/>
          <w:sz w:val="24"/>
          <w:szCs w:val="24"/>
        </w:rPr>
        <w:t>VHD</w:t>
      </w:r>
      <w:r w:rsidRPr="005D6A14">
        <w:rPr>
          <w:rFonts w:ascii="Times New Roman" w:eastAsia="MS PGothic" w:hAnsi="Times New Roman" w:cs="Times New Roman"/>
          <w:color w:val="000000"/>
          <w:spacing w:val="2"/>
          <w:sz w:val="24"/>
          <w:szCs w:val="24"/>
        </w:rPr>
        <w:t xml:space="preserve"> </w:t>
      </w:r>
      <w:r w:rsidRPr="005D6A14">
        <w:rPr>
          <w:rFonts w:ascii="Times New Roman" w:eastAsia="MS PGothic" w:hAnsi="Times New Roman" w:cs="Times New Roman"/>
          <w:color w:val="000000"/>
          <w:sz w:val="24"/>
          <w:szCs w:val="24"/>
        </w:rPr>
        <w:t>ch</w:t>
      </w:r>
      <w:r w:rsidRPr="005D6A14">
        <w:rPr>
          <w:rFonts w:ascii="Times New Roman" w:eastAsia="MS PGothic" w:hAnsi="Times New Roman" w:cs="Times New Roman"/>
          <w:color w:val="000000"/>
          <w:spacing w:val="-2"/>
          <w:sz w:val="24"/>
          <w:szCs w:val="24"/>
        </w:rPr>
        <w:t>e</w:t>
      </w:r>
      <w:r w:rsidRPr="005D6A14">
        <w:rPr>
          <w:rFonts w:ascii="Times New Roman" w:eastAsia="MS PGothic" w:hAnsi="Times New Roman" w:cs="Times New Roman"/>
          <w:color w:val="000000"/>
          <w:sz w:val="24"/>
          <w:szCs w:val="24"/>
        </w:rPr>
        <w:t>z suj</w:t>
      </w:r>
      <w:r w:rsidRPr="005D6A14">
        <w:rPr>
          <w:rFonts w:ascii="Times New Roman" w:eastAsia="MS PGothic" w:hAnsi="Times New Roman" w:cs="Times New Roman"/>
          <w:color w:val="000000"/>
          <w:spacing w:val="-2"/>
          <w:sz w:val="24"/>
          <w:szCs w:val="24"/>
        </w:rPr>
        <w:t>e</w:t>
      </w:r>
      <w:r w:rsidRPr="005D6A14">
        <w:rPr>
          <w:rFonts w:ascii="Times New Roman" w:eastAsia="MS PGothic" w:hAnsi="Times New Roman" w:cs="Times New Roman"/>
          <w:color w:val="000000"/>
          <w:sz w:val="24"/>
          <w:szCs w:val="24"/>
        </w:rPr>
        <w:t>t</w:t>
      </w:r>
      <w:r w:rsidRPr="005D6A14">
        <w:rPr>
          <w:rFonts w:ascii="Times New Roman" w:eastAsia="MS PGothic" w:hAnsi="Times New Roman" w:cs="Times New Roman"/>
          <w:color w:val="000000"/>
          <w:spacing w:val="1"/>
          <w:sz w:val="24"/>
          <w:szCs w:val="24"/>
        </w:rPr>
        <w:t xml:space="preserve"> </w:t>
      </w:r>
      <w:r w:rsidRPr="005D6A14">
        <w:rPr>
          <w:rFonts w:ascii="Times New Roman" w:eastAsia="MS PGothic" w:hAnsi="Times New Roman" w:cs="Times New Roman"/>
          <w:color w:val="000000"/>
          <w:sz w:val="24"/>
          <w:szCs w:val="24"/>
        </w:rPr>
        <w:t>d</w:t>
      </w:r>
      <w:r w:rsidRPr="005D6A14">
        <w:rPr>
          <w:rFonts w:ascii="Times New Roman" w:eastAsia="MS PGothic" w:hAnsi="Times New Roman" w:cs="Times New Roman"/>
          <w:color w:val="000000"/>
          <w:spacing w:val="-2"/>
          <w:sz w:val="24"/>
          <w:szCs w:val="24"/>
        </w:rPr>
        <w:t>é</w:t>
      </w:r>
      <w:r w:rsidRPr="005D6A14">
        <w:rPr>
          <w:rFonts w:ascii="Times New Roman" w:eastAsia="MS PGothic" w:hAnsi="Times New Roman" w:cs="Times New Roman"/>
          <w:color w:val="000000"/>
          <w:sz w:val="24"/>
          <w:szCs w:val="24"/>
        </w:rPr>
        <w:t>jà</w:t>
      </w:r>
      <w:r w:rsidRPr="005D6A14">
        <w:rPr>
          <w:rFonts w:ascii="Times New Roman" w:eastAsia="MS PGothic" w:hAnsi="Times New Roman" w:cs="Times New Roman"/>
          <w:color w:val="000000"/>
          <w:spacing w:val="1"/>
          <w:sz w:val="24"/>
          <w:szCs w:val="24"/>
        </w:rPr>
        <w:t xml:space="preserve"> </w:t>
      </w:r>
      <w:r w:rsidRPr="005D6A14">
        <w:rPr>
          <w:rFonts w:ascii="Times New Roman" w:eastAsia="MS PGothic" w:hAnsi="Times New Roman" w:cs="Times New Roman"/>
          <w:color w:val="000000"/>
          <w:sz w:val="24"/>
          <w:szCs w:val="24"/>
        </w:rPr>
        <w:t>i</w:t>
      </w:r>
      <w:r w:rsidRPr="005D6A14">
        <w:rPr>
          <w:rFonts w:ascii="Times New Roman" w:eastAsia="MS PGothic" w:hAnsi="Times New Roman" w:cs="Times New Roman"/>
          <w:color w:val="000000"/>
          <w:spacing w:val="-2"/>
          <w:sz w:val="24"/>
          <w:szCs w:val="24"/>
        </w:rPr>
        <w:t>n</w:t>
      </w:r>
      <w:r w:rsidRPr="005D6A14">
        <w:rPr>
          <w:rFonts w:ascii="Times New Roman" w:eastAsia="MS PGothic" w:hAnsi="Times New Roman" w:cs="Times New Roman"/>
          <w:color w:val="000000"/>
          <w:sz w:val="24"/>
          <w:szCs w:val="24"/>
        </w:rPr>
        <w:t>fecté</w:t>
      </w:r>
      <w:r w:rsidRPr="005D6A14">
        <w:rPr>
          <w:rFonts w:ascii="Times New Roman" w:eastAsia="MS PGothic" w:hAnsi="Times New Roman" w:cs="Times New Roman"/>
          <w:color w:val="000000"/>
          <w:spacing w:val="3"/>
          <w:sz w:val="24"/>
          <w:szCs w:val="24"/>
        </w:rPr>
        <w:t xml:space="preserve"> </w:t>
      </w:r>
      <w:r w:rsidRPr="005D6A14">
        <w:rPr>
          <w:rFonts w:ascii="Times New Roman" w:eastAsia="MS PGothic" w:hAnsi="Times New Roman" w:cs="Times New Roman"/>
          <w:color w:val="000000"/>
          <w:sz w:val="24"/>
          <w:szCs w:val="24"/>
        </w:rPr>
        <w:t>p</w:t>
      </w:r>
      <w:r w:rsidRPr="005D6A14">
        <w:rPr>
          <w:rFonts w:ascii="Times New Roman" w:eastAsia="MS PGothic" w:hAnsi="Times New Roman" w:cs="Times New Roman"/>
          <w:color w:val="000000"/>
          <w:spacing w:val="-2"/>
          <w:sz w:val="24"/>
          <w:szCs w:val="24"/>
        </w:rPr>
        <w:t>a</w:t>
      </w:r>
      <w:r w:rsidRPr="005D6A14">
        <w:rPr>
          <w:rFonts w:ascii="Times New Roman" w:eastAsia="MS PGothic" w:hAnsi="Times New Roman" w:cs="Times New Roman"/>
          <w:color w:val="000000"/>
          <w:sz w:val="24"/>
          <w:szCs w:val="24"/>
        </w:rPr>
        <w:t>r le VHB :</w:t>
      </w:r>
    </w:p>
    <w:p w:rsidR="00697595" w:rsidRPr="00697595" w:rsidRDefault="00697595" w:rsidP="00697595">
      <w:pPr>
        <w:widowControl w:val="0"/>
        <w:autoSpaceDE w:val="0"/>
        <w:autoSpaceDN w:val="0"/>
        <w:adjustRightInd w:val="0"/>
        <w:spacing w:after="0" w:line="240" w:lineRule="auto"/>
        <w:ind w:left="1887"/>
        <w:rPr>
          <w:rFonts w:ascii="Times New Roman" w:eastAsia="MS PGothic" w:hAnsi="Times New Roman" w:cs="Times New Roman"/>
          <w:color w:val="000000"/>
          <w:sz w:val="24"/>
          <w:szCs w:val="24"/>
        </w:rPr>
      </w:pPr>
      <w:r w:rsidRPr="00697595">
        <w:rPr>
          <w:rFonts w:ascii="Times New Roman" w:eastAsia="MS PGothic" w:hAnsi="Times New Roman" w:cs="Times New Roman"/>
          <w:color w:val="93C500"/>
          <w:sz w:val="24"/>
          <w:szCs w:val="24"/>
        </w:rPr>
        <w:t xml:space="preserve">•  </w:t>
      </w:r>
      <w:r w:rsidRPr="00697595">
        <w:rPr>
          <w:rFonts w:ascii="Times New Roman" w:eastAsia="MS PGothic" w:hAnsi="Times New Roman" w:cs="Times New Roman"/>
          <w:color w:val="93C500"/>
          <w:spacing w:val="1"/>
          <w:sz w:val="24"/>
          <w:szCs w:val="24"/>
        </w:rPr>
        <w:t xml:space="preserve"> </w:t>
      </w:r>
      <w:r w:rsidRPr="00697595">
        <w:rPr>
          <w:rFonts w:ascii="Times New Roman" w:eastAsia="MS PGothic" w:hAnsi="Times New Roman" w:cs="Times New Roman"/>
          <w:color w:val="000000"/>
          <w:sz w:val="24"/>
          <w:szCs w:val="24"/>
        </w:rPr>
        <w:t>90</w:t>
      </w:r>
      <w:r w:rsidRPr="00697595">
        <w:rPr>
          <w:rFonts w:ascii="Times New Roman" w:eastAsia="MS PGothic" w:hAnsi="Times New Roman" w:cs="Times New Roman"/>
          <w:color w:val="000000"/>
          <w:spacing w:val="1"/>
          <w:sz w:val="24"/>
          <w:szCs w:val="24"/>
        </w:rPr>
        <w:t>-</w:t>
      </w:r>
      <w:r w:rsidRPr="00697595">
        <w:rPr>
          <w:rFonts w:ascii="Times New Roman" w:eastAsia="MS PGothic" w:hAnsi="Times New Roman" w:cs="Times New Roman"/>
          <w:color w:val="000000"/>
          <w:sz w:val="24"/>
          <w:szCs w:val="24"/>
        </w:rPr>
        <w:t>95</w:t>
      </w:r>
      <w:r w:rsidRPr="00697595">
        <w:rPr>
          <w:rFonts w:ascii="Times New Roman" w:eastAsia="MS PGothic" w:hAnsi="Times New Roman" w:cs="Times New Roman"/>
          <w:color w:val="000000"/>
          <w:spacing w:val="-5"/>
          <w:sz w:val="24"/>
          <w:szCs w:val="24"/>
        </w:rPr>
        <w:t xml:space="preserve"> </w:t>
      </w:r>
      <w:r w:rsidRPr="00697595">
        <w:rPr>
          <w:rFonts w:ascii="Times New Roman" w:eastAsia="MS PGothic" w:hAnsi="Times New Roman" w:cs="Times New Roman"/>
          <w:color w:val="000000"/>
          <w:sz w:val="24"/>
          <w:szCs w:val="24"/>
        </w:rPr>
        <w:t>%</w:t>
      </w:r>
      <w:r w:rsidRPr="00697595">
        <w:rPr>
          <w:rFonts w:ascii="Times New Roman" w:eastAsia="MS PGothic" w:hAnsi="Times New Roman" w:cs="Times New Roman"/>
          <w:color w:val="000000"/>
          <w:spacing w:val="-1"/>
          <w:sz w:val="24"/>
          <w:szCs w:val="24"/>
        </w:rPr>
        <w:t xml:space="preserve"> </w:t>
      </w:r>
      <w:r w:rsidRPr="00697595">
        <w:rPr>
          <w:rFonts w:ascii="Times New Roman" w:eastAsia="MS PGothic" w:hAnsi="Times New Roman" w:cs="Times New Roman"/>
          <w:color w:val="000000"/>
          <w:sz w:val="24"/>
          <w:szCs w:val="24"/>
        </w:rPr>
        <w:t>forme</w:t>
      </w:r>
      <w:r w:rsidRPr="00697595">
        <w:rPr>
          <w:rFonts w:ascii="Times New Roman" w:eastAsia="MS PGothic" w:hAnsi="Times New Roman" w:cs="Times New Roman"/>
          <w:color w:val="000000"/>
          <w:spacing w:val="-7"/>
          <w:sz w:val="24"/>
          <w:szCs w:val="24"/>
        </w:rPr>
        <w:t xml:space="preserve"> </w:t>
      </w:r>
      <w:r w:rsidRPr="00697595">
        <w:rPr>
          <w:rFonts w:ascii="Times New Roman" w:eastAsia="MS PGothic" w:hAnsi="Times New Roman" w:cs="Times New Roman"/>
          <w:color w:val="000000"/>
          <w:sz w:val="24"/>
          <w:szCs w:val="24"/>
        </w:rPr>
        <w:t>c</w:t>
      </w:r>
      <w:r w:rsidRPr="00697595">
        <w:rPr>
          <w:rFonts w:ascii="Times New Roman" w:eastAsia="MS PGothic" w:hAnsi="Times New Roman" w:cs="Times New Roman"/>
          <w:color w:val="000000"/>
          <w:spacing w:val="1"/>
          <w:sz w:val="24"/>
          <w:szCs w:val="24"/>
        </w:rPr>
        <w:t>h</w:t>
      </w:r>
      <w:r w:rsidRPr="00697595">
        <w:rPr>
          <w:rFonts w:ascii="Times New Roman" w:eastAsia="MS PGothic" w:hAnsi="Times New Roman" w:cs="Times New Roman"/>
          <w:color w:val="000000"/>
          <w:sz w:val="24"/>
          <w:szCs w:val="24"/>
        </w:rPr>
        <w:t>r</w:t>
      </w:r>
      <w:r w:rsidRPr="00697595">
        <w:rPr>
          <w:rFonts w:ascii="Times New Roman" w:eastAsia="MS PGothic" w:hAnsi="Times New Roman" w:cs="Times New Roman"/>
          <w:color w:val="000000"/>
          <w:spacing w:val="1"/>
          <w:sz w:val="24"/>
          <w:szCs w:val="24"/>
        </w:rPr>
        <w:t>o</w:t>
      </w:r>
      <w:r w:rsidRPr="00697595">
        <w:rPr>
          <w:rFonts w:ascii="Times New Roman" w:eastAsia="MS PGothic" w:hAnsi="Times New Roman" w:cs="Times New Roman"/>
          <w:color w:val="000000"/>
          <w:sz w:val="24"/>
          <w:szCs w:val="24"/>
        </w:rPr>
        <w:t>nique</w:t>
      </w:r>
    </w:p>
    <w:p w:rsidR="00697595" w:rsidRPr="00697595" w:rsidRDefault="00697595" w:rsidP="00697595">
      <w:pPr>
        <w:widowControl w:val="0"/>
        <w:autoSpaceDE w:val="0"/>
        <w:autoSpaceDN w:val="0"/>
        <w:adjustRightInd w:val="0"/>
        <w:spacing w:after="0" w:line="240" w:lineRule="auto"/>
        <w:ind w:left="1887"/>
        <w:rPr>
          <w:rFonts w:ascii="Times New Roman" w:eastAsia="MS PGothic" w:hAnsi="Times New Roman" w:cs="Times New Roman"/>
          <w:color w:val="000000"/>
          <w:sz w:val="24"/>
          <w:szCs w:val="24"/>
        </w:rPr>
      </w:pPr>
      <w:r w:rsidRPr="00697595">
        <w:rPr>
          <w:rFonts w:ascii="Times New Roman" w:eastAsia="MS PGothic" w:hAnsi="Times New Roman" w:cs="Times New Roman"/>
          <w:color w:val="93C500"/>
          <w:sz w:val="24"/>
          <w:szCs w:val="24"/>
        </w:rPr>
        <w:t xml:space="preserve">•  </w:t>
      </w:r>
      <w:r w:rsidRPr="00697595">
        <w:rPr>
          <w:rFonts w:ascii="Times New Roman" w:eastAsia="MS PGothic" w:hAnsi="Times New Roman" w:cs="Times New Roman"/>
          <w:color w:val="93C500"/>
          <w:spacing w:val="48"/>
          <w:sz w:val="24"/>
          <w:szCs w:val="24"/>
        </w:rPr>
        <w:t xml:space="preserve"> </w:t>
      </w:r>
      <w:r w:rsidRPr="00697595">
        <w:rPr>
          <w:rFonts w:ascii="Times New Roman" w:eastAsia="MS PGothic" w:hAnsi="Times New Roman" w:cs="Times New Roman"/>
          <w:color w:val="000000"/>
          <w:sz w:val="24"/>
          <w:szCs w:val="24"/>
        </w:rPr>
        <w:t>A</w:t>
      </w:r>
      <w:r w:rsidRPr="00697595">
        <w:rPr>
          <w:rFonts w:ascii="Times New Roman" w:eastAsia="MS PGothic" w:hAnsi="Times New Roman" w:cs="Times New Roman"/>
          <w:color w:val="000000"/>
          <w:spacing w:val="-1"/>
          <w:sz w:val="24"/>
          <w:szCs w:val="24"/>
        </w:rPr>
        <w:t>b</w:t>
      </w:r>
      <w:r w:rsidRPr="00697595">
        <w:rPr>
          <w:rFonts w:ascii="Times New Roman" w:eastAsia="MS PGothic" w:hAnsi="Times New Roman" w:cs="Times New Roman"/>
          <w:color w:val="000000"/>
          <w:sz w:val="24"/>
          <w:szCs w:val="24"/>
        </w:rPr>
        <w:t>se</w:t>
      </w:r>
      <w:r w:rsidRPr="00697595">
        <w:rPr>
          <w:rFonts w:ascii="Times New Roman" w:eastAsia="MS PGothic" w:hAnsi="Times New Roman" w:cs="Times New Roman"/>
          <w:color w:val="000000"/>
          <w:spacing w:val="-2"/>
          <w:sz w:val="24"/>
          <w:szCs w:val="24"/>
        </w:rPr>
        <w:t>n</w:t>
      </w:r>
      <w:r w:rsidRPr="00697595">
        <w:rPr>
          <w:rFonts w:ascii="Times New Roman" w:eastAsia="MS PGothic" w:hAnsi="Times New Roman" w:cs="Times New Roman"/>
          <w:color w:val="000000"/>
          <w:sz w:val="24"/>
          <w:szCs w:val="24"/>
        </w:rPr>
        <w:t>ce</w:t>
      </w:r>
      <w:r w:rsidRPr="00697595">
        <w:rPr>
          <w:rFonts w:ascii="Times New Roman" w:eastAsia="MS PGothic" w:hAnsi="Times New Roman" w:cs="Times New Roman"/>
          <w:color w:val="000000"/>
          <w:spacing w:val="2"/>
          <w:sz w:val="24"/>
          <w:szCs w:val="24"/>
        </w:rPr>
        <w:t xml:space="preserve"> </w:t>
      </w:r>
      <w:proofErr w:type="spellStart"/>
      <w:r w:rsidRPr="00697595">
        <w:rPr>
          <w:rFonts w:ascii="Times New Roman" w:eastAsia="MS PGothic" w:hAnsi="Times New Roman" w:cs="Times New Roman"/>
          <w:color w:val="000000"/>
          <w:sz w:val="24"/>
          <w:szCs w:val="24"/>
        </w:rPr>
        <w:t>IgM</w:t>
      </w:r>
      <w:proofErr w:type="spellEnd"/>
      <w:r w:rsidRPr="00697595">
        <w:rPr>
          <w:rFonts w:ascii="Times New Roman" w:eastAsia="MS PGothic" w:hAnsi="Times New Roman" w:cs="Times New Roman"/>
          <w:color w:val="000000"/>
          <w:sz w:val="24"/>
          <w:szCs w:val="24"/>
        </w:rPr>
        <w:t xml:space="preserve"> a</w:t>
      </w:r>
      <w:r w:rsidRPr="00697595">
        <w:rPr>
          <w:rFonts w:ascii="Times New Roman" w:eastAsia="MS PGothic" w:hAnsi="Times New Roman" w:cs="Times New Roman"/>
          <w:color w:val="000000"/>
          <w:spacing w:val="-1"/>
          <w:sz w:val="24"/>
          <w:szCs w:val="24"/>
        </w:rPr>
        <w:t>n</w:t>
      </w:r>
      <w:r w:rsidRPr="00697595">
        <w:rPr>
          <w:rFonts w:ascii="Times New Roman" w:eastAsia="MS PGothic" w:hAnsi="Times New Roman" w:cs="Times New Roman"/>
          <w:color w:val="000000"/>
          <w:sz w:val="24"/>
          <w:szCs w:val="24"/>
        </w:rPr>
        <w:t xml:space="preserve">ti </w:t>
      </w:r>
      <w:proofErr w:type="spellStart"/>
      <w:r w:rsidRPr="00697595">
        <w:rPr>
          <w:rFonts w:ascii="Times New Roman" w:eastAsia="MS PGothic" w:hAnsi="Times New Roman" w:cs="Times New Roman"/>
          <w:color w:val="000000"/>
          <w:sz w:val="24"/>
          <w:szCs w:val="24"/>
        </w:rPr>
        <w:t>HBc</w:t>
      </w:r>
      <w:proofErr w:type="spellEnd"/>
    </w:p>
    <w:p w:rsidR="00697595" w:rsidRPr="00697595" w:rsidRDefault="00697595" w:rsidP="00697595">
      <w:pPr>
        <w:widowControl w:val="0"/>
        <w:autoSpaceDE w:val="0"/>
        <w:autoSpaceDN w:val="0"/>
        <w:adjustRightInd w:val="0"/>
        <w:spacing w:after="0" w:line="240" w:lineRule="auto"/>
        <w:ind w:left="1887"/>
        <w:rPr>
          <w:rFonts w:ascii="Times New Roman" w:eastAsia="MS PGothic" w:hAnsi="Times New Roman" w:cs="Times New Roman"/>
          <w:color w:val="000000"/>
          <w:sz w:val="24"/>
          <w:szCs w:val="24"/>
        </w:rPr>
      </w:pPr>
      <w:r w:rsidRPr="00697595">
        <w:rPr>
          <w:rFonts w:ascii="Times New Roman" w:eastAsia="MS PGothic" w:hAnsi="Times New Roman" w:cs="Times New Roman"/>
          <w:color w:val="93C500"/>
          <w:sz w:val="24"/>
          <w:szCs w:val="24"/>
        </w:rPr>
        <w:t xml:space="preserve">•  </w:t>
      </w:r>
      <w:r w:rsidRPr="00697595">
        <w:rPr>
          <w:rFonts w:ascii="Times New Roman" w:eastAsia="MS PGothic" w:hAnsi="Times New Roman" w:cs="Times New Roman"/>
          <w:color w:val="93C500"/>
          <w:spacing w:val="48"/>
          <w:sz w:val="24"/>
          <w:szCs w:val="24"/>
        </w:rPr>
        <w:t xml:space="preserve"> </w:t>
      </w:r>
      <w:r w:rsidRPr="00697595">
        <w:rPr>
          <w:rFonts w:ascii="Times New Roman" w:eastAsia="MS PGothic" w:hAnsi="Times New Roman" w:cs="Times New Roman"/>
          <w:color w:val="000000"/>
          <w:spacing w:val="-1"/>
          <w:sz w:val="24"/>
          <w:szCs w:val="24"/>
        </w:rPr>
        <w:t>é</w:t>
      </w:r>
      <w:r w:rsidRPr="00697595">
        <w:rPr>
          <w:rFonts w:ascii="Times New Roman" w:eastAsia="MS PGothic" w:hAnsi="Times New Roman" w:cs="Times New Roman"/>
          <w:color w:val="000000"/>
          <w:sz w:val="24"/>
          <w:szCs w:val="24"/>
        </w:rPr>
        <w:t>v</w:t>
      </w:r>
      <w:r w:rsidRPr="00697595">
        <w:rPr>
          <w:rFonts w:ascii="Times New Roman" w:eastAsia="MS PGothic" w:hAnsi="Times New Roman" w:cs="Times New Roman"/>
          <w:color w:val="000000"/>
          <w:spacing w:val="-1"/>
          <w:sz w:val="24"/>
          <w:szCs w:val="24"/>
        </w:rPr>
        <w:t>o</w:t>
      </w:r>
      <w:r w:rsidRPr="00697595">
        <w:rPr>
          <w:rFonts w:ascii="Times New Roman" w:eastAsia="MS PGothic" w:hAnsi="Times New Roman" w:cs="Times New Roman"/>
          <w:color w:val="000000"/>
          <w:sz w:val="24"/>
          <w:szCs w:val="24"/>
        </w:rPr>
        <w:t>l</w:t>
      </w:r>
      <w:r w:rsidRPr="00697595">
        <w:rPr>
          <w:rFonts w:ascii="Times New Roman" w:eastAsia="MS PGothic" w:hAnsi="Times New Roman" w:cs="Times New Roman"/>
          <w:color w:val="000000"/>
          <w:spacing w:val="-2"/>
          <w:sz w:val="24"/>
          <w:szCs w:val="24"/>
        </w:rPr>
        <w:t>u</w:t>
      </w:r>
      <w:r w:rsidRPr="00697595">
        <w:rPr>
          <w:rFonts w:ascii="Times New Roman" w:eastAsia="MS PGothic" w:hAnsi="Times New Roman" w:cs="Times New Roman"/>
          <w:color w:val="000000"/>
          <w:sz w:val="24"/>
          <w:szCs w:val="24"/>
        </w:rPr>
        <w:t>ti</w:t>
      </w:r>
      <w:r w:rsidRPr="00697595">
        <w:rPr>
          <w:rFonts w:ascii="Times New Roman" w:eastAsia="MS PGothic" w:hAnsi="Times New Roman" w:cs="Times New Roman"/>
          <w:color w:val="000000"/>
          <w:spacing w:val="-1"/>
          <w:sz w:val="24"/>
          <w:szCs w:val="24"/>
        </w:rPr>
        <w:t>o</w:t>
      </w:r>
      <w:r w:rsidRPr="00697595">
        <w:rPr>
          <w:rFonts w:ascii="Times New Roman" w:eastAsia="MS PGothic" w:hAnsi="Times New Roman" w:cs="Times New Roman"/>
          <w:color w:val="000000"/>
          <w:sz w:val="24"/>
          <w:szCs w:val="24"/>
        </w:rPr>
        <w:t>n</w:t>
      </w:r>
      <w:r w:rsidRPr="00697595">
        <w:rPr>
          <w:rFonts w:ascii="Times New Roman" w:eastAsia="MS PGothic" w:hAnsi="Times New Roman" w:cs="Times New Roman"/>
          <w:color w:val="000000"/>
          <w:spacing w:val="4"/>
          <w:sz w:val="24"/>
          <w:szCs w:val="24"/>
        </w:rPr>
        <w:t xml:space="preserve"> </w:t>
      </w:r>
      <w:r w:rsidRPr="00697595">
        <w:rPr>
          <w:rFonts w:ascii="Times New Roman" w:eastAsia="MS PGothic" w:hAnsi="Times New Roman" w:cs="Times New Roman"/>
          <w:color w:val="000000"/>
          <w:spacing w:val="-1"/>
          <w:sz w:val="24"/>
          <w:szCs w:val="24"/>
        </w:rPr>
        <w:t>p</w:t>
      </w:r>
      <w:r w:rsidRPr="00697595">
        <w:rPr>
          <w:rFonts w:ascii="Times New Roman" w:eastAsia="MS PGothic" w:hAnsi="Times New Roman" w:cs="Times New Roman"/>
          <w:color w:val="000000"/>
          <w:sz w:val="24"/>
          <w:szCs w:val="24"/>
        </w:rPr>
        <w:t>l</w:t>
      </w:r>
      <w:r w:rsidRPr="00697595">
        <w:rPr>
          <w:rFonts w:ascii="Times New Roman" w:eastAsia="MS PGothic" w:hAnsi="Times New Roman" w:cs="Times New Roman"/>
          <w:color w:val="000000"/>
          <w:spacing w:val="-2"/>
          <w:sz w:val="24"/>
          <w:szCs w:val="24"/>
        </w:rPr>
        <w:t>u</w:t>
      </w:r>
      <w:r w:rsidRPr="00697595">
        <w:rPr>
          <w:rFonts w:ascii="Times New Roman" w:eastAsia="MS PGothic" w:hAnsi="Times New Roman" w:cs="Times New Roman"/>
          <w:color w:val="000000"/>
          <w:sz w:val="24"/>
          <w:szCs w:val="24"/>
        </w:rPr>
        <w:t>s ra</w:t>
      </w:r>
      <w:r w:rsidRPr="00697595">
        <w:rPr>
          <w:rFonts w:ascii="Times New Roman" w:eastAsia="MS PGothic" w:hAnsi="Times New Roman" w:cs="Times New Roman"/>
          <w:color w:val="000000"/>
          <w:spacing w:val="-2"/>
          <w:sz w:val="24"/>
          <w:szCs w:val="24"/>
        </w:rPr>
        <w:t>p</w:t>
      </w:r>
      <w:r w:rsidRPr="00697595">
        <w:rPr>
          <w:rFonts w:ascii="Times New Roman" w:eastAsia="MS PGothic" w:hAnsi="Times New Roman" w:cs="Times New Roman"/>
          <w:color w:val="000000"/>
          <w:sz w:val="24"/>
          <w:szCs w:val="24"/>
        </w:rPr>
        <w:t>i</w:t>
      </w:r>
      <w:r w:rsidRPr="00697595">
        <w:rPr>
          <w:rFonts w:ascii="Times New Roman" w:eastAsia="MS PGothic" w:hAnsi="Times New Roman" w:cs="Times New Roman"/>
          <w:color w:val="000000"/>
          <w:spacing w:val="-2"/>
          <w:sz w:val="24"/>
          <w:szCs w:val="24"/>
        </w:rPr>
        <w:t>d</w:t>
      </w:r>
      <w:r w:rsidRPr="00697595">
        <w:rPr>
          <w:rFonts w:ascii="Times New Roman" w:eastAsia="MS PGothic" w:hAnsi="Times New Roman" w:cs="Times New Roman"/>
          <w:color w:val="000000"/>
          <w:sz w:val="24"/>
          <w:szCs w:val="24"/>
        </w:rPr>
        <w:t>e</w:t>
      </w:r>
      <w:r w:rsidRPr="00697595">
        <w:rPr>
          <w:rFonts w:ascii="Times New Roman" w:eastAsia="MS PGothic" w:hAnsi="Times New Roman" w:cs="Times New Roman"/>
          <w:color w:val="000000"/>
          <w:spacing w:val="4"/>
          <w:sz w:val="24"/>
          <w:szCs w:val="24"/>
        </w:rPr>
        <w:t xml:space="preserve"> </w:t>
      </w:r>
      <w:r w:rsidRPr="00697595">
        <w:rPr>
          <w:rFonts w:ascii="Times New Roman" w:eastAsia="MS PGothic" w:hAnsi="Times New Roman" w:cs="Times New Roman"/>
          <w:color w:val="000000"/>
          <w:sz w:val="24"/>
          <w:szCs w:val="24"/>
        </w:rPr>
        <w:t>v</w:t>
      </w:r>
      <w:r w:rsidRPr="00697595">
        <w:rPr>
          <w:rFonts w:ascii="Times New Roman" w:eastAsia="MS PGothic" w:hAnsi="Times New Roman" w:cs="Times New Roman"/>
          <w:color w:val="000000"/>
          <w:spacing w:val="-1"/>
          <w:sz w:val="24"/>
          <w:szCs w:val="24"/>
        </w:rPr>
        <w:t>e</w:t>
      </w:r>
      <w:r w:rsidRPr="00697595">
        <w:rPr>
          <w:rFonts w:ascii="Times New Roman" w:eastAsia="MS PGothic" w:hAnsi="Times New Roman" w:cs="Times New Roman"/>
          <w:color w:val="000000"/>
          <w:sz w:val="24"/>
          <w:szCs w:val="24"/>
        </w:rPr>
        <w:t>rs la</w:t>
      </w:r>
      <w:r w:rsidRPr="00697595">
        <w:rPr>
          <w:rFonts w:ascii="Times New Roman" w:eastAsia="MS PGothic" w:hAnsi="Times New Roman" w:cs="Times New Roman"/>
          <w:color w:val="000000"/>
          <w:spacing w:val="-1"/>
          <w:sz w:val="24"/>
          <w:szCs w:val="24"/>
        </w:rPr>
        <w:t xml:space="preserve"> </w:t>
      </w:r>
      <w:r w:rsidRPr="00697595">
        <w:rPr>
          <w:rFonts w:ascii="Times New Roman" w:eastAsia="MS PGothic" w:hAnsi="Times New Roman" w:cs="Times New Roman"/>
          <w:color w:val="000000"/>
          <w:sz w:val="24"/>
          <w:szCs w:val="24"/>
        </w:rPr>
        <w:t>cirr</w:t>
      </w:r>
      <w:r w:rsidRPr="00697595">
        <w:rPr>
          <w:rFonts w:ascii="Times New Roman" w:eastAsia="MS PGothic" w:hAnsi="Times New Roman" w:cs="Times New Roman"/>
          <w:color w:val="000000"/>
          <w:spacing w:val="-2"/>
          <w:sz w:val="24"/>
          <w:szCs w:val="24"/>
        </w:rPr>
        <w:t>h</w:t>
      </w:r>
      <w:r w:rsidRPr="00697595">
        <w:rPr>
          <w:rFonts w:ascii="Times New Roman" w:eastAsia="MS PGothic" w:hAnsi="Times New Roman" w:cs="Times New Roman"/>
          <w:color w:val="000000"/>
          <w:spacing w:val="-1"/>
          <w:sz w:val="24"/>
          <w:szCs w:val="24"/>
        </w:rPr>
        <w:t>o</w:t>
      </w:r>
      <w:r w:rsidRPr="00697595">
        <w:rPr>
          <w:rFonts w:ascii="Times New Roman" w:eastAsia="MS PGothic" w:hAnsi="Times New Roman" w:cs="Times New Roman"/>
          <w:color w:val="000000"/>
          <w:sz w:val="24"/>
          <w:szCs w:val="24"/>
        </w:rPr>
        <w:t>se</w:t>
      </w:r>
    </w:p>
    <w:p w:rsidR="00697595" w:rsidRPr="00697595" w:rsidRDefault="00697595" w:rsidP="00697595">
      <w:pPr>
        <w:widowControl w:val="0"/>
        <w:autoSpaceDE w:val="0"/>
        <w:autoSpaceDN w:val="0"/>
        <w:adjustRightInd w:val="0"/>
        <w:spacing w:after="0" w:line="170" w:lineRule="exact"/>
        <w:rPr>
          <w:rFonts w:ascii="Times New Roman" w:eastAsia="MS PGothic" w:hAnsi="Times New Roman" w:cs="Times New Roman"/>
          <w:color w:val="000000"/>
          <w:sz w:val="24"/>
          <w:szCs w:val="24"/>
        </w:rPr>
      </w:pPr>
    </w:p>
    <w:p w:rsidR="00697595" w:rsidRPr="00697595" w:rsidRDefault="00697595" w:rsidP="00697595">
      <w:pPr>
        <w:widowControl w:val="0"/>
        <w:autoSpaceDE w:val="0"/>
        <w:autoSpaceDN w:val="0"/>
        <w:adjustRightInd w:val="0"/>
        <w:spacing w:after="0" w:line="200" w:lineRule="exact"/>
        <w:rPr>
          <w:rFonts w:ascii="Times New Roman" w:eastAsia="MS PGothic" w:hAnsi="Times New Roman" w:cs="Times New Roman"/>
          <w:color w:val="000000"/>
          <w:sz w:val="24"/>
          <w:szCs w:val="24"/>
        </w:rPr>
      </w:pPr>
    </w:p>
    <w:p w:rsidR="00697595" w:rsidRPr="00697595" w:rsidRDefault="00697595" w:rsidP="00697595">
      <w:pPr>
        <w:spacing w:after="0" w:line="360" w:lineRule="auto"/>
        <w:rPr>
          <w:rFonts w:asciiTheme="majorBidi" w:hAnsiTheme="majorBidi" w:cstheme="majorBidi"/>
          <w:sz w:val="24"/>
          <w:szCs w:val="24"/>
        </w:rPr>
      </w:pPr>
      <w:r w:rsidRPr="00697595">
        <w:rPr>
          <w:rFonts w:asciiTheme="majorBidi" w:hAnsiTheme="majorBidi" w:cstheme="majorBidi"/>
          <w:sz w:val="24"/>
          <w:szCs w:val="24"/>
        </w:rPr>
        <w:t>Traitement</w:t>
      </w:r>
    </w:p>
    <w:p w:rsidR="005D6A14" w:rsidRPr="005D6A14" w:rsidRDefault="00697595" w:rsidP="005D6A14">
      <w:pPr>
        <w:pStyle w:val="Paragraphedeliste"/>
        <w:widowControl w:val="0"/>
        <w:numPr>
          <w:ilvl w:val="0"/>
          <w:numId w:val="16"/>
        </w:numPr>
        <w:autoSpaceDE w:val="0"/>
        <w:autoSpaceDN w:val="0"/>
        <w:adjustRightInd w:val="0"/>
        <w:spacing w:after="0" w:line="240" w:lineRule="auto"/>
        <w:rPr>
          <w:rFonts w:ascii="Times New Roman" w:eastAsia="Calibri" w:hAnsi="Times New Roman" w:cs="Times New Roman"/>
          <w:color w:val="000000"/>
          <w:sz w:val="24"/>
          <w:szCs w:val="24"/>
        </w:rPr>
      </w:pPr>
      <w:r w:rsidRPr="005D6A14">
        <w:rPr>
          <w:rFonts w:ascii="Times New Roman" w:eastAsia="Calibri" w:hAnsi="Times New Roman" w:cs="Times New Roman"/>
          <w:color w:val="000000"/>
          <w:sz w:val="24"/>
          <w:szCs w:val="24"/>
        </w:rPr>
        <w:t>Prévention</w:t>
      </w:r>
      <w:r w:rsidRPr="005D6A14">
        <w:rPr>
          <w:rFonts w:ascii="Times New Roman" w:eastAsia="Calibri" w:hAnsi="Times New Roman" w:cs="Times New Roman"/>
          <w:color w:val="000000"/>
          <w:spacing w:val="2"/>
          <w:sz w:val="24"/>
          <w:szCs w:val="24"/>
        </w:rPr>
        <w:t xml:space="preserve"> </w:t>
      </w:r>
      <w:r w:rsidRPr="005D6A14">
        <w:rPr>
          <w:rFonts w:ascii="Times New Roman" w:eastAsia="Calibri" w:hAnsi="Times New Roman" w:cs="Times New Roman"/>
          <w:color w:val="000000"/>
          <w:sz w:val="24"/>
          <w:szCs w:val="24"/>
        </w:rPr>
        <w:t>: vacc</w:t>
      </w:r>
      <w:r w:rsidRPr="005D6A14">
        <w:rPr>
          <w:rFonts w:ascii="Times New Roman" w:eastAsia="Calibri" w:hAnsi="Times New Roman" w:cs="Times New Roman"/>
          <w:color w:val="000000"/>
          <w:spacing w:val="1"/>
          <w:sz w:val="24"/>
          <w:szCs w:val="24"/>
        </w:rPr>
        <w:t>i</w:t>
      </w:r>
      <w:r w:rsidRPr="005D6A14">
        <w:rPr>
          <w:rFonts w:ascii="Times New Roman" w:eastAsia="Calibri" w:hAnsi="Times New Roman" w:cs="Times New Roman"/>
          <w:color w:val="000000"/>
          <w:sz w:val="24"/>
          <w:szCs w:val="24"/>
        </w:rPr>
        <w:t>nation con</w:t>
      </w:r>
      <w:r w:rsidRPr="005D6A14">
        <w:rPr>
          <w:rFonts w:ascii="Times New Roman" w:eastAsia="Calibri" w:hAnsi="Times New Roman" w:cs="Times New Roman"/>
          <w:color w:val="000000"/>
          <w:spacing w:val="-2"/>
          <w:sz w:val="24"/>
          <w:szCs w:val="24"/>
        </w:rPr>
        <w:t>t</w:t>
      </w:r>
      <w:r w:rsidRPr="005D6A14">
        <w:rPr>
          <w:rFonts w:ascii="Times New Roman" w:eastAsia="Calibri" w:hAnsi="Times New Roman" w:cs="Times New Roman"/>
          <w:color w:val="000000"/>
          <w:sz w:val="24"/>
          <w:szCs w:val="24"/>
        </w:rPr>
        <w:t xml:space="preserve">re </w:t>
      </w:r>
      <w:r w:rsidRPr="005D6A14">
        <w:rPr>
          <w:rFonts w:ascii="Times New Roman" w:eastAsia="Calibri" w:hAnsi="Times New Roman" w:cs="Times New Roman"/>
          <w:color w:val="000000"/>
          <w:spacing w:val="1"/>
          <w:sz w:val="24"/>
          <w:szCs w:val="24"/>
        </w:rPr>
        <w:t>l</w:t>
      </w:r>
      <w:r w:rsidRPr="005D6A14">
        <w:rPr>
          <w:rFonts w:ascii="Times New Roman" w:eastAsia="Calibri" w:hAnsi="Times New Roman" w:cs="Times New Roman"/>
          <w:color w:val="000000"/>
          <w:sz w:val="24"/>
          <w:szCs w:val="24"/>
        </w:rPr>
        <w:t>e v</w:t>
      </w:r>
      <w:r w:rsidRPr="005D6A14">
        <w:rPr>
          <w:rFonts w:ascii="Times New Roman" w:eastAsia="Calibri" w:hAnsi="Times New Roman" w:cs="Times New Roman"/>
          <w:color w:val="000000"/>
          <w:spacing w:val="1"/>
          <w:sz w:val="24"/>
          <w:szCs w:val="24"/>
        </w:rPr>
        <w:t>i</w:t>
      </w:r>
      <w:r w:rsidRPr="005D6A14">
        <w:rPr>
          <w:rFonts w:ascii="Times New Roman" w:eastAsia="Calibri" w:hAnsi="Times New Roman" w:cs="Times New Roman"/>
          <w:color w:val="000000"/>
          <w:sz w:val="24"/>
          <w:szCs w:val="24"/>
        </w:rPr>
        <w:t>rus</w:t>
      </w:r>
      <w:r w:rsidRPr="005D6A14">
        <w:rPr>
          <w:rFonts w:ascii="Times New Roman" w:eastAsia="Calibri" w:hAnsi="Times New Roman" w:cs="Times New Roman"/>
          <w:color w:val="000000"/>
          <w:spacing w:val="-1"/>
          <w:sz w:val="24"/>
          <w:szCs w:val="24"/>
        </w:rPr>
        <w:t xml:space="preserve"> </w:t>
      </w:r>
      <w:r w:rsidRPr="005D6A14">
        <w:rPr>
          <w:rFonts w:ascii="Times New Roman" w:eastAsia="Calibri" w:hAnsi="Times New Roman" w:cs="Times New Roman"/>
          <w:color w:val="000000"/>
          <w:sz w:val="24"/>
          <w:szCs w:val="24"/>
        </w:rPr>
        <w:t>B</w:t>
      </w:r>
    </w:p>
    <w:p w:rsidR="00B00E49" w:rsidRPr="005D6A14" w:rsidRDefault="00B00E49" w:rsidP="005D6A14">
      <w:pPr>
        <w:pStyle w:val="Paragraphedeliste"/>
        <w:widowControl w:val="0"/>
        <w:numPr>
          <w:ilvl w:val="0"/>
          <w:numId w:val="16"/>
        </w:numPr>
        <w:autoSpaceDE w:val="0"/>
        <w:autoSpaceDN w:val="0"/>
        <w:adjustRightInd w:val="0"/>
        <w:spacing w:after="0" w:line="240" w:lineRule="auto"/>
        <w:rPr>
          <w:rFonts w:ascii="Times New Roman" w:eastAsia="Calibri" w:hAnsi="Times New Roman" w:cs="Times New Roman"/>
          <w:color w:val="000000"/>
          <w:sz w:val="24"/>
          <w:szCs w:val="24"/>
        </w:rPr>
      </w:pPr>
      <w:r w:rsidRPr="005D6A14">
        <w:rPr>
          <w:rFonts w:ascii="Times New Roman" w:eastAsia="Calibri" w:hAnsi="Times New Roman" w:cs="Arial"/>
          <w:sz w:val="24"/>
          <w:szCs w:val="24"/>
        </w:rPr>
        <w:t xml:space="preserve">le traitement repose sur l’interféron </w:t>
      </w:r>
      <w:proofErr w:type="spellStart"/>
      <w:r w:rsidRPr="005D6A14">
        <w:rPr>
          <w:rFonts w:ascii="Times New Roman" w:eastAsia="Calibri" w:hAnsi="Times New Roman" w:cs="Arial"/>
          <w:sz w:val="24"/>
          <w:szCs w:val="24"/>
        </w:rPr>
        <w:t>pégylé</w:t>
      </w:r>
      <w:proofErr w:type="spellEnd"/>
      <w:r w:rsidRPr="005D6A14">
        <w:rPr>
          <w:rFonts w:ascii="Times New Roman" w:eastAsia="Calibri" w:hAnsi="Times New Roman" w:cs="Arial"/>
          <w:sz w:val="24"/>
          <w:szCs w:val="24"/>
        </w:rPr>
        <w:t xml:space="preserve"> pendant une durée prolongée (2ans ?) dans le but d’éradiquer les 2 virus</w:t>
      </w:r>
    </w:p>
    <w:p w:rsidR="00697595" w:rsidRPr="00697595" w:rsidRDefault="00697595" w:rsidP="00697595">
      <w:pPr>
        <w:widowControl w:val="0"/>
        <w:autoSpaceDE w:val="0"/>
        <w:autoSpaceDN w:val="0"/>
        <w:adjustRightInd w:val="0"/>
        <w:spacing w:after="0" w:line="200" w:lineRule="exact"/>
        <w:rPr>
          <w:rFonts w:ascii="Times New Roman" w:eastAsia="Calibri" w:hAnsi="Times New Roman" w:cs="Times New Roman"/>
          <w:color w:val="000000"/>
          <w:sz w:val="24"/>
          <w:szCs w:val="24"/>
        </w:rPr>
      </w:pPr>
    </w:p>
    <w:p w:rsidR="00697595" w:rsidRPr="00697595" w:rsidRDefault="00697595" w:rsidP="005D6A14">
      <w:pPr>
        <w:widowControl w:val="0"/>
        <w:autoSpaceDE w:val="0"/>
        <w:autoSpaceDN w:val="0"/>
        <w:adjustRightInd w:val="0"/>
        <w:spacing w:after="0" w:line="240" w:lineRule="auto"/>
        <w:rPr>
          <w:rFonts w:ascii="Times New Roman" w:eastAsia="Calibri" w:hAnsi="Times New Roman" w:cs="Times New Roman"/>
          <w:color w:val="000000"/>
          <w:sz w:val="24"/>
          <w:szCs w:val="24"/>
        </w:rPr>
      </w:pPr>
    </w:p>
    <w:p w:rsidR="00697595" w:rsidRPr="00697595" w:rsidRDefault="00697595" w:rsidP="00697595">
      <w:pPr>
        <w:spacing w:after="0" w:line="360" w:lineRule="auto"/>
        <w:rPr>
          <w:rFonts w:asciiTheme="majorBidi" w:hAnsiTheme="majorBidi" w:cstheme="majorBidi"/>
          <w:sz w:val="24"/>
          <w:szCs w:val="24"/>
        </w:rPr>
      </w:pPr>
    </w:p>
    <w:p w:rsidR="005147E6" w:rsidRPr="00E95E8E" w:rsidRDefault="005147E6" w:rsidP="005147E6">
      <w:pPr>
        <w:spacing w:after="0"/>
        <w:rPr>
          <w:rFonts w:asciiTheme="majorBidi" w:hAnsiTheme="majorBidi" w:cstheme="majorBidi"/>
          <w:sz w:val="24"/>
          <w:szCs w:val="24"/>
        </w:rPr>
      </w:pPr>
    </w:p>
    <w:p w:rsidR="005147E6" w:rsidRPr="00E95E8E" w:rsidRDefault="005147E6" w:rsidP="005147E6">
      <w:pPr>
        <w:spacing w:after="0"/>
        <w:rPr>
          <w:rFonts w:asciiTheme="majorBidi" w:hAnsiTheme="majorBidi" w:cstheme="majorBidi"/>
          <w:sz w:val="24"/>
          <w:szCs w:val="24"/>
        </w:rPr>
      </w:pPr>
    </w:p>
    <w:p w:rsidR="007E7B70" w:rsidRPr="00E95E8E" w:rsidRDefault="007E7B70" w:rsidP="005147E6">
      <w:pPr>
        <w:spacing w:after="0"/>
        <w:rPr>
          <w:rFonts w:asciiTheme="majorBidi" w:hAnsiTheme="majorBidi" w:cstheme="majorBidi"/>
          <w:sz w:val="24"/>
          <w:szCs w:val="24"/>
        </w:rPr>
      </w:pPr>
    </w:p>
    <w:sectPr w:rsidR="007E7B70" w:rsidRPr="00E95E8E" w:rsidSect="007035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JansonTextLTStd-Roman--Identity">
    <w:altName w:val="MS Mincho"/>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1799D"/>
    <w:multiLevelType w:val="hybridMultilevel"/>
    <w:tmpl w:val="8A58DE00"/>
    <w:lvl w:ilvl="0" w:tplc="1B94834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741E97"/>
    <w:multiLevelType w:val="hybridMultilevel"/>
    <w:tmpl w:val="5A4ED414"/>
    <w:lvl w:ilvl="0" w:tplc="A3487900">
      <w:start w:val="1"/>
      <w:numFmt w:val="bullet"/>
      <w:lvlText w:val=""/>
      <w:lvlJc w:val="left"/>
      <w:pPr>
        <w:tabs>
          <w:tab w:val="num" w:pos="720"/>
        </w:tabs>
        <w:ind w:left="720" w:hanging="360"/>
      </w:pPr>
      <w:rPr>
        <w:rFonts w:ascii="Wingdings" w:hAnsi="Wingdings" w:hint="default"/>
      </w:rPr>
    </w:lvl>
    <w:lvl w:ilvl="1" w:tplc="69A8B4A0" w:tentative="1">
      <w:start w:val="1"/>
      <w:numFmt w:val="bullet"/>
      <w:lvlText w:val=""/>
      <w:lvlJc w:val="left"/>
      <w:pPr>
        <w:tabs>
          <w:tab w:val="num" w:pos="1440"/>
        </w:tabs>
        <w:ind w:left="1440" w:hanging="360"/>
      </w:pPr>
      <w:rPr>
        <w:rFonts w:ascii="Wingdings" w:hAnsi="Wingdings" w:hint="default"/>
      </w:rPr>
    </w:lvl>
    <w:lvl w:ilvl="2" w:tplc="F94A1BD2" w:tentative="1">
      <w:start w:val="1"/>
      <w:numFmt w:val="bullet"/>
      <w:lvlText w:val=""/>
      <w:lvlJc w:val="left"/>
      <w:pPr>
        <w:tabs>
          <w:tab w:val="num" w:pos="2160"/>
        </w:tabs>
        <w:ind w:left="2160" w:hanging="360"/>
      </w:pPr>
      <w:rPr>
        <w:rFonts w:ascii="Wingdings" w:hAnsi="Wingdings" w:hint="default"/>
      </w:rPr>
    </w:lvl>
    <w:lvl w:ilvl="3" w:tplc="ACAE34E4" w:tentative="1">
      <w:start w:val="1"/>
      <w:numFmt w:val="bullet"/>
      <w:lvlText w:val=""/>
      <w:lvlJc w:val="left"/>
      <w:pPr>
        <w:tabs>
          <w:tab w:val="num" w:pos="2880"/>
        </w:tabs>
        <w:ind w:left="2880" w:hanging="360"/>
      </w:pPr>
      <w:rPr>
        <w:rFonts w:ascii="Wingdings" w:hAnsi="Wingdings" w:hint="default"/>
      </w:rPr>
    </w:lvl>
    <w:lvl w:ilvl="4" w:tplc="770812E8" w:tentative="1">
      <w:start w:val="1"/>
      <w:numFmt w:val="bullet"/>
      <w:lvlText w:val=""/>
      <w:lvlJc w:val="left"/>
      <w:pPr>
        <w:tabs>
          <w:tab w:val="num" w:pos="3600"/>
        </w:tabs>
        <w:ind w:left="3600" w:hanging="360"/>
      </w:pPr>
      <w:rPr>
        <w:rFonts w:ascii="Wingdings" w:hAnsi="Wingdings" w:hint="default"/>
      </w:rPr>
    </w:lvl>
    <w:lvl w:ilvl="5" w:tplc="D5B40F74" w:tentative="1">
      <w:start w:val="1"/>
      <w:numFmt w:val="bullet"/>
      <w:lvlText w:val=""/>
      <w:lvlJc w:val="left"/>
      <w:pPr>
        <w:tabs>
          <w:tab w:val="num" w:pos="4320"/>
        </w:tabs>
        <w:ind w:left="4320" w:hanging="360"/>
      </w:pPr>
      <w:rPr>
        <w:rFonts w:ascii="Wingdings" w:hAnsi="Wingdings" w:hint="default"/>
      </w:rPr>
    </w:lvl>
    <w:lvl w:ilvl="6" w:tplc="27BE22CE" w:tentative="1">
      <w:start w:val="1"/>
      <w:numFmt w:val="bullet"/>
      <w:lvlText w:val=""/>
      <w:lvlJc w:val="left"/>
      <w:pPr>
        <w:tabs>
          <w:tab w:val="num" w:pos="5040"/>
        </w:tabs>
        <w:ind w:left="5040" w:hanging="360"/>
      </w:pPr>
      <w:rPr>
        <w:rFonts w:ascii="Wingdings" w:hAnsi="Wingdings" w:hint="default"/>
      </w:rPr>
    </w:lvl>
    <w:lvl w:ilvl="7" w:tplc="98E4013C" w:tentative="1">
      <w:start w:val="1"/>
      <w:numFmt w:val="bullet"/>
      <w:lvlText w:val=""/>
      <w:lvlJc w:val="left"/>
      <w:pPr>
        <w:tabs>
          <w:tab w:val="num" w:pos="5760"/>
        </w:tabs>
        <w:ind w:left="5760" w:hanging="360"/>
      </w:pPr>
      <w:rPr>
        <w:rFonts w:ascii="Wingdings" w:hAnsi="Wingdings" w:hint="default"/>
      </w:rPr>
    </w:lvl>
    <w:lvl w:ilvl="8" w:tplc="B13CF3BA" w:tentative="1">
      <w:start w:val="1"/>
      <w:numFmt w:val="bullet"/>
      <w:lvlText w:val=""/>
      <w:lvlJc w:val="left"/>
      <w:pPr>
        <w:tabs>
          <w:tab w:val="num" w:pos="6480"/>
        </w:tabs>
        <w:ind w:left="6480" w:hanging="360"/>
      </w:pPr>
      <w:rPr>
        <w:rFonts w:ascii="Wingdings" w:hAnsi="Wingdings" w:hint="default"/>
      </w:rPr>
    </w:lvl>
  </w:abstractNum>
  <w:abstractNum w:abstractNumId="2">
    <w:nsid w:val="105414C6"/>
    <w:multiLevelType w:val="hybridMultilevel"/>
    <w:tmpl w:val="50D08A34"/>
    <w:lvl w:ilvl="0" w:tplc="9710CF2A">
      <w:start w:val="1"/>
      <w:numFmt w:val="bullet"/>
      <w:lvlText w:val="-"/>
      <w:lvlJc w:val="left"/>
      <w:pPr>
        <w:tabs>
          <w:tab w:val="num" w:pos="720"/>
        </w:tabs>
        <w:ind w:left="720" w:hanging="360"/>
      </w:pPr>
      <w:rPr>
        <w:rFonts w:ascii="Times New Roman" w:hAnsi="Times New Roman" w:hint="default"/>
      </w:rPr>
    </w:lvl>
    <w:lvl w:ilvl="1" w:tplc="322EA00C" w:tentative="1">
      <w:start w:val="1"/>
      <w:numFmt w:val="bullet"/>
      <w:lvlText w:val="-"/>
      <w:lvlJc w:val="left"/>
      <w:pPr>
        <w:tabs>
          <w:tab w:val="num" w:pos="1440"/>
        </w:tabs>
        <w:ind w:left="1440" w:hanging="360"/>
      </w:pPr>
      <w:rPr>
        <w:rFonts w:ascii="Times New Roman" w:hAnsi="Times New Roman" w:hint="default"/>
      </w:rPr>
    </w:lvl>
    <w:lvl w:ilvl="2" w:tplc="84B81B3E" w:tentative="1">
      <w:start w:val="1"/>
      <w:numFmt w:val="bullet"/>
      <w:lvlText w:val="-"/>
      <w:lvlJc w:val="left"/>
      <w:pPr>
        <w:tabs>
          <w:tab w:val="num" w:pos="2160"/>
        </w:tabs>
        <w:ind w:left="2160" w:hanging="360"/>
      </w:pPr>
      <w:rPr>
        <w:rFonts w:ascii="Times New Roman" w:hAnsi="Times New Roman" w:hint="default"/>
      </w:rPr>
    </w:lvl>
    <w:lvl w:ilvl="3" w:tplc="649AF488" w:tentative="1">
      <w:start w:val="1"/>
      <w:numFmt w:val="bullet"/>
      <w:lvlText w:val="-"/>
      <w:lvlJc w:val="left"/>
      <w:pPr>
        <w:tabs>
          <w:tab w:val="num" w:pos="2880"/>
        </w:tabs>
        <w:ind w:left="2880" w:hanging="360"/>
      </w:pPr>
      <w:rPr>
        <w:rFonts w:ascii="Times New Roman" w:hAnsi="Times New Roman" w:hint="default"/>
      </w:rPr>
    </w:lvl>
    <w:lvl w:ilvl="4" w:tplc="C15C82D4" w:tentative="1">
      <w:start w:val="1"/>
      <w:numFmt w:val="bullet"/>
      <w:lvlText w:val="-"/>
      <w:lvlJc w:val="left"/>
      <w:pPr>
        <w:tabs>
          <w:tab w:val="num" w:pos="3600"/>
        </w:tabs>
        <w:ind w:left="3600" w:hanging="360"/>
      </w:pPr>
      <w:rPr>
        <w:rFonts w:ascii="Times New Roman" w:hAnsi="Times New Roman" w:hint="default"/>
      </w:rPr>
    </w:lvl>
    <w:lvl w:ilvl="5" w:tplc="7EB445F4" w:tentative="1">
      <w:start w:val="1"/>
      <w:numFmt w:val="bullet"/>
      <w:lvlText w:val="-"/>
      <w:lvlJc w:val="left"/>
      <w:pPr>
        <w:tabs>
          <w:tab w:val="num" w:pos="4320"/>
        </w:tabs>
        <w:ind w:left="4320" w:hanging="360"/>
      </w:pPr>
      <w:rPr>
        <w:rFonts w:ascii="Times New Roman" w:hAnsi="Times New Roman" w:hint="default"/>
      </w:rPr>
    </w:lvl>
    <w:lvl w:ilvl="6" w:tplc="ED0EF6B0" w:tentative="1">
      <w:start w:val="1"/>
      <w:numFmt w:val="bullet"/>
      <w:lvlText w:val="-"/>
      <w:lvlJc w:val="left"/>
      <w:pPr>
        <w:tabs>
          <w:tab w:val="num" w:pos="5040"/>
        </w:tabs>
        <w:ind w:left="5040" w:hanging="360"/>
      </w:pPr>
      <w:rPr>
        <w:rFonts w:ascii="Times New Roman" w:hAnsi="Times New Roman" w:hint="default"/>
      </w:rPr>
    </w:lvl>
    <w:lvl w:ilvl="7" w:tplc="553C5020" w:tentative="1">
      <w:start w:val="1"/>
      <w:numFmt w:val="bullet"/>
      <w:lvlText w:val="-"/>
      <w:lvlJc w:val="left"/>
      <w:pPr>
        <w:tabs>
          <w:tab w:val="num" w:pos="5760"/>
        </w:tabs>
        <w:ind w:left="5760" w:hanging="360"/>
      </w:pPr>
      <w:rPr>
        <w:rFonts w:ascii="Times New Roman" w:hAnsi="Times New Roman" w:hint="default"/>
      </w:rPr>
    </w:lvl>
    <w:lvl w:ilvl="8" w:tplc="6BB6C05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8A2BBF"/>
    <w:multiLevelType w:val="hybridMultilevel"/>
    <w:tmpl w:val="143ED73E"/>
    <w:lvl w:ilvl="0" w:tplc="1B94834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FF6AF7"/>
    <w:multiLevelType w:val="hybridMultilevel"/>
    <w:tmpl w:val="C45C844A"/>
    <w:lvl w:ilvl="0" w:tplc="6BBECC5E">
      <w:start w:val="1"/>
      <w:numFmt w:val="bullet"/>
      <w:lvlText w:val=""/>
      <w:lvlJc w:val="left"/>
      <w:pPr>
        <w:tabs>
          <w:tab w:val="num" w:pos="720"/>
        </w:tabs>
        <w:ind w:left="720" w:hanging="360"/>
      </w:pPr>
      <w:rPr>
        <w:rFonts w:ascii="Wingdings" w:hAnsi="Wingdings" w:hint="default"/>
      </w:rPr>
    </w:lvl>
    <w:lvl w:ilvl="1" w:tplc="B24C9F2E" w:tentative="1">
      <w:start w:val="1"/>
      <w:numFmt w:val="bullet"/>
      <w:lvlText w:val=""/>
      <w:lvlJc w:val="left"/>
      <w:pPr>
        <w:tabs>
          <w:tab w:val="num" w:pos="1440"/>
        </w:tabs>
        <w:ind w:left="1440" w:hanging="360"/>
      </w:pPr>
      <w:rPr>
        <w:rFonts w:ascii="Wingdings" w:hAnsi="Wingdings" w:hint="default"/>
      </w:rPr>
    </w:lvl>
    <w:lvl w:ilvl="2" w:tplc="4CC82402" w:tentative="1">
      <w:start w:val="1"/>
      <w:numFmt w:val="bullet"/>
      <w:lvlText w:val=""/>
      <w:lvlJc w:val="left"/>
      <w:pPr>
        <w:tabs>
          <w:tab w:val="num" w:pos="2160"/>
        </w:tabs>
        <w:ind w:left="2160" w:hanging="360"/>
      </w:pPr>
      <w:rPr>
        <w:rFonts w:ascii="Wingdings" w:hAnsi="Wingdings" w:hint="default"/>
      </w:rPr>
    </w:lvl>
    <w:lvl w:ilvl="3" w:tplc="A59A9BB4" w:tentative="1">
      <w:start w:val="1"/>
      <w:numFmt w:val="bullet"/>
      <w:lvlText w:val=""/>
      <w:lvlJc w:val="left"/>
      <w:pPr>
        <w:tabs>
          <w:tab w:val="num" w:pos="2880"/>
        </w:tabs>
        <w:ind w:left="2880" w:hanging="360"/>
      </w:pPr>
      <w:rPr>
        <w:rFonts w:ascii="Wingdings" w:hAnsi="Wingdings" w:hint="default"/>
      </w:rPr>
    </w:lvl>
    <w:lvl w:ilvl="4" w:tplc="C7DA9B6A" w:tentative="1">
      <w:start w:val="1"/>
      <w:numFmt w:val="bullet"/>
      <w:lvlText w:val=""/>
      <w:lvlJc w:val="left"/>
      <w:pPr>
        <w:tabs>
          <w:tab w:val="num" w:pos="3600"/>
        </w:tabs>
        <w:ind w:left="3600" w:hanging="360"/>
      </w:pPr>
      <w:rPr>
        <w:rFonts w:ascii="Wingdings" w:hAnsi="Wingdings" w:hint="default"/>
      </w:rPr>
    </w:lvl>
    <w:lvl w:ilvl="5" w:tplc="BF3A9B86" w:tentative="1">
      <w:start w:val="1"/>
      <w:numFmt w:val="bullet"/>
      <w:lvlText w:val=""/>
      <w:lvlJc w:val="left"/>
      <w:pPr>
        <w:tabs>
          <w:tab w:val="num" w:pos="4320"/>
        </w:tabs>
        <w:ind w:left="4320" w:hanging="360"/>
      </w:pPr>
      <w:rPr>
        <w:rFonts w:ascii="Wingdings" w:hAnsi="Wingdings" w:hint="default"/>
      </w:rPr>
    </w:lvl>
    <w:lvl w:ilvl="6" w:tplc="C95C8B06" w:tentative="1">
      <w:start w:val="1"/>
      <w:numFmt w:val="bullet"/>
      <w:lvlText w:val=""/>
      <w:lvlJc w:val="left"/>
      <w:pPr>
        <w:tabs>
          <w:tab w:val="num" w:pos="5040"/>
        </w:tabs>
        <w:ind w:left="5040" w:hanging="360"/>
      </w:pPr>
      <w:rPr>
        <w:rFonts w:ascii="Wingdings" w:hAnsi="Wingdings" w:hint="default"/>
      </w:rPr>
    </w:lvl>
    <w:lvl w:ilvl="7" w:tplc="E0604B4E" w:tentative="1">
      <w:start w:val="1"/>
      <w:numFmt w:val="bullet"/>
      <w:lvlText w:val=""/>
      <w:lvlJc w:val="left"/>
      <w:pPr>
        <w:tabs>
          <w:tab w:val="num" w:pos="5760"/>
        </w:tabs>
        <w:ind w:left="5760" w:hanging="360"/>
      </w:pPr>
      <w:rPr>
        <w:rFonts w:ascii="Wingdings" w:hAnsi="Wingdings" w:hint="default"/>
      </w:rPr>
    </w:lvl>
    <w:lvl w:ilvl="8" w:tplc="46ACAA04" w:tentative="1">
      <w:start w:val="1"/>
      <w:numFmt w:val="bullet"/>
      <w:lvlText w:val=""/>
      <w:lvlJc w:val="left"/>
      <w:pPr>
        <w:tabs>
          <w:tab w:val="num" w:pos="6480"/>
        </w:tabs>
        <w:ind w:left="6480" w:hanging="360"/>
      </w:pPr>
      <w:rPr>
        <w:rFonts w:ascii="Wingdings" w:hAnsi="Wingdings" w:hint="default"/>
      </w:rPr>
    </w:lvl>
  </w:abstractNum>
  <w:abstractNum w:abstractNumId="5">
    <w:nsid w:val="144847BD"/>
    <w:multiLevelType w:val="hybridMultilevel"/>
    <w:tmpl w:val="E3AE4336"/>
    <w:lvl w:ilvl="0" w:tplc="8756784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9064EB"/>
    <w:multiLevelType w:val="hybridMultilevel"/>
    <w:tmpl w:val="C85267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18811B8"/>
    <w:multiLevelType w:val="hybridMultilevel"/>
    <w:tmpl w:val="6D90C0BA"/>
    <w:lvl w:ilvl="0" w:tplc="EF704FCA">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4F1558"/>
    <w:multiLevelType w:val="hybridMultilevel"/>
    <w:tmpl w:val="FAA29D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243BF3"/>
    <w:multiLevelType w:val="hybridMultilevel"/>
    <w:tmpl w:val="1DBAB3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6422DB"/>
    <w:multiLevelType w:val="hybridMultilevel"/>
    <w:tmpl w:val="28140EE8"/>
    <w:lvl w:ilvl="0" w:tplc="682AA8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8D4292"/>
    <w:multiLevelType w:val="hybridMultilevel"/>
    <w:tmpl w:val="57B41CC6"/>
    <w:lvl w:ilvl="0" w:tplc="2BD29148">
      <w:start w:val="1"/>
      <w:numFmt w:val="bullet"/>
      <w:lvlText w:val="n"/>
      <w:lvlJc w:val="left"/>
      <w:pPr>
        <w:tabs>
          <w:tab w:val="num" w:pos="720"/>
        </w:tabs>
        <w:ind w:left="720" w:hanging="360"/>
      </w:pPr>
      <w:rPr>
        <w:rFonts w:ascii="Monotype Sorts" w:hAnsi="Monotype Sorts" w:hint="default"/>
      </w:rPr>
    </w:lvl>
    <w:lvl w:ilvl="1" w:tplc="02D4E804" w:tentative="1">
      <w:start w:val="1"/>
      <w:numFmt w:val="bullet"/>
      <w:lvlText w:val="n"/>
      <w:lvlJc w:val="left"/>
      <w:pPr>
        <w:tabs>
          <w:tab w:val="num" w:pos="1440"/>
        </w:tabs>
        <w:ind w:left="1440" w:hanging="360"/>
      </w:pPr>
      <w:rPr>
        <w:rFonts w:ascii="Monotype Sorts" w:hAnsi="Monotype Sorts" w:hint="default"/>
      </w:rPr>
    </w:lvl>
    <w:lvl w:ilvl="2" w:tplc="9572E324" w:tentative="1">
      <w:start w:val="1"/>
      <w:numFmt w:val="bullet"/>
      <w:lvlText w:val="n"/>
      <w:lvlJc w:val="left"/>
      <w:pPr>
        <w:tabs>
          <w:tab w:val="num" w:pos="2160"/>
        </w:tabs>
        <w:ind w:left="2160" w:hanging="360"/>
      </w:pPr>
      <w:rPr>
        <w:rFonts w:ascii="Monotype Sorts" w:hAnsi="Monotype Sorts" w:hint="default"/>
      </w:rPr>
    </w:lvl>
    <w:lvl w:ilvl="3" w:tplc="62D05E52" w:tentative="1">
      <w:start w:val="1"/>
      <w:numFmt w:val="bullet"/>
      <w:lvlText w:val="n"/>
      <w:lvlJc w:val="left"/>
      <w:pPr>
        <w:tabs>
          <w:tab w:val="num" w:pos="2880"/>
        </w:tabs>
        <w:ind w:left="2880" w:hanging="360"/>
      </w:pPr>
      <w:rPr>
        <w:rFonts w:ascii="Monotype Sorts" w:hAnsi="Monotype Sorts" w:hint="default"/>
      </w:rPr>
    </w:lvl>
    <w:lvl w:ilvl="4" w:tplc="F43E9644" w:tentative="1">
      <w:start w:val="1"/>
      <w:numFmt w:val="bullet"/>
      <w:lvlText w:val="n"/>
      <w:lvlJc w:val="left"/>
      <w:pPr>
        <w:tabs>
          <w:tab w:val="num" w:pos="3600"/>
        </w:tabs>
        <w:ind w:left="3600" w:hanging="360"/>
      </w:pPr>
      <w:rPr>
        <w:rFonts w:ascii="Monotype Sorts" w:hAnsi="Monotype Sorts" w:hint="default"/>
      </w:rPr>
    </w:lvl>
    <w:lvl w:ilvl="5" w:tplc="3EE65AAA" w:tentative="1">
      <w:start w:val="1"/>
      <w:numFmt w:val="bullet"/>
      <w:lvlText w:val="n"/>
      <w:lvlJc w:val="left"/>
      <w:pPr>
        <w:tabs>
          <w:tab w:val="num" w:pos="4320"/>
        </w:tabs>
        <w:ind w:left="4320" w:hanging="360"/>
      </w:pPr>
      <w:rPr>
        <w:rFonts w:ascii="Monotype Sorts" w:hAnsi="Monotype Sorts" w:hint="default"/>
      </w:rPr>
    </w:lvl>
    <w:lvl w:ilvl="6" w:tplc="C6261620" w:tentative="1">
      <w:start w:val="1"/>
      <w:numFmt w:val="bullet"/>
      <w:lvlText w:val="n"/>
      <w:lvlJc w:val="left"/>
      <w:pPr>
        <w:tabs>
          <w:tab w:val="num" w:pos="5040"/>
        </w:tabs>
        <w:ind w:left="5040" w:hanging="360"/>
      </w:pPr>
      <w:rPr>
        <w:rFonts w:ascii="Monotype Sorts" w:hAnsi="Monotype Sorts" w:hint="default"/>
      </w:rPr>
    </w:lvl>
    <w:lvl w:ilvl="7" w:tplc="51861516" w:tentative="1">
      <w:start w:val="1"/>
      <w:numFmt w:val="bullet"/>
      <w:lvlText w:val="n"/>
      <w:lvlJc w:val="left"/>
      <w:pPr>
        <w:tabs>
          <w:tab w:val="num" w:pos="5760"/>
        </w:tabs>
        <w:ind w:left="5760" w:hanging="360"/>
      </w:pPr>
      <w:rPr>
        <w:rFonts w:ascii="Monotype Sorts" w:hAnsi="Monotype Sorts" w:hint="default"/>
      </w:rPr>
    </w:lvl>
    <w:lvl w:ilvl="8" w:tplc="5094B91A" w:tentative="1">
      <w:start w:val="1"/>
      <w:numFmt w:val="bullet"/>
      <w:lvlText w:val="n"/>
      <w:lvlJc w:val="left"/>
      <w:pPr>
        <w:tabs>
          <w:tab w:val="num" w:pos="6480"/>
        </w:tabs>
        <w:ind w:left="6480" w:hanging="360"/>
      </w:pPr>
      <w:rPr>
        <w:rFonts w:ascii="Monotype Sorts" w:hAnsi="Monotype Sorts" w:hint="default"/>
      </w:rPr>
    </w:lvl>
  </w:abstractNum>
  <w:abstractNum w:abstractNumId="12">
    <w:nsid w:val="3F740F68"/>
    <w:multiLevelType w:val="hybridMultilevel"/>
    <w:tmpl w:val="9AD8CA8E"/>
    <w:lvl w:ilvl="0" w:tplc="425E8238">
      <w:start w:val="1"/>
      <w:numFmt w:val="bullet"/>
      <w:lvlText w:val=""/>
      <w:lvlJc w:val="left"/>
      <w:pPr>
        <w:tabs>
          <w:tab w:val="num" w:pos="720"/>
        </w:tabs>
        <w:ind w:left="720" w:hanging="360"/>
      </w:pPr>
      <w:rPr>
        <w:rFonts w:ascii="Wingdings" w:hAnsi="Wingdings" w:hint="default"/>
      </w:rPr>
    </w:lvl>
    <w:lvl w:ilvl="1" w:tplc="150A63C0" w:tentative="1">
      <w:start w:val="1"/>
      <w:numFmt w:val="bullet"/>
      <w:lvlText w:val=""/>
      <w:lvlJc w:val="left"/>
      <w:pPr>
        <w:tabs>
          <w:tab w:val="num" w:pos="1440"/>
        </w:tabs>
        <w:ind w:left="1440" w:hanging="360"/>
      </w:pPr>
      <w:rPr>
        <w:rFonts w:ascii="Wingdings" w:hAnsi="Wingdings" w:hint="default"/>
      </w:rPr>
    </w:lvl>
    <w:lvl w:ilvl="2" w:tplc="4C48C9BC" w:tentative="1">
      <w:start w:val="1"/>
      <w:numFmt w:val="bullet"/>
      <w:lvlText w:val=""/>
      <w:lvlJc w:val="left"/>
      <w:pPr>
        <w:tabs>
          <w:tab w:val="num" w:pos="2160"/>
        </w:tabs>
        <w:ind w:left="2160" w:hanging="360"/>
      </w:pPr>
      <w:rPr>
        <w:rFonts w:ascii="Wingdings" w:hAnsi="Wingdings" w:hint="default"/>
      </w:rPr>
    </w:lvl>
    <w:lvl w:ilvl="3" w:tplc="C7024FBA" w:tentative="1">
      <w:start w:val="1"/>
      <w:numFmt w:val="bullet"/>
      <w:lvlText w:val=""/>
      <w:lvlJc w:val="left"/>
      <w:pPr>
        <w:tabs>
          <w:tab w:val="num" w:pos="2880"/>
        </w:tabs>
        <w:ind w:left="2880" w:hanging="360"/>
      </w:pPr>
      <w:rPr>
        <w:rFonts w:ascii="Wingdings" w:hAnsi="Wingdings" w:hint="default"/>
      </w:rPr>
    </w:lvl>
    <w:lvl w:ilvl="4" w:tplc="08BC4E0C" w:tentative="1">
      <w:start w:val="1"/>
      <w:numFmt w:val="bullet"/>
      <w:lvlText w:val=""/>
      <w:lvlJc w:val="left"/>
      <w:pPr>
        <w:tabs>
          <w:tab w:val="num" w:pos="3600"/>
        </w:tabs>
        <w:ind w:left="3600" w:hanging="360"/>
      </w:pPr>
      <w:rPr>
        <w:rFonts w:ascii="Wingdings" w:hAnsi="Wingdings" w:hint="default"/>
      </w:rPr>
    </w:lvl>
    <w:lvl w:ilvl="5" w:tplc="A4B8D842" w:tentative="1">
      <w:start w:val="1"/>
      <w:numFmt w:val="bullet"/>
      <w:lvlText w:val=""/>
      <w:lvlJc w:val="left"/>
      <w:pPr>
        <w:tabs>
          <w:tab w:val="num" w:pos="4320"/>
        </w:tabs>
        <w:ind w:left="4320" w:hanging="360"/>
      </w:pPr>
      <w:rPr>
        <w:rFonts w:ascii="Wingdings" w:hAnsi="Wingdings" w:hint="default"/>
      </w:rPr>
    </w:lvl>
    <w:lvl w:ilvl="6" w:tplc="1A2208BA" w:tentative="1">
      <w:start w:val="1"/>
      <w:numFmt w:val="bullet"/>
      <w:lvlText w:val=""/>
      <w:lvlJc w:val="left"/>
      <w:pPr>
        <w:tabs>
          <w:tab w:val="num" w:pos="5040"/>
        </w:tabs>
        <w:ind w:left="5040" w:hanging="360"/>
      </w:pPr>
      <w:rPr>
        <w:rFonts w:ascii="Wingdings" w:hAnsi="Wingdings" w:hint="default"/>
      </w:rPr>
    </w:lvl>
    <w:lvl w:ilvl="7" w:tplc="430802BE" w:tentative="1">
      <w:start w:val="1"/>
      <w:numFmt w:val="bullet"/>
      <w:lvlText w:val=""/>
      <w:lvlJc w:val="left"/>
      <w:pPr>
        <w:tabs>
          <w:tab w:val="num" w:pos="5760"/>
        </w:tabs>
        <w:ind w:left="5760" w:hanging="360"/>
      </w:pPr>
      <w:rPr>
        <w:rFonts w:ascii="Wingdings" w:hAnsi="Wingdings" w:hint="default"/>
      </w:rPr>
    </w:lvl>
    <w:lvl w:ilvl="8" w:tplc="83FCF4E0" w:tentative="1">
      <w:start w:val="1"/>
      <w:numFmt w:val="bullet"/>
      <w:lvlText w:val=""/>
      <w:lvlJc w:val="left"/>
      <w:pPr>
        <w:tabs>
          <w:tab w:val="num" w:pos="6480"/>
        </w:tabs>
        <w:ind w:left="6480" w:hanging="360"/>
      </w:pPr>
      <w:rPr>
        <w:rFonts w:ascii="Wingdings" w:hAnsi="Wingdings" w:hint="default"/>
      </w:rPr>
    </w:lvl>
  </w:abstractNum>
  <w:abstractNum w:abstractNumId="13">
    <w:nsid w:val="43EB4E93"/>
    <w:multiLevelType w:val="hybridMultilevel"/>
    <w:tmpl w:val="3650ECC8"/>
    <w:lvl w:ilvl="0" w:tplc="4100E886">
      <w:start w:val="1"/>
      <w:numFmt w:val="bullet"/>
      <w:lvlText w:val=""/>
      <w:lvlJc w:val="left"/>
      <w:pPr>
        <w:tabs>
          <w:tab w:val="num" w:pos="720"/>
        </w:tabs>
        <w:ind w:left="720" w:hanging="360"/>
      </w:pPr>
      <w:rPr>
        <w:rFonts w:ascii="Wingdings" w:hAnsi="Wingdings" w:hint="default"/>
      </w:rPr>
    </w:lvl>
    <w:lvl w:ilvl="1" w:tplc="0568DE7A">
      <w:start w:val="1160"/>
      <w:numFmt w:val="bullet"/>
      <w:lvlText w:val="–"/>
      <w:lvlJc w:val="left"/>
      <w:pPr>
        <w:tabs>
          <w:tab w:val="num" w:pos="1440"/>
        </w:tabs>
        <w:ind w:left="1440" w:hanging="360"/>
      </w:pPr>
      <w:rPr>
        <w:rFonts w:ascii="Arial" w:hAnsi="Arial" w:hint="default"/>
      </w:rPr>
    </w:lvl>
    <w:lvl w:ilvl="2" w:tplc="94642754" w:tentative="1">
      <w:start w:val="1"/>
      <w:numFmt w:val="bullet"/>
      <w:lvlText w:val=""/>
      <w:lvlJc w:val="left"/>
      <w:pPr>
        <w:tabs>
          <w:tab w:val="num" w:pos="2160"/>
        </w:tabs>
        <w:ind w:left="2160" w:hanging="360"/>
      </w:pPr>
      <w:rPr>
        <w:rFonts w:ascii="Wingdings" w:hAnsi="Wingdings" w:hint="default"/>
      </w:rPr>
    </w:lvl>
    <w:lvl w:ilvl="3" w:tplc="0BCE32EE" w:tentative="1">
      <w:start w:val="1"/>
      <w:numFmt w:val="bullet"/>
      <w:lvlText w:val=""/>
      <w:lvlJc w:val="left"/>
      <w:pPr>
        <w:tabs>
          <w:tab w:val="num" w:pos="2880"/>
        </w:tabs>
        <w:ind w:left="2880" w:hanging="360"/>
      </w:pPr>
      <w:rPr>
        <w:rFonts w:ascii="Wingdings" w:hAnsi="Wingdings" w:hint="default"/>
      </w:rPr>
    </w:lvl>
    <w:lvl w:ilvl="4" w:tplc="495E2B82" w:tentative="1">
      <w:start w:val="1"/>
      <w:numFmt w:val="bullet"/>
      <w:lvlText w:val=""/>
      <w:lvlJc w:val="left"/>
      <w:pPr>
        <w:tabs>
          <w:tab w:val="num" w:pos="3600"/>
        </w:tabs>
        <w:ind w:left="3600" w:hanging="360"/>
      </w:pPr>
      <w:rPr>
        <w:rFonts w:ascii="Wingdings" w:hAnsi="Wingdings" w:hint="default"/>
      </w:rPr>
    </w:lvl>
    <w:lvl w:ilvl="5" w:tplc="97C03D0E" w:tentative="1">
      <w:start w:val="1"/>
      <w:numFmt w:val="bullet"/>
      <w:lvlText w:val=""/>
      <w:lvlJc w:val="left"/>
      <w:pPr>
        <w:tabs>
          <w:tab w:val="num" w:pos="4320"/>
        </w:tabs>
        <w:ind w:left="4320" w:hanging="360"/>
      </w:pPr>
      <w:rPr>
        <w:rFonts w:ascii="Wingdings" w:hAnsi="Wingdings" w:hint="default"/>
      </w:rPr>
    </w:lvl>
    <w:lvl w:ilvl="6" w:tplc="A93E5BA8" w:tentative="1">
      <w:start w:val="1"/>
      <w:numFmt w:val="bullet"/>
      <w:lvlText w:val=""/>
      <w:lvlJc w:val="left"/>
      <w:pPr>
        <w:tabs>
          <w:tab w:val="num" w:pos="5040"/>
        </w:tabs>
        <w:ind w:left="5040" w:hanging="360"/>
      </w:pPr>
      <w:rPr>
        <w:rFonts w:ascii="Wingdings" w:hAnsi="Wingdings" w:hint="default"/>
      </w:rPr>
    </w:lvl>
    <w:lvl w:ilvl="7" w:tplc="9CF0512A" w:tentative="1">
      <w:start w:val="1"/>
      <w:numFmt w:val="bullet"/>
      <w:lvlText w:val=""/>
      <w:lvlJc w:val="left"/>
      <w:pPr>
        <w:tabs>
          <w:tab w:val="num" w:pos="5760"/>
        </w:tabs>
        <w:ind w:left="5760" w:hanging="360"/>
      </w:pPr>
      <w:rPr>
        <w:rFonts w:ascii="Wingdings" w:hAnsi="Wingdings" w:hint="default"/>
      </w:rPr>
    </w:lvl>
    <w:lvl w:ilvl="8" w:tplc="3FE498D2" w:tentative="1">
      <w:start w:val="1"/>
      <w:numFmt w:val="bullet"/>
      <w:lvlText w:val=""/>
      <w:lvlJc w:val="left"/>
      <w:pPr>
        <w:tabs>
          <w:tab w:val="num" w:pos="6480"/>
        </w:tabs>
        <w:ind w:left="6480" w:hanging="360"/>
      </w:pPr>
      <w:rPr>
        <w:rFonts w:ascii="Wingdings" w:hAnsi="Wingdings" w:hint="default"/>
      </w:rPr>
    </w:lvl>
  </w:abstractNum>
  <w:abstractNum w:abstractNumId="14">
    <w:nsid w:val="4CA51030"/>
    <w:multiLevelType w:val="hybridMultilevel"/>
    <w:tmpl w:val="32A4118A"/>
    <w:lvl w:ilvl="0" w:tplc="D428B7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BA509EB"/>
    <w:multiLevelType w:val="hybridMultilevel"/>
    <w:tmpl w:val="35568702"/>
    <w:lvl w:ilvl="0" w:tplc="040C000B">
      <w:start w:val="1"/>
      <w:numFmt w:val="bullet"/>
      <w:lvlText w:val=""/>
      <w:lvlJc w:val="left"/>
      <w:pPr>
        <w:ind w:left="1923" w:hanging="360"/>
      </w:pPr>
      <w:rPr>
        <w:rFonts w:ascii="Wingdings" w:hAnsi="Wingdings" w:hint="default"/>
      </w:rPr>
    </w:lvl>
    <w:lvl w:ilvl="1" w:tplc="040C0003" w:tentative="1">
      <w:start w:val="1"/>
      <w:numFmt w:val="bullet"/>
      <w:lvlText w:val="o"/>
      <w:lvlJc w:val="left"/>
      <w:pPr>
        <w:ind w:left="2643" w:hanging="360"/>
      </w:pPr>
      <w:rPr>
        <w:rFonts w:ascii="Courier New" w:hAnsi="Courier New" w:cs="Courier New" w:hint="default"/>
      </w:rPr>
    </w:lvl>
    <w:lvl w:ilvl="2" w:tplc="040C0005" w:tentative="1">
      <w:start w:val="1"/>
      <w:numFmt w:val="bullet"/>
      <w:lvlText w:val=""/>
      <w:lvlJc w:val="left"/>
      <w:pPr>
        <w:ind w:left="3363" w:hanging="360"/>
      </w:pPr>
      <w:rPr>
        <w:rFonts w:ascii="Wingdings" w:hAnsi="Wingdings" w:hint="default"/>
      </w:rPr>
    </w:lvl>
    <w:lvl w:ilvl="3" w:tplc="040C0001" w:tentative="1">
      <w:start w:val="1"/>
      <w:numFmt w:val="bullet"/>
      <w:lvlText w:val=""/>
      <w:lvlJc w:val="left"/>
      <w:pPr>
        <w:ind w:left="4083" w:hanging="360"/>
      </w:pPr>
      <w:rPr>
        <w:rFonts w:ascii="Symbol" w:hAnsi="Symbol" w:hint="default"/>
      </w:rPr>
    </w:lvl>
    <w:lvl w:ilvl="4" w:tplc="040C0003" w:tentative="1">
      <w:start w:val="1"/>
      <w:numFmt w:val="bullet"/>
      <w:lvlText w:val="o"/>
      <w:lvlJc w:val="left"/>
      <w:pPr>
        <w:ind w:left="4803" w:hanging="360"/>
      </w:pPr>
      <w:rPr>
        <w:rFonts w:ascii="Courier New" w:hAnsi="Courier New" w:cs="Courier New" w:hint="default"/>
      </w:rPr>
    </w:lvl>
    <w:lvl w:ilvl="5" w:tplc="040C0005" w:tentative="1">
      <w:start w:val="1"/>
      <w:numFmt w:val="bullet"/>
      <w:lvlText w:val=""/>
      <w:lvlJc w:val="left"/>
      <w:pPr>
        <w:ind w:left="5523" w:hanging="360"/>
      </w:pPr>
      <w:rPr>
        <w:rFonts w:ascii="Wingdings" w:hAnsi="Wingdings" w:hint="default"/>
      </w:rPr>
    </w:lvl>
    <w:lvl w:ilvl="6" w:tplc="040C0001" w:tentative="1">
      <w:start w:val="1"/>
      <w:numFmt w:val="bullet"/>
      <w:lvlText w:val=""/>
      <w:lvlJc w:val="left"/>
      <w:pPr>
        <w:ind w:left="6243" w:hanging="360"/>
      </w:pPr>
      <w:rPr>
        <w:rFonts w:ascii="Symbol" w:hAnsi="Symbol" w:hint="default"/>
      </w:rPr>
    </w:lvl>
    <w:lvl w:ilvl="7" w:tplc="040C0003" w:tentative="1">
      <w:start w:val="1"/>
      <w:numFmt w:val="bullet"/>
      <w:lvlText w:val="o"/>
      <w:lvlJc w:val="left"/>
      <w:pPr>
        <w:ind w:left="6963" w:hanging="360"/>
      </w:pPr>
      <w:rPr>
        <w:rFonts w:ascii="Courier New" w:hAnsi="Courier New" w:cs="Courier New" w:hint="default"/>
      </w:rPr>
    </w:lvl>
    <w:lvl w:ilvl="8" w:tplc="040C0005" w:tentative="1">
      <w:start w:val="1"/>
      <w:numFmt w:val="bullet"/>
      <w:lvlText w:val=""/>
      <w:lvlJc w:val="left"/>
      <w:pPr>
        <w:ind w:left="7683" w:hanging="360"/>
      </w:pPr>
      <w:rPr>
        <w:rFonts w:ascii="Wingdings" w:hAnsi="Wingdings" w:hint="default"/>
      </w:rPr>
    </w:lvl>
  </w:abstractNum>
  <w:abstractNum w:abstractNumId="16">
    <w:nsid w:val="5E720857"/>
    <w:multiLevelType w:val="hybridMultilevel"/>
    <w:tmpl w:val="54FA89A6"/>
    <w:lvl w:ilvl="0" w:tplc="F4D63CE4">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E89684B"/>
    <w:multiLevelType w:val="hybridMultilevel"/>
    <w:tmpl w:val="B4080A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5DF58C4"/>
    <w:multiLevelType w:val="hybridMultilevel"/>
    <w:tmpl w:val="5832F8CE"/>
    <w:lvl w:ilvl="0" w:tplc="94AE7330">
      <w:start w:val="1"/>
      <w:numFmt w:val="bullet"/>
      <w:lvlText w:val=""/>
      <w:lvlJc w:val="left"/>
      <w:pPr>
        <w:tabs>
          <w:tab w:val="num" w:pos="720"/>
        </w:tabs>
        <w:ind w:left="720" w:hanging="360"/>
      </w:pPr>
      <w:rPr>
        <w:rFonts w:ascii="Wingdings" w:hAnsi="Wingdings" w:hint="default"/>
      </w:rPr>
    </w:lvl>
    <w:lvl w:ilvl="1" w:tplc="5B0088E4" w:tentative="1">
      <w:start w:val="1"/>
      <w:numFmt w:val="bullet"/>
      <w:lvlText w:val=""/>
      <w:lvlJc w:val="left"/>
      <w:pPr>
        <w:tabs>
          <w:tab w:val="num" w:pos="1440"/>
        </w:tabs>
        <w:ind w:left="1440" w:hanging="360"/>
      </w:pPr>
      <w:rPr>
        <w:rFonts w:ascii="Wingdings" w:hAnsi="Wingdings" w:hint="default"/>
      </w:rPr>
    </w:lvl>
    <w:lvl w:ilvl="2" w:tplc="2E76DD82" w:tentative="1">
      <w:start w:val="1"/>
      <w:numFmt w:val="bullet"/>
      <w:lvlText w:val=""/>
      <w:lvlJc w:val="left"/>
      <w:pPr>
        <w:tabs>
          <w:tab w:val="num" w:pos="2160"/>
        </w:tabs>
        <w:ind w:left="2160" w:hanging="360"/>
      </w:pPr>
      <w:rPr>
        <w:rFonts w:ascii="Wingdings" w:hAnsi="Wingdings" w:hint="default"/>
      </w:rPr>
    </w:lvl>
    <w:lvl w:ilvl="3" w:tplc="7D30263A" w:tentative="1">
      <w:start w:val="1"/>
      <w:numFmt w:val="bullet"/>
      <w:lvlText w:val=""/>
      <w:lvlJc w:val="left"/>
      <w:pPr>
        <w:tabs>
          <w:tab w:val="num" w:pos="2880"/>
        </w:tabs>
        <w:ind w:left="2880" w:hanging="360"/>
      </w:pPr>
      <w:rPr>
        <w:rFonts w:ascii="Wingdings" w:hAnsi="Wingdings" w:hint="default"/>
      </w:rPr>
    </w:lvl>
    <w:lvl w:ilvl="4" w:tplc="E62A72A2" w:tentative="1">
      <w:start w:val="1"/>
      <w:numFmt w:val="bullet"/>
      <w:lvlText w:val=""/>
      <w:lvlJc w:val="left"/>
      <w:pPr>
        <w:tabs>
          <w:tab w:val="num" w:pos="3600"/>
        </w:tabs>
        <w:ind w:left="3600" w:hanging="360"/>
      </w:pPr>
      <w:rPr>
        <w:rFonts w:ascii="Wingdings" w:hAnsi="Wingdings" w:hint="default"/>
      </w:rPr>
    </w:lvl>
    <w:lvl w:ilvl="5" w:tplc="2368986A" w:tentative="1">
      <w:start w:val="1"/>
      <w:numFmt w:val="bullet"/>
      <w:lvlText w:val=""/>
      <w:lvlJc w:val="left"/>
      <w:pPr>
        <w:tabs>
          <w:tab w:val="num" w:pos="4320"/>
        </w:tabs>
        <w:ind w:left="4320" w:hanging="360"/>
      </w:pPr>
      <w:rPr>
        <w:rFonts w:ascii="Wingdings" w:hAnsi="Wingdings" w:hint="default"/>
      </w:rPr>
    </w:lvl>
    <w:lvl w:ilvl="6" w:tplc="A70ABCD2" w:tentative="1">
      <w:start w:val="1"/>
      <w:numFmt w:val="bullet"/>
      <w:lvlText w:val=""/>
      <w:lvlJc w:val="left"/>
      <w:pPr>
        <w:tabs>
          <w:tab w:val="num" w:pos="5040"/>
        </w:tabs>
        <w:ind w:left="5040" w:hanging="360"/>
      </w:pPr>
      <w:rPr>
        <w:rFonts w:ascii="Wingdings" w:hAnsi="Wingdings" w:hint="default"/>
      </w:rPr>
    </w:lvl>
    <w:lvl w:ilvl="7" w:tplc="625853E2" w:tentative="1">
      <w:start w:val="1"/>
      <w:numFmt w:val="bullet"/>
      <w:lvlText w:val=""/>
      <w:lvlJc w:val="left"/>
      <w:pPr>
        <w:tabs>
          <w:tab w:val="num" w:pos="5760"/>
        </w:tabs>
        <w:ind w:left="5760" w:hanging="360"/>
      </w:pPr>
      <w:rPr>
        <w:rFonts w:ascii="Wingdings" w:hAnsi="Wingdings" w:hint="default"/>
      </w:rPr>
    </w:lvl>
    <w:lvl w:ilvl="8" w:tplc="7EFE7E4E" w:tentative="1">
      <w:start w:val="1"/>
      <w:numFmt w:val="bullet"/>
      <w:lvlText w:val=""/>
      <w:lvlJc w:val="left"/>
      <w:pPr>
        <w:tabs>
          <w:tab w:val="num" w:pos="6480"/>
        </w:tabs>
        <w:ind w:left="6480" w:hanging="360"/>
      </w:pPr>
      <w:rPr>
        <w:rFonts w:ascii="Wingdings" w:hAnsi="Wingdings" w:hint="default"/>
      </w:rPr>
    </w:lvl>
  </w:abstractNum>
  <w:abstractNum w:abstractNumId="19">
    <w:nsid w:val="660D5C6D"/>
    <w:multiLevelType w:val="hybridMultilevel"/>
    <w:tmpl w:val="480C7094"/>
    <w:lvl w:ilvl="0" w:tplc="B8A646A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7352C8C"/>
    <w:multiLevelType w:val="hybridMultilevel"/>
    <w:tmpl w:val="7B2CA9B4"/>
    <w:lvl w:ilvl="0" w:tplc="EB362000">
      <w:start w:val="1"/>
      <w:numFmt w:val="bullet"/>
      <w:lvlText w:val=""/>
      <w:lvlJc w:val="left"/>
      <w:pPr>
        <w:tabs>
          <w:tab w:val="num" w:pos="720"/>
        </w:tabs>
        <w:ind w:left="720" w:hanging="360"/>
      </w:pPr>
      <w:rPr>
        <w:rFonts w:ascii="Wingdings" w:hAnsi="Wingdings" w:hint="default"/>
      </w:rPr>
    </w:lvl>
    <w:lvl w:ilvl="1" w:tplc="2A3810EA" w:tentative="1">
      <w:start w:val="1"/>
      <w:numFmt w:val="bullet"/>
      <w:lvlText w:val=""/>
      <w:lvlJc w:val="left"/>
      <w:pPr>
        <w:tabs>
          <w:tab w:val="num" w:pos="1440"/>
        </w:tabs>
        <w:ind w:left="1440" w:hanging="360"/>
      </w:pPr>
      <w:rPr>
        <w:rFonts w:ascii="Wingdings" w:hAnsi="Wingdings" w:hint="default"/>
      </w:rPr>
    </w:lvl>
    <w:lvl w:ilvl="2" w:tplc="5B7400AE" w:tentative="1">
      <w:start w:val="1"/>
      <w:numFmt w:val="bullet"/>
      <w:lvlText w:val=""/>
      <w:lvlJc w:val="left"/>
      <w:pPr>
        <w:tabs>
          <w:tab w:val="num" w:pos="2160"/>
        </w:tabs>
        <w:ind w:left="2160" w:hanging="360"/>
      </w:pPr>
      <w:rPr>
        <w:rFonts w:ascii="Wingdings" w:hAnsi="Wingdings" w:hint="default"/>
      </w:rPr>
    </w:lvl>
    <w:lvl w:ilvl="3" w:tplc="76DEA6E4" w:tentative="1">
      <w:start w:val="1"/>
      <w:numFmt w:val="bullet"/>
      <w:lvlText w:val=""/>
      <w:lvlJc w:val="left"/>
      <w:pPr>
        <w:tabs>
          <w:tab w:val="num" w:pos="2880"/>
        </w:tabs>
        <w:ind w:left="2880" w:hanging="360"/>
      </w:pPr>
      <w:rPr>
        <w:rFonts w:ascii="Wingdings" w:hAnsi="Wingdings" w:hint="default"/>
      </w:rPr>
    </w:lvl>
    <w:lvl w:ilvl="4" w:tplc="14AEA828" w:tentative="1">
      <w:start w:val="1"/>
      <w:numFmt w:val="bullet"/>
      <w:lvlText w:val=""/>
      <w:lvlJc w:val="left"/>
      <w:pPr>
        <w:tabs>
          <w:tab w:val="num" w:pos="3600"/>
        </w:tabs>
        <w:ind w:left="3600" w:hanging="360"/>
      </w:pPr>
      <w:rPr>
        <w:rFonts w:ascii="Wingdings" w:hAnsi="Wingdings" w:hint="default"/>
      </w:rPr>
    </w:lvl>
    <w:lvl w:ilvl="5" w:tplc="948A0764" w:tentative="1">
      <w:start w:val="1"/>
      <w:numFmt w:val="bullet"/>
      <w:lvlText w:val=""/>
      <w:lvlJc w:val="left"/>
      <w:pPr>
        <w:tabs>
          <w:tab w:val="num" w:pos="4320"/>
        </w:tabs>
        <w:ind w:left="4320" w:hanging="360"/>
      </w:pPr>
      <w:rPr>
        <w:rFonts w:ascii="Wingdings" w:hAnsi="Wingdings" w:hint="default"/>
      </w:rPr>
    </w:lvl>
    <w:lvl w:ilvl="6" w:tplc="FC8E7886" w:tentative="1">
      <w:start w:val="1"/>
      <w:numFmt w:val="bullet"/>
      <w:lvlText w:val=""/>
      <w:lvlJc w:val="left"/>
      <w:pPr>
        <w:tabs>
          <w:tab w:val="num" w:pos="5040"/>
        </w:tabs>
        <w:ind w:left="5040" w:hanging="360"/>
      </w:pPr>
      <w:rPr>
        <w:rFonts w:ascii="Wingdings" w:hAnsi="Wingdings" w:hint="default"/>
      </w:rPr>
    </w:lvl>
    <w:lvl w:ilvl="7" w:tplc="356E2782" w:tentative="1">
      <w:start w:val="1"/>
      <w:numFmt w:val="bullet"/>
      <w:lvlText w:val=""/>
      <w:lvlJc w:val="left"/>
      <w:pPr>
        <w:tabs>
          <w:tab w:val="num" w:pos="5760"/>
        </w:tabs>
        <w:ind w:left="5760" w:hanging="360"/>
      </w:pPr>
      <w:rPr>
        <w:rFonts w:ascii="Wingdings" w:hAnsi="Wingdings" w:hint="default"/>
      </w:rPr>
    </w:lvl>
    <w:lvl w:ilvl="8" w:tplc="0C8CDD3E" w:tentative="1">
      <w:start w:val="1"/>
      <w:numFmt w:val="bullet"/>
      <w:lvlText w:val=""/>
      <w:lvlJc w:val="left"/>
      <w:pPr>
        <w:tabs>
          <w:tab w:val="num" w:pos="6480"/>
        </w:tabs>
        <w:ind w:left="6480" w:hanging="360"/>
      </w:pPr>
      <w:rPr>
        <w:rFonts w:ascii="Wingdings" w:hAnsi="Wingdings" w:hint="default"/>
      </w:rPr>
    </w:lvl>
  </w:abstractNum>
  <w:abstractNum w:abstractNumId="21">
    <w:nsid w:val="7C133621"/>
    <w:multiLevelType w:val="hybridMultilevel"/>
    <w:tmpl w:val="CE4CDAF8"/>
    <w:lvl w:ilvl="0" w:tplc="07C43F3E">
      <w:start w:val="1"/>
      <w:numFmt w:val="bullet"/>
      <w:lvlText w:val=""/>
      <w:lvlJc w:val="left"/>
      <w:pPr>
        <w:tabs>
          <w:tab w:val="num" w:pos="720"/>
        </w:tabs>
        <w:ind w:left="720" w:hanging="360"/>
      </w:pPr>
      <w:rPr>
        <w:rFonts w:ascii="Wingdings" w:hAnsi="Wingdings" w:hint="default"/>
      </w:rPr>
    </w:lvl>
    <w:lvl w:ilvl="1" w:tplc="BCE4F2FC" w:tentative="1">
      <w:start w:val="1"/>
      <w:numFmt w:val="bullet"/>
      <w:lvlText w:val=""/>
      <w:lvlJc w:val="left"/>
      <w:pPr>
        <w:tabs>
          <w:tab w:val="num" w:pos="1440"/>
        </w:tabs>
        <w:ind w:left="1440" w:hanging="360"/>
      </w:pPr>
      <w:rPr>
        <w:rFonts w:ascii="Wingdings" w:hAnsi="Wingdings" w:hint="default"/>
      </w:rPr>
    </w:lvl>
    <w:lvl w:ilvl="2" w:tplc="6540B3D8" w:tentative="1">
      <w:start w:val="1"/>
      <w:numFmt w:val="bullet"/>
      <w:lvlText w:val=""/>
      <w:lvlJc w:val="left"/>
      <w:pPr>
        <w:tabs>
          <w:tab w:val="num" w:pos="2160"/>
        </w:tabs>
        <w:ind w:left="2160" w:hanging="360"/>
      </w:pPr>
      <w:rPr>
        <w:rFonts w:ascii="Wingdings" w:hAnsi="Wingdings" w:hint="default"/>
      </w:rPr>
    </w:lvl>
    <w:lvl w:ilvl="3" w:tplc="0E8C77C8" w:tentative="1">
      <w:start w:val="1"/>
      <w:numFmt w:val="bullet"/>
      <w:lvlText w:val=""/>
      <w:lvlJc w:val="left"/>
      <w:pPr>
        <w:tabs>
          <w:tab w:val="num" w:pos="2880"/>
        </w:tabs>
        <w:ind w:left="2880" w:hanging="360"/>
      </w:pPr>
      <w:rPr>
        <w:rFonts w:ascii="Wingdings" w:hAnsi="Wingdings" w:hint="default"/>
      </w:rPr>
    </w:lvl>
    <w:lvl w:ilvl="4" w:tplc="C33EAC66" w:tentative="1">
      <w:start w:val="1"/>
      <w:numFmt w:val="bullet"/>
      <w:lvlText w:val=""/>
      <w:lvlJc w:val="left"/>
      <w:pPr>
        <w:tabs>
          <w:tab w:val="num" w:pos="3600"/>
        </w:tabs>
        <w:ind w:left="3600" w:hanging="360"/>
      </w:pPr>
      <w:rPr>
        <w:rFonts w:ascii="Wingdings" w:hAnsi="Wingdings" w:hint="default"/>
      </w:rPr>
    </w:lvl>
    <w:lvl w:ilvl="5" w:tplc="4A343444" w:tentative="1">
      <w:start w:val="1"/>
      <w:numFmt w:val="bullet"/>
      <w:lvlText w:val=""/>
      <w:lvlJc w:val="left"/>
      <w:pPr>
        <w:tabs>
          <w:tab w:val="num" w:pos="4320"/>
        </w:tabs>
        <w:ind w:left="4320" w:hanging="360"/>
      </w:pPr>
      <w:rPr>
        <w:rFonts w:ascii="Wingdings" w:hAnsi="Wingdings" w:hint="default"/>
      </w:rPr>
    </w:lvl>
    <w:lvl w:ilvl="6" w:tplc="8752FBD2" w:tentative="1">
      <w:start w:val="1"/>
      <w:numFmt w:val="bullet"/>
      <w:lvlText w:val=""/>
      <w:lvlJc w:val="left"/>
      <w:pPr>
        <w:tabs>
          <w:tab w:val="num" w:pos="5040"/>
        </w:tabs>
        <w:ind w:left="5040" w:hanging="360"/>
      </w:pPr>
      <w:rPr>
        <w:rFonts w:ascii="Wingdings" w:hAnsi="Wingdings" w:hint="default"/>
      </w:rPr>
    </w:lvl>
    <w:lvl w:ilvl="7" w:tplc="6E34247A" w:tentative="1">
      <w:start w:val="1"/>
      <w:numFmt w:val="bullet"/>
      <w:lvlText w:val=""/>
      <w:lvlJc w:val="left"/>
      <w:pPr>
        <w:tabs>
          <w:tab w:val="num" w:pos="5760"/>
        </w:tabs>
        <w:ind w:left="5760" w:hanging="360"/>
      </w:pPr>
      <w:rPr>
        <w:rFonts w:ascii="Wingdings" w:hAnsi="Wingdings" w:hint="default"/>
      </w:rPr>
    </w:lvl>
    <w:lvl w:ilvl="8" w:tplc="C582C630"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3"/>
  </w:num>
  <w:num w:numId="4">
    <w:abstractNumId w:val="0"/>
  </w:num>
  <w:num w:numId="5">
    <w:abstractNumId w:val="12"/>
  </w:num>
  <w:num w:numId="6">
    <w:abstractNumId w:val="6"/>
  </w:num>
  <w:num w:numId="7">
    <w:abstractNumId w:val="21"/>
  </w:num>
  <w:num w:numId="8">
    <w:abstractNumId w:val="20"/>
  </w:num>
  <w:num w:numId="9">
    <w:abstractNumId w:val="13"/>
  </w:num>
  <w:num w:numId="10">
    <w:abstractNumId w:val="4"/>
  </w:num>
  <w:num w:numId="11">
    <w:abstractNumId w:val="18"/>
  </w:num>
  <w:num w:numId="12">
    <w:abstractNumId w:val="1"/>
  </w:num>
  <w:num w:numId="13">
    <w:abstractNumId w:val="16"/>
  </w:num>
  <w:num w:numId="14">
    <w:abstractNumId w:val="17"/>
  </w:num>
  <w:num w:numId="15">
    <w:abstractNumId w:val="5"/>
  </w:num>
  <w:num w:numId="16">
    <w:abstractNumId w:val="19"/>
  </w:num>
  <w:num w:numId="17">
    <w:abstractNumId w:val="2"/>
  </w:num>
  <w:num w:numId="18">
    <w:abstractNumId w:val="7"/>
  </w:num>
  <w:num w:numId="19">
    <w:abstractNumId w:val="8"/>
  </w:num>
  <w:num w:numId="20">
    <w:abstractNumId w:val="9"/>
  </w:num>
  <w:num w:numId="21">
    <w:abstractNumId w:val="1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E7B70"/>
    <w:rsid w:val="00083AD5"/>
    <w:rsid w:val="000F5F26"/>
    <w:rsid w:val="00264A64"/>
    <w:rsid w:val="00371488"/>
    <w:rsid w:val="00473F13"/>
    <w:rsid w:val="005033B4"/>
    <w:rsid w:val="005137AF"/>
    <w:rsid w:val="005147E6"/>
    <w:rsid w:val="005D6A14"/>
    <w:rsid w:val="00653AC0"/>
    <w:rsid w:val="00697595"/>
    <w:rsid w:val="007035E9"/>
    <w:rsid w:val="007E7B70"/>
    <w:rsid w:val="007F438F"/>
    <w:rsid w:val="008126D9"/>
    <w:rsid w:val="00824EDC"/>
    <w:rsid w:val="009B6831"/>
    <w:rsid w:val="00A264F7"/>
    <w:rsid w:val="00AC4EC3"/>
    <w:rsid w:val="00AD2E81"/>
    <w:rsid w:val="00B00E49"/>
    <w:rsid w:val="00B34F24"/>
    <w:rsid w:val="00B3670B"/>
    <w:rsid w:val="00C17F63"/>
    <w:rsid w:val="00C912CF"/>
    <w:rsid w:val="00D562CB"/>
    <w:rsid w:val="00DD01C2"/>
    <w:rsid w:val="00E73201"/>
    <w:rsid w:val="00E95E8E"/>
    <w:rsid w:val="00EB4787"/>
    <w:rsid w:val="00F5484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70"/>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7B70"/>
    <w:pPr>
      <w:ind w:left="720"/>
      <w:contextualSpacing/>
    </w:pPr>
  </w:style>
  <w:style w:type="table" w:styleId="Grilledutableau">
    <w:name w:val="Table Grid"/>
    <w:basedOn w:val="TableauNormal"/>
    <w:uiPriority w:val="59"/>
    <w:rsid w:val="00B367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B47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47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6074314">
      <w:bodyDiv w:val="1"/>
      <w:marLeft w:val="0"/>
      <w:marRight w:val="0"/>
      <w:marTop w:val="0"/>
      <w:marBottom w:val="0"/>
      <w:divBdr>
        <w:top w:val="none" w:sz="0" w:space="0" w:color="auto"/>
        <w:left w:val="none" w:sz="0" w:space="0" w:color="auto"/>
        <w:bottom w:val="none" w:sz="0" w:space="0" w:color="auto"/>
        <w:right w:val="none" w:sz="0" w:space="0" w:color="auto"/>
      </w:divBdr>
      <w:divsChild>
        <w:div w:id="2112163828">
          <w:marLeft w:val="274"/>
          <w:marRight w:val="0"/>
          <w:marTop w:val="86"/>
          <w:marBottom w:val="0"/>
          <w:divBdr>
            <w:top w:val="none" w:sz="0" w:space="0" w:color="auto"/>
            <w:left w:val="none" w:sz="0" w:space="0" w:color="auto"/>
            <w:bottom w:val="none" w:sz="0" w:space="0" w:color="auto"/>
            <w:right w:val="none" w:sz="0" w:space="0" w:color="auto"/>
          </w:divBdr>
        </w:div>
        <w:div w:id="471798632">
          <w:marLeft w:val="274"/>
          <w:marRight w:val="0"/>
          <w:marTop w:val="86"/>
          <w:marBottom w:val="0"/>
          <w:divBdr>
            <w:top w:val="none" w:sz="0" w:space="0" w:color="auto"/>
            <w:left w:val="none" w:sz="0" w:space="0" w:color="auto"/>
            <w:bottom w:val="none" w:sz="0" w:space="0" w:color="auto"/>
            <w:right w:val="none" w:sz="0" w:space="0" w:color="auto"/>
          </w:divBdr>
        </w:div>
        <w:div w:id="437723386">
          <w:marLeft w:val="274"/>
          <w:marRight w:val="0"/>
          <w:marTop w:val="86"/>
          <w:marBottom w:val="0"/>
          <w:divBdr>
            <w:top w:val="none" w:sz="0" w:space="0" w:color="auto"/>
            <w:left w:val="none" w:sz="0" w:space="0" w:color="auto"/>
            <w:bottom w:val="none" w:sz="0" w:space="0" w:color="auto"/>
            <w:right w:val="none" w:sz="0" w:space="0" w:color="auto"/>
          </w:divBdr>
        </w:div>
        <w:div w:id="661158090">
          <w:marLeft w:val="274"/>
          <w:marRight w:val="0"/>
          <w:marTop w:val="86"/>
          <w:marBottom w:val="0"/>
          <w:divBdr>
            <w:top w:val="none" w:sz="0" w:space="0" w:color="auto"/>
            <w:left w:val="none" w:sz="0" w:space="0" w:color="auto"/>
            <w:bottom w:val="none" w:sz="0" w:space="0" w:color="auto"/>
            <w:right w:val="none" w:sz="0" w:space="0" w:color="auto"/>
          </w:divBdr>
        </w:div>
        <w:div w:id="34896563">
          <w:marLeft w:val="274"/>
          <w:marRight w:val="0"/>
          <w:marTop w:val="86"/>
          <w:marBottom w:val="0"/>
          <w:divBdr>
            <w:top w:val="none" w:sz="0" w:space="0" w:color="auto"/>
            <w:left w:val="none" w:sz="0" w:space="0" w:color="auto"/>
            <w:bottom w:val="none" w:sz="0" w:space="0" w:color="auto"/>
            <w:right w:val="none" w:sz="0" w:space="0" w:color="auto"/>
          </w:divBdr>
        </w:div>
        <w:div w:id="1174030332">
          <w:marLeft w:val="274"/>
          <w:marRight w:val="0"/>
          <w:marTop w:val="86"/>
          <w:marBottom w:val="0"/>
          <w:divBdr>
            <w:top w:val="none" w:sz="0" w:space="0" w:color="auto"/>
            <w:left w:val="none" w:sz="0" w:space="0" w:color="auto"/>
            <w:bottom w:val="none" w:sz="0" w:space="0" w:color="auto"/>
            <w:right w:val="none" w:sz="0" w:space="0" w:color="auto"/>
          </w:divBdr>
        </w:div>
      </w:divsChild>
    </w:div>
    <w:div w:id="1565489441">
      <w:bodyDiv w:val="1"/>
      <w:marLeft w:val="0"/>
      <w:marRight w:val="0"/>
      <w:marTop w:val="0"/>
      <w:marBottom w:val="0"/>
      <w:divBdr>
        <w:top w:val="none" w:sz="0" w:space="0" w:color="auto"/>
        <w:left w:val="none" w:sz="0" w:space="0" w:color="auto"/>
        <w:bottom w:val="none" w:sz="0" w:space="0" w:color="auto"/>
        <w:right w:val="none" w:sz="0" w:space="0" w:color="auto"/>
      </w:divBdr>
      <w:divsChild>
        <w:div w:id="1519079371">
          <w:marLeft w:val="547"/>
          <w:marRight w:val="0"/>
          <w:marTop w:val="96"/>
          <w:marBottom w:val="0"/>
          <w:divBdr>
            <w:top w:val="none" w:sz="0" w:space="0" w:color="auto"/>
            <w:left w:val="none" w:sz="0" w:space="0" w:color="auto"/>
            <w:bottom w:val="none" w:sz="0" w:space="0" w:color="auto"/>
            <w:right w:val="none" w:sz="0" w:space="0" w:color="auto"/>
          </w:divBdr>
        </w:div>
        <w:div w:id="125825024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13</Pages>
  <Words>2473</Words>
  <Characters>13602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13</cp:revision>
  <dcterms:created xsi:type="dcterms:W3CDTF">2016-10-13T18:33:00Z</dcterms:created>
  <dcterms:modified xsi:type="dcterms:W3CDTF">2016-10-18T17:59:00Z</dcterms:modified>
</cp:coreProperties>
</file>