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B2" w:rsidRDefault="00A164B2" w:rsidP="00A164B2">
      <w:pPr>
        <w:pBdr>
          <w:top w:val="single" w:sz="4" w:space="1" w:color="auto"/>
          <w:left w:val="single" w:sz="4" w:space="4" w:color="auto"/>
          <w:bottom w:val="single" w:sz="4" w:space="1" w:color="auto"/>
          <w:right w:val="single" w:sz="4" w:space="1" w:color="auto"/>
        </w:pBdr>
        <w:spacing w:after="0"/>
        <w:ind w:right="5386"/>
      </w:pPr>
      <w:r>
        <w:t>Prof. BOUCHENAK KHELLADI  DJAOUAD</w:t>
      </w:r>
    </w:p>
    <w:p w:rsidR="00A164B2" w:rsidRDefault="00A164B2" w:rsidP="00A164B2">
      <w:pPr>
        <w:pBdr>
          <w:top w:val="single" w:sz="4" w:space="1" w:color="auto"/>
          <w:left w:val="single" w:sz="4" w:space="4" w:color="auto"/>
          <w:bottom w:val="single" w:sz="4" w:space="1" w:color="auto"/>
          <w:right w:val="single" w:sz="4" w:space="1" w:color="auto"/>
        </w:pBdr>
        <w:spacing w:after="0" w:line="240" w:lineRule="auto"/>
        <w:ind w:right="5386"/>
        <w:rPr>
          <w:rFonts w:ascii="Arial" w:eastAsia="Times New Roman" w:hAnsi="Arial" w:cs="Arial"/>
          <w:sz w:val="27"/>
          <w:szCs w:val="27"/>
          <w:lang w:eastAsia="fr-FR"/>
        </w:rPr>
      </w:pPr>
      <w:r>
        <w:t>Médecin Chef de service de Neurologie</w:t>
      </w:r>
    </w:p>
    <w:p w:rsidR="00A164B2" w:rsidRDefault="00A164B2" w:rsidP="00A164B2">
      <w:pPr>
        <w:spacing w:after="0" w:line="240" w:lineRule="auto"/>
        <w:jc w:val="center"/>
        <w:rPr>
          <w:rFonts w:ascii="Arial" w:eastAsia="Times New Roman" w:hAnsi="Arial" w:cs="Arial"/>
          <w:sz w:val="27"/>
          <w:szCs w:val="27"/>
          <w:lang w:eastAsia="fr-FR"/>
        </w:rPr>
      </w:pPr>
    </w:p>
    <w:p w:rsidR="00A164B2" w:rsidRDefault="00A164B2" w:rsidP="0015376B">
      <w:pPr>
        <w:spacing w:after="0" w:line="240" w:lineRule="auto"/>
        <w:jc w:val="center"/>
        <w:rPr>
          <w:rFonts w:ascii="Arial" w:eastAsia="Times New Roman" w:hAnsi="Arial" w:cs="Arial"/>
          <w:sz w:val="27"/>
          <w:szCs w:val="27"/>
          <w:lang w:eastAsia="fr-FR"/>
        </w:rPr>
      </w:pPr>
    </w:p>
    <w:p w:rsidR="0015376B" w:rsidRDefault="0015376B" w:rsidP="0015376B">
      <w:pPr>
        <w:spacing w:after="0" w:line="240" w:lineRule="auto"/>
        <w:jc w:val="center"/>
        <w:rPr>
          <w:rFonts w:ascii="Arial" w:eastAsia="Times New Roman" w:hAnsi="Arial" w:cs="Arial"/>
          <w:b/>
          <w:sz w:val="40"/>
          <w:szCs w:val="27"/>
          <w:lang w:eastAsia="fr-FR"/>
        </w:rPr>
      </w:pPr>
      <w:r w:rsidRPr="00A164B2">
        <w:rPr>
          <w:rFonts w:ascii="Arial" w:eastAsia="Times New Roman" w:hAnsi="Arial" w:cs="Arial"/>
          <w:b/>
          <w:sz w:val="40"/>
          <w:szCs w:val="27"/>
          <w:lang w:eastAsia="fr-FR"/>
        </w:rPr>
        <w:t>ATAXIE DE FRIEDREICH</w:t>
      </w:r>
    </w:p>
    <w:p w:rsidR="00A164B2" w:rsidRDefault="00A164B2" w:rsidP="00A164B2">
      <w:pPr>
        <w:spacing w:after="0" w:line="240" w:lineRule="auto"/>
        <w:rPr>
          <w:rFonts w:ascii="Arial" w:eastAsia="Times New Roman" w:hAnsi="Arial" w:cs="Arial"/>
          <w:b/>
          <w:sz w:val="40"/>
          <w:szCs w:val="27"/>
          <w:lang w:eastAsia="fr-FR"/>
        </w:rPr>
      </w:pPr>
    </w:p>
    <w:p w:rsidR="00A164B2" w:rsidRDefault="00A164B2" w:rsidP="00A164B2">
      <w:pPr>
        <w:spacing w:after="0" w:line="240" w:lineRule="auto"/>
        <w:rPr>
          <w:rFonts w:ascii="Arial" w:eastAsia="Times New Roman" w:hAnsi="Arial" w:cs="Arial"/>
          <w:b/>
          <w:sz w:val="40"/>
          <w:szCs w:val="27"/>
          <w:lang w:eastAsia="fr-FR"/>
        </w:rPr>
      </w:pPr>
    </w:p>
    <w:p w:rsidR="00A164B2" w:rsidRPr="00A164B2" w:rsidRDefault="00A164B2" w:rsidP="00A164B2">
      <w:pPr>
        <w:pStyle w:val="Paragraphedeliste"/>
        <w:numPr>
          <w:ilvl w:val="0"/>
          <w:numId w:val="2"/>
        </w:numPr>
        <w:spacing w:after="0" w:line="240" w:lineRule="auto"/>
        <w:rPr>
          <w:rFonts w:ascii="Arial" w:eastAsia="Times New Roman" w:hAnsi="Arial" w:cs="Arial"/>
          <w:b/>
          <w:sz w:val="28"/>
          <w:szCs w:val="27"/>
          <w:lang w:eastAsia="fr-FR"/>
        </w:rPr>
      </w:pPr>
      <w:r w:rsidRPr="00A164B2">
        <w:rPr>
          <w:rFonts w:ascii="Arial" w:eastAsia="Times New Roman" w:hAnsi="Arial" w:cs="Arial"/>
          <w:b/>
          <w:sz w:val="28"/>
          <w:szCs w:val="27"/>
          <w:lang w:eastAsia="fr-FR"/>
        </w:rPr>
        <w:t>INTRODUCTION</w:t>
      </w:r>
    </w:p>
    <w:p w:rsidR="0015376B" w:rsidRDefault="0015376B" w:rsidP="00AB5652">
      <w:pPr>
        <w:spacing w:after="0" w:line="240" w:lineRule="auto"/>
        <w:rPr>
          <w:rFonts w:ascii="Arial" w:eastAsia="Times New Roman" w:hAnsi="Arial" w:cs="Arial"/>
          <w:sz w:val="27"/>
          <w:szCs w:val="27"/>
          <w:lang w:eastAsia="fr-FR"/>
        </w:rPr>
      </w:pPr>
    </w:p>
    <w:p w:rsidR="00AB5652" w:rsidRDefault="00AB5652" w:rsidP="00AB5652">
      <w:pPr>
        <w:spacing w:after="0" w:line="240" w:lineRule="auto"/>
        <w:rPr>
          <w:rFonts w:ascii="Arial" w:eastAsia="Times New Roman" w:hAnsi="Arial" w:cs="Arial"/>
          <w:sz w:val="27"/>
          <w:szCs w:val="27"/>
          <w:lang w:eastAsia="fr-FR"/>
        </w:rPr>
      </w:pPr>
      <w:r w:rsidRPr="00AB5652">
        <w:rPr>
          <w:rFonts w:ascii="Arial" w:eastAsia="Times New Roman" w:hAnsi="Arial" w:cs="Arial"/>
          <w:sz w:val="27"/>
          <w:szCs w:val="27"/>
          <w:lang w:eastAsia="fr-FR"/>
        </w:rPr>
        <w:t xml:space="preserve">La maladie de </w:t>
      </w:r>
      <w:proofErr w:type="spellStart"/>
      <w:r w:rsidRPr="00AB5652">
        <w:rPr>
          <w:rFonts w:ascii="Arial" w:eastAsia="Times New Roman" w:hAnsi="Arial" w:cs="Arial"/>
          <w:sz w:val="27"/>
          <w:szCs w:val="27"/>
          <w:lang w:eastAsia="fr-FR"/>
        </w:rPr>
        <w:t>Friedreich</w:t>
      </w:r>
      <w:proofErr w:type="spellEnd"/>
      <w:r w:rsidRPr="00AB5652">
        <w:rPr>
          <w:rFonts w:ascii="Arial" w:eastAsia="Times New Roman" w:hAnsi="Arial" w:cs="Arial"/>
          <w:sz w:val="27"/>
          <w:szCs w:val="27"/>
          <w:lang w:eastAsia="fr-FR"/>
        </w:rPr>
        <w:t xml:space="preserve"> ou ataxie de </w:t>
      </w:r>
      <w:proofErr w:type="spellStart"/>
      <w:r w:rsidRPr="00AB5652">
        <w:rPr>
          <w:rFonts w:ascii="Arial" w:eastAsia="Times New Roman" w:hAnsi="Arial" w:cs="Arial"/>
          <w:sz w:val="27"/>
          <w:szCs w:val="27"/>
          <w:lang w:eastAsia="fr-FR"/>
        </w:rPr>
        <w:t>Friedreich</w:t>
      </w:r>
      <w:proofErr w:type="spellEnd"/>
      <w:r w:rsidRPr="00AB5652">
        <w:rPr>
          <w:rFonts w:ascii="Arial" w:eastAsia="Times New Roman" w:hAnsi="Arial" w:cs="Arial"/>
          <w:sz w:val="27"/>
          <w:szCs w:val="27"/>
          <w:lang w:eastAsia="fr-FR"/>
        </w:rPr>
        <w:t xml:space="preserve"> est une affection génétique, évolutive, due à l’atteinte de certaines cellules du système nerveux (maladie </w:t>
      </w:r>
      <w:proofErr w:type="spellStart"/>
      <w:r w:rsidRPr="00AB5652">
        <w:rPr>
          <w:rFonts w:ascii="Arial" w:eastAsia="Times New Roman" w:hAnsi="Arial" w:cs="Arial"/>
          <w:sz w:val="27"/>
          <w:szCs w:val="27"/>
          <w:lang w:eastAsia="fr-FR"/>
        </w:rPr>
        <w:t>neuro-dégénérative</w:t>
      </w:r>
      <w:proofErr w:type="spellEnd"/>
      <w:r w:rsidRPr="00AB5652">
        <w:rPr>
          <w:rFonts w:ascii="Arial" w:eastAsia="Times New Roman" w:hAnsi="Arial" w:cs="Arial"/>
          <w:sz w:val="27"/>
          <w:szCs w:val="27"/>
          <w:lang w:eastAsia="fr-FR"/>
        </w:rPr>
        <w:t xml:space="preserve">). Elle se traduit avant tout par des troubles de l’équilibre et de la coordination des mouvements volontaires (ataxie). Une atteinte cardiaque, des troubles </w:t>
      </w:r>
      <w:proofErr w:type="spellStart"/>
      <w:r w:rsidRPr="00AB5652">
        <w:rPr>
          <w:rFonts w:ascii="Arial" w:eastAsia="Times New Roman" w:hAnsi="Arial" w:cs="Arial"/>
          <w:sz w:val="27"/>
          <w:szCs w:val="27"/>
          <w:lang w:eastAsia="fr-FR"/>
        </w:rPr>
        <w:t>ostéo</w:t>
      </w:r>
      <w:proofErr w:type="spellEnd"/>
      <w:r w:rsidRPr="00AB5652">
        <w:rPr>
          <w:rFonts w:ascii="Arial" w:eastAsia="Times New Roman" w:hAnsi="Arial" w:cs="Arial"/>
          <w:sz w:val="27"/>
          <w:szCs w:val="27"/>
          <w:lang w:eastAsia="fr-FR"/>
        </w:rPr>
        <w:t xml:space="preserve">-articulaires (scoliose, pieds creux) et un diabète sont parfois associés. Cette maladie a été décrite en 1863 par le neurologue allemand Nicolas </w:t>
      </w:r>
      <w:proofErr w:type="spellStart"/>
      <w:r w:rsidRPr="00AB5652">
        <w:rPr>
          <w:rFonts w:ascii="Arial" w:eastAsia="Times New Roman" w:hAnsi="Arial" w:cs="Arial"/>
          <w:sz w:val="27"/>
          <w:szCs w:val="27"/>
          <w:lang w:eastAsia="fr-FR"/>
        </w:rPr>
        <w:t>Friedreich</w:t>
      </w:r>
      <w:proofErr w:type="spellEnd"/>
      <w:r w:rsidRPr="00AB5652">
        <w:rPr>
          <w:rFonts w:ascii="Arial" w:eastAsia="Times New Roman" w:hAnsi="Arial" w:cs="Arial"/>
          <w:sz w:val="27"/>
          <w:szCs w:val="27"/>
          <w:lang w:eastAsia="fr-FR"/>
        </w:rPr>
        <w:t>.</w:t>
      </w:r>
    </w:p>
    <w:p w:rsidR="001738BD" w:rsidRDefault="001738BD" w:rsidP="00AB5652">
      <w:pPr>
        <w:spacing w:after="0" w:line="240" w:lineRule="auto"/>
        <w:rPr>
          <w:rFonts w:ascii="Arial" w:eastAsia="Times New Roman" w:hAnsi="Arial" w:cs="Arial"/>
          <w:sz w:val="27"/>
          <w:szCs w:val="27"/>
          <w:lang w:eastAsia="fr-FR"/>
        </w:rPr>
      </w:pPr>
    </w:p>
    <w:p w:rsidR="00AB5652" w:rsidRPr="00A164B2" w:rsidRDefault="00AB5652" w:rsidP="00A164B2">
      <w:pPr>
        <w:pStyle w:val="Paragraphedeliste"/>
        <w:numPr>
          <w:ilvl w:val="0"/>
          <w:numId w:val="2"/>
        </w:numPr>
        <w:spacing w:after="0" w:line="240" w:lineRule="auto"/>
        <w:ind w:left="709" w:hanging="349"/>
        <w:rPr>
          <w:rFonts w:ascii="Arial" w:eastAsia="Times New Roman" w:hAnsi="Arial" w:cs="Arial"/>
          <w:b/>
          <w:sz w:val="28"/>
          <w:szCs w:val="27"/>
          <w:lang w:eastAsia="fr-FR"/>
        </w:rPr>
      </w:pPr>
      <w:r w:rsidRPr="00A164B2">
        <w:rPr>
          <w:rFonts w:ascii="Arial" w:eastAsia="Times New Roman" w:hAnsi="Arial" w:cs="Arial"/>
          <w:b/>
          <w:sz w:val="28"/>
          <w:szCs w:val="27"/>
          <w:lang w:eastAsia="fr-FR"/>
        </w:rPr>
        <w:t>EPIDEMIOLOGIE</w:t>
      </w:r>
    </w:p>
    <w:p w:rsidR="00AB5652" w:rsidRPr="001738BD" w:rsidRDefault="00AB5652" w:rsidP="00AB5652">
      <w:pPr>
        <w:spacing w:after="0" w:line="240" w:lineRule="auto"/>
        <w:rPr>
          <w:rFonts w:ascii="Arial" w:eastAsia="Times New Roman" w:hAnsi="Arial" w:cs="Arial"/>
          <w:sz w:val="32"/>
          <w:szCs w:val="32"/>
          <w:lang w:eastAsia="fr-FR"/>
        </w:rPr>
      </w:pPr>
      <w:r w:rsidRPr="00AB5652">
        <w:rPr>
          <w:rFonts w:ascii="Arial" w:eastAsia="Times New Roman" w:hAnsi="Arial" w:cs="Arial"/>
          <w:sz w:val="27"/>
          <w:szCs w:val="27"/>
          <w:lang w:eastAsia="fr-FR"/>
        </w:rPr>
        <w:t xml:space="preserve">La maladie de </w:t>
      </w:r>
      <w:proofErr w:type="spellStart"/>
      <w:r w:rsidRPr="00AB5652">
        <w:rPr>
          <w:rFonts w:ascii="Arial" w:eastAsia="Times New Roman" w:hAnsi="Arial" w:cs="Arial"/>
          <w:sz w:val="27"/>
          <w:szCs w:val="27"/>
          <w:lang w:eastAsia="fr-FR"/>
        </w:rPr>
        <w:t>Friedreich</w:t>
      </w:r>
      <w:proofErr w:type="spellEnd"/>
      <w:r w:rsidRPr="00AB5652">
        <w:rPr>
          <w:rFonts w:ascii="Arial" w:eastAsia="Times New Roman" w:hAnsi="Arial" w:cs="Arial"/>
          <w:sz w:val="27"/>
          <w:szCs w:val="27"/>
          <w:lang w:eastAsia="fr-FR"/>
        </w:rPr>
        <w:t xml:space="preserve"> a une prévalence (nombre de malades dans une population donnée) de l’ordre de 1 pour 50 000 personnes pour la population européenne, ce qui représente environ 1300 malades pour la France.</w:t>
      </w:r>
    </w:p>
    <w:p w:rsidR="00AB5652" w:rsidRPr="00AB5652" w:rsidRDefault="00AB5652" w:rsidP="00AB5652">
      <w:pPr>
        <w:spacing w:after="0" w:line="240" w:lineRule="auto"/>
        <w:rPr>
          <w:rFonts w:ascii="Arial" w:eastAsia="Times New Roman" w:hAnsi="Arial" w:cs="Arial"/>
          <w:sz w:val="32"/>
          <w:szCs w:val="32"/>
          <w:lang w:eastAsia="fr-FR"/>
        </w:rPr>
      </w:pPr>
    </w:p>
    <w:p w:rsidR="00AB5652" w:rsidRPr="00AB5652" w:rsidRDefault="00AB5652" w:rsidP="00AB5652">
      <w:pPr>
        <w:spacing w:after="0" w:line="240" w:lineRule="auto"/>
        <w:rPr>
          <w:rFonts w:ascii="Arial" w:eastAsia="Times New Roman" w:hAnsi="Arial" w:cs="Arial"/>
          <w:sz w:val="27"/>
          <w:szCs w:val="27"/>
          <w:lang w:eastAsia="fr-FR"/>
        </w:rPr>
      </w:pPr>
      <w:r w:rsidRPr="00AB5652">
        <w:rPr>
          <w:rFonts w:ascii="Arial" w:eastAsia="Times New Roman" w:hAnsi="Arial" w:cs="Arial"/>
          <w:sz w:val="27"/>
          <w:szCs w:val="27"/>
          <w:lang w:eastAsia="fr-FR"/>
        </w:rPr>
        <w:t>Les symptômes de la maladie surviennent habituellement entre l’âge de 7 et 14 ans, rare après 20 ans (80% des cas apparaissent avant l’âge de 20 ans). Cependant la maladie peut se développer beaucoup plus tardivement</w:t>
      </w:r>
      <w:r w:rsidR="001738BD">
        <w:rPr>
          <w:rFonts w:ascii="Arial" w:eastAsia="Times New Roman" w:hAnsi="Arial" w:cs="Arial"/>
          <w:sz w:val="27"/>
          <w:szCs w:val="27"/>
          <w:lang w:eastAsia="fr-FR"/>
        </w:rPr>
        <w:t xml:space="preserve"> jusqu’à 70 ans</w:t>
      </w:r>
      <w:r w:rsidRPr="00AB5652">
        <w:rPr>
          <w:rFonts w:ascii="Arial" w:eastAsia="Times New Roman" w:hAnsi="Arial" w:cs="Arial"/>
          <w:sz w:val="27"/>
          <w:szCs w:val="27"/>
          <w:lang w:eastAsia="fr-FR"/>
        </w:rPr>
        <w:t>. Cette affection touche les personnes des deux sexes, quelle que soit leur origine géographique, en dehors de l’Asie.</w:t>
      </w:r>
    </w:p>
    <w:p w:rsidR="00B84311" w:rsidRDefault="00B84311" w:rsidP="0015376B">
      <w:pPr>
        <w:spacing w:after="0" w:line="240" w:lineRule="auto"/>
        <w:rPr>
          <w:rFonts w:ascii="Arial" w:eastAsia="Times New Roman" w:hAnsi="Arial" w:cs="Arial"/>
          <w:sz w:val="27"/>
          <w:szCs w:val="27"/>
          <w:lang w:eastAsia="fr-FR"/>
        </w:rPr>
      </w:pPr>
    </w:p>
    <w:p w:rsidR="00AB5652" w:rsidRPr="00A164B2" w:rsidRDefault="00B84311" w:rsidP="00A164B2">
      <w:pPr>
        <w:pStyle w:val="Paragraphedeliste"/>
        <w:numPr>
          <w:ilvl w:val="0"/>
          <w:numId w:val="2"/>
        </w:numPr>
        <w:spacing w:after="0" w:line="240" w:lineRule="auto"/>
        <w:ind w:hanging="294"/>
        <w:rPr>
          <w:rFonts w:ascii="Arial" w:eastAsia="Times New Roman" w:hAnsi="Arial" w:cs="Arial"/>
          <w:b/>
          <w:sz w:val="28"/>
          <w:szCs w:val="27"/>
          <w:lang w:eastAsia="fr-FR"/>
        </w:rPr>
      </w:pPr>
      <w:r w:rsidRPr="00A164B2">
        <w:rPr>
          <w:rFonts w:ascii="Arial" w:eastAsia="Times New Roman" w:hAnsi="Arial" w:cs="Arial"/>
          <w:b/>
          <w:sz w:val="28"/>
          <w:szCs w:val="27"/>
          <w:lang w:eastAsia="fr-FR"/>
        </w:rPr>
        <w:t>CLINIQUE</w:t>
      </w:r>
    </w:p>
    <w:p w:rsidR="00B84311" w:rsidRDefault="00B84311" w:rsidP="0015376B">
      <w:pPr>
        <w:spacing w:after="0" w:line="240" w:lineRule="auto"/>
        <w:rPr>
          <w:rFonts w:ascii="Arial" w:eastAsia="Times New Roman" w:hAnsi="Arial" w:cs="Arial"/>
          <w:sz w:val="27"/>
          <w:szCs w:val="27"/>
          <w:lang w:eastAsia="fr-FR"/>
        </w:rPr>
      </w:pPr>
      <w:r>
        <w:rPr>
          <w:rFonts w:ascii="Arial" w:eastAsia="Times New Roman" w:hAnsi="Arial" w:cs="Arial"/>
          <w:sz w:val="27"/>
          <w:szCs w:val="27"/>
          <w:lang w:eastAsia="fr-FR"/>
        </w:rPr>
        <w:t>Les premiers</w:t>
      </w:r>
      <w:r w:rsidR="00EB401F">
        <w:rPr>
          <w:rFonts w:ascii="Arial" w:eastAsia="Times New Roman" w:hAnsi="Arial" w:cs="Arial"/>
          <w:sz w:val="27"/>
          <w:szCs w:val="27"/>
          <w:lang w:eastAsia="fr-FR"/>
        </w:rPr>
        <w:t xml:space="preserve"> signes sont généralement des pieds creux et des troubles de la marche. La maladie associe les syndromes qui suivent.</w:t>
      </w:r>
    </w:p>
    <w:p w:rsidR="00A164B2" w:rsidRDefault="00A164B2" w:rsidP="0015376B">
      <w:pPr>
        <w:spacing w:after="0" w:line="240" w:lineRule="auto"/>
        <w:rPr>
          <w:rFonts w:ascii="Arial" w:eastAsia="Times New Roman" w:hAnsi="Arial" w:cs="Arial"/>
          <w:sz w:val="27"/>
          <w:szCs w:val="27"/>
          <w:lang w:eastAsia="fr-FR"/>
        </w:rPr>
      </w:pPr>
    </w:p>
    <w:p w:rsidR="00EB401F" w:rsidRDefault="00EB401F" w:rsidP="00AF66C7">
      <w:pPr>
        <w:pStyle w:val="Paragraphedeliste"/>
        <w:numPr>
          <w:ilvl w:val="0"/>
          <w:numId w:val="1"/>
        </w:numPr>
        <w:spacing w:after="0" w:line="240" w:lineRule="auto"/>
        <w:ind w:left="284" w:firstLine="65"/>
        <w:rPr>
          <w:rFonts w:ascii="Arial" w:eastAsia="Times New Roman" w:hAnsi="Arial" w:cs="Arial"/>
          <w:sz w:val="27"/>
          <w:szCs w:val="27"/>
          <w:lang w:eastAsia="fr-FR"/>
        </w:rPr>
      </w:pPr>
      <w:r w:rsidRPr="00A164B2">
        <w:rPr>
          <w:rFonts w:ascii="Arial" w:eastAsia="Times New Roman" w:hAnsi="Arial" w:cs="Arial"/>
          <w:b/>
          <w:i/>
          <w:sz w:val="27"/>
          <w:szCs w:val="27"/>
          <w:lang w:eastAsia="fr-FR"/>
        </w:rPr>
        <w:t xml:space="preserve">Un syndrome </w:t>
      </w:r>
      <w:r w:rsidR="00AF66C7" w:rsidRPr="00A164B2">
        <w:rPr>
          <w:rFonts w:ascii="Arial" w:eastAsia="Times New Roman" w:hAnsi="Arial" w:cs="Arial"/>
          <w:b/>
          <w:i/>
          <w:sz w:val="27"/>
          <w:szCs w:val="27"/>
          <w:lang w:eastAsia="fr-FR"/>
        </w:rPr>
        <w:t>neurologique</w:t>
      </w:r>
      <w:r w:rsidRPr="00A164B2">
        <w:rPr>
          <w:rFonts w:ascii="Arial" w:eastAsia="Times New Roman" w:hAnsi="Arial" w:cs="Arial"/>
          <w:b/>
          <w:i/>
          <w:sz w:val="27"/>
          <w:szCs w:val="27"/>
          <w:lang w:eastAsia="fr-FR"/>
        </w:rPr>
        <w:t xml:space="preserve"> progressif</w:t>
      </w:r>
      <w:r>
        <w:rPr>
          <w:rFonts w:ascii="Arial" w:eastAsia="Times New Roman" w:hAnsi="Arial" w:cs="Arial"/>
          <w:sz w:val="27"/>
          <w:szCs w:val="27"/>
          <w:lang w:eastAsia="fr-FR"/>
        </w:rPr>
        <w:t> comportant un syndrome cérébelleux statique puis cinétique (</w:t>
      </w:r>
      <w:proofErr w:type="spellStart"/>
      <w:r>
        <w:rPr>
          <w:rFonts w:ascii="Arial" w:eastAsia="Times New Roman" w:hAnsi="Arial" w:cs="Arial"/>
          <w:sz w:val="27"/>
          <w:szCs w:val="27"/>
          <w:lang w:eastAsia="fr-FR"/>
        </w:rPr>
        <w:t>dysmétrie</w:t>
      </w:r>
      <w:proofErr w:type="spellEnd"/>
      <w:r>
        <w:rPr>
          <w:rFonts w:ascii="Arial" w:eastAsia="Times New Roman" w:hAnsi="Arial" w:cs="Arial"/>
          <w:sz w:val="27"/>
          <w:szCs w:val="27"/>
          <w:lang w:eastAsia="fr-FR"/>
        </w:rPr>
        <w:t>, troubles de l’équilibre)</w:t>
      </w:r>
      <w:r w:rsidR="00AF66C7">
        <w:rPr>
          <w:rFonts w:ascii="Arial" w:eastAsia="Times New Roman" w:hAnsi="Arial" w:cs="Arial"/>
          <w:sz w:val="27"/>
          <w:szCs w:val="27"/>
          <w:lang w:eastAsia="fr-FR"/>
        </w:rPr>
        <w:t xml:space="preserve">, </w:t>
      </w:r>
      <w:proofErr w:type="spellStart"/>
      <w:r w:rsidR="00AF66C7">
        <w:rPr>
          <w:rFonts w:ascii="Arial" w:eastAsia="Times New Roman" w:hAnsi="Arial" w:cs="Arial"/>
          <w:sz w:val="27"/>
          <w:szCs w:val="27"/>
          <w:lang w:eastAsia="fr-FR"/>
        </w:rPr>
        <w:t>ulo</w:t>
      </w:r>
      <w:proofErr w:type="spellEnd"/>
      <w:r w:rsidR="00AF66C7">
        <w:rPr>
          <w:rFonts w:ascii="Arial" w:eastAsia="Times New Roman" w:hAnsi="Arial" w:cs="Arial"/>
          <w:sz w:val="27"/>
          <w:szCs w:val="27"/>
          <w:lang w:eastAsia="fr-FR"/>
        </w:rPr>
        <w:t>-</w:t>
      </w:r>
      <w:proofErr w:type="spellStart"/>
      <w:r w:rsidR="00AF66C7">
        <w:rPr>
          <w:rFonts w:ascii="Arial" w:eastAsia="Times New Roman" w:hAnsi="Arial" w:cs="Arial"/>
          <w:sz w:val="27"/>
          <w:szCs w:val="27"/>
          <w:lang w:eastAsia="fr-FR"/>
        </w:rPr>
        <w:t>cordonal</w:t>
      </w:r>
      <w:proofErr w:type="spellEnd"/>
      <w:r w:rsidR="00AF66C7">
        <w:rPr>
          <w:rFonts w:ascii="Arial" w:eastAsia="Times New Roman" w:hAnsi="Arial" w:cs="Arial"/>
          <w:sz w:val="27"/>
          <w:szCs w:val="27"/>
          <w:lang w:eastAsia="fr-FR"/>
        </w:rPr>
        <w:t xml:space="preserve"> postérieur avec une atteinte de la sensibilité profonde (aréflexie des membres), un syndrome pyramidal (signe de Babinski bilatéral</w:t>
      </w:r>
      <w:r w:rsidR="009A1018">
        <w:rPr>
          <w:rFonts w:ascii="Arial" w:eastAsia="Times New Roman" w:hAnsi="Arial" w:cs="Arial"/>
          <w:sz w:val="27"/>
          <w:szCs w:val="27"/>
          <w:lang w:eastAsia="fr-FR"/>
        </w:rPr>
        <w:t>)</w:t>
      </w:r>
      <w:r w:rsidR="00AF66C7">
        <w:rPr>
          <w:rFonts w:ascii="Arial" w:eastAsia="Times New Roman" w:hAnsi="Arial" w:cs="Arial"/>
          <w:sz w:val="27"/>
          <w:szCs w:val="27"/>
          <w:lang w:eastAsia="fr-FR"/>
        </w:rPr>
        <w:t xml:space="preserve"> et une neuropathie axonale. Une dysarthrie apparaît progressivement. D’autres signes neurologique (atteinte auditive, atrophie optique) peuvent être aussi rencontrés. Dans certaines formes tardives ou avec une mutation du gène qui code pour la </w:t>
      </w:r>
      <w:proofErr w:type="spellStart"/>
      <w:r w:rsidR="00AF66C7">
        <w:rPr>
          <w:rFonts w:ascii="Arial" w:eastAsia="Times New Roman" w:hAnsi="Arial" w:cs="Arial"/>
          <w:sz w:val="27"/>
          <w:szCs w:val="27"/>
          <w:lang w:eastAsia="fr-FR"/>
        </w:rPr>
        <w:t>frataxine</w:t>
      </w:r>
      <w:proofErr w:type="spellEnd"/>
      <w:r w:rsidR="00AF66C7">
        <w:rPr>
          <w:rFonts w:ascii="Arial" w:eastAsia="Times New Roman" w:hAnsi="Arial" w:cs="Arial"/>
          <w:sz w:val="27"/>
          <w:szCs w:val="27"/>
          <w:lang w:eastAsia="fr-FR"/>
        </w:rPr>
        <w:t>, le syndrome pyramidal est au premier plan, entrainant une spasticité parfois inaugurale.</w:t>
      </w:r>
    </w:p>
    <w:p w:rsidR="00AF66C7" w:rsidRDefault="00AF66C7" w:rsidP="00AF66C7">
      <w:pPr>
        <w:pStyle w:val="Paragraphedeliste"/>
        <w:numPr>
          <w:ilvl w:val="0"/>
          <w:numId w:val="1"/>
        </w:numPr>
        <w:spacing w:after="0" w:line="240" w:lineRule="auto"/>
        <w:ind w:left="284" w:firstLine="65"/>
        <w:rPr>
          <w:rFonts w:ascii="Arial" w:eastAsia="Times New Roman" w:hAnsi="Arial" w:cs="Arial"/>
          <w:sz w:val="27"/>
          <w:szCs w:val="27"/>
          <w:lang w:eastAsia="fr-FR"/>
        </w:rPr>
      </w:pPr>
      <w:r w:rsidRPr="00A164B2">
        <w:rPr>
          <w:rFonts w:ascii="Arial" w:eastAsia="Times New Roman" w:hAnsi="Arial" w:cs="Arial"/>
          <w:b/>
          <w:i/>
          <w:sz w:val="27"/>
          <w:szCs w:val="27"/>
          <w:lang w:eastAsia="fr-FR"/>
        </w:rPr>
        <w:lastRenderedPageBreak/>
        <w:t xml:space="preserve">Un syndrome </w:t>
      </w:r>
      <w:proofErr w:type="spellStart"/>
      <w:r w:rsidRPr="00A164B2">
        <w:rPr>
          <w:rFonts w:ascii="Arial" w:eastAsia="Times New Roman" w:hAnsi="Arial" w:cs="Arial"/>
          <w:b/>
          <w:i/>
          <w:sz w:val="27"/>
          <w:szCs w:val="27"/>
          <w:lang w:eastAsia="fr-FR"/>
        </w:rPr>
        <w:t>ostéo</w:t>
      </w:r>
      <w:proofErr w:type="spellEnd"/>
      <w:r w:rsidRPr="00A164B2">
        <w:rPr>
          <w:rFonts w:ascii="Arial" w:eastAsia="Times New Roman" w:hAnsi="Arial" w:cs="Arial"/>
          <w:b/>
          <w:i/>
          <w:sz w:val="27"/>
          <w:szCs w:val="27"/>
          <w:lang w:eastAsia="fr-FR"/>
        </w:rPr>
        <w:t>-articulaire</w:t>
      </w:r>
      <w:r>
        <w:rPr>
          <w:rFonts w:ascii="Arial" w:eastAsia="Times New Roman" w:hAnsi="Arial" w:cs="Arial"/>
          <w:sz w:val="27"/>
          <w:szCs w:val="27"/>
          <w:lang w:eastAsia="fr-FR"/>
        </w:rPr>
        <w:t xml:space="preserve"> avec pied creux bilatéral, symétrique et cyphoscoliose dans plus de 75% des cas.</w:t>
      </w:r>
    </w:p>
    <w:p w:rsidR="00A164B2" w:rsidRDefault="00A164B2" w:rsidP="00A164B2">
      <w:pPr>
        <w:pStyle w:val="Paragraphedeliste"/>
        <w:spacing w:after="0" w:line="240" w:lineRule="auto"/>
        <w:ind w:left="349"/>
        <w:rPr>
          <w:rFonts w:ascii="Arial" w:eastAsia="Times New Roman" w:hAnsi="Arial" w:cs="Arial"/>
          <w:sz w:val="27"/>
          <w:szCs w:val="27"/>
          <w:lang w:eastAsia="fr-FR"/>
        </w:rPr>
      </w:pPr>
    </w:p>
    <w:p w:rsidR="009A1018" w:rsidRDefault="00AF66C7" w:rsidP="009A1018">
      <w:pPr>
        <w:pStyle w:val="Paragraphedeliste"/>
        <w:numPr>
          <w:ilvl w:val="0"/>
          <w:numId w:val="1"/>
        </w:numPr>
        <w:spacing w:after="0" w:line="240" w:lineRule="auto"/>
        <w:ind w:left="284" w:firstLine="65"/>
        <w:rPr>
          <w:rFonts w:ascii="Arial" w:eastAsia="Times New Roman" w:hAnsi="Arial" w:cs="Arial"/>
          <w:sz w:val="27"/>
          <w:szCs w:val="27"/>
          <w:lang w:eastAsia="fr-FR"/>
        </w:rPr>
      </w:pPr>
      <w:r w:rsidRPr="00A164B2">
        <w:rPr>
          <w:rFonts w:ascii="Arial" w:eastAsia="Times New Roman" w:hAnsi="Arial" w:cs="Arial"/>
          <w:b/>
          <w:i/>
          <w:sz w:val="27"/>
          <w:szCs w:val="27"/>
          <w:lang w:eastAsia="fr-FR"/>
        </w:rPr>
        <w:t>Un syndrome viscéral et endocrinien:</w:t>
      </w:r>
      <w:r>
        <w:rPr>
          <w:rFonts w:ascii="Arial" w:eastAsia="Times New Roman" w:hAnsi="Arial" w:cs="Arial"/>
          <w:sz w:val="27"/>
          <w:szCs w:val="27"/>
          <w:lang w:eastAsia="fr-FR"/>
        </w:rPr>
        <w:t xml:space="preserve"> la </w:t>
      </w:r>
      <w:r w:rsidR="009A1018">
        <w:rPr>
          <w:rFonts w:ascii="Arial" w:eastAsia="Times New Roman" w:hAnsi="Arial" w:cs="Arial"/>
          <w:sz w:val="27"/>
          <w:szCs w:val="27"/>
          <w:lang w:eastAsia="fr-FR"/>
        </w:rPr>
        <w:t>cardiomyopathie</w:t>
      </w:r>
      <w:r>
        <w:rPr>
          <w:rFonts w:ascii="Arial" w:eastAsia="Times New Roman" w:hAnsi="Arial" w:cs="Arial"/>
          <w:sz w:val="27"/>
          <w:szCs w:val="27"/>
          <w:lang w:eastAsia="fr-FR"/>
        </w:rPr>
        <w:t xml:space="preserve"> hypertrophique apparaît souvent quatre ou cinq ans après les premiers signes neurologiques, </w:t>
      </w:r>
      <w:r w:rsidR="009A1018">
        <w:rPr>
          <w:rFonts w:ascii="Arial" w:eastAsia="Times New Roman" w:hAnsi="Arial" w:cs="Arial"/>
          <w:sz w:val="27"/>
          <w:szCs w:val="27"/>
          <w:lang w:eastAsia="fr-FR"/>
        </w:rPr>
        <w:t>dans certaines formes de l’enfant, elle est inaugurale. Son incidence augmente au cours de l’évolution de l’affection. Une sténose sous-aortique est parfois retrouvée. Un diabète insuline sensible n’est pas rare (10 à 20% des cas).</w:t>
      </w:r>
    </w:p>
    <w:p w:rsidR="009A1018" w:rsidRDefault="009A1018" w:rsidP="009A1018">
      <w:pPr>
        <w:pStyle w:val="Paragraphedeliste"/>
        <w:spacing w:after="0" w:line="240" w:lineRule="auto"/>
        <w:ind w:left="284"/>
        <w:rPr>
          <w:rFonts w:ascii="Arial" w:eastAsia="Times New Roman" w:hAnsi="Arial" w:cs="Arial"/>
          <w:sz w:val="27"/>
          <w:szCs w:val="27"/>
          <w:lang w:eastAsia="fr-FR"/>
        </w:rPr>
      </w:pPr>
      <w:r>
        <w:rPr>
          <w:rFonts w:ascii="Arial" w:eastAsia="Times New Roman" w:hAnsi="Arial" w:cs="Arial"/>
          <w:sz w:val="27"/>
          <w:szCs w:val="27"/>
          <w:lang w:eastAsia="fr-FR"/>
        </w:rPr>
        <w:t xml:space="preserve">Les signes neurologiques sont liés essentiellement à une dégénérescence des neurones des ganglions rachidiens, des cordons postérieurs de la moelle et des faisceaux </w:t>
      </w:r>
      <w:proofErr w:type="spellStart"/>
      <w:r>
        <w:rPr>
          <w:rFonts w:ascii="Arial" w:eastAsia="Times New Roman" w:hAnsi="Arial" w:cs="Arial"/>
          <w:sz w:val="27"/>
          <w:szCs w:val="27"/>
          <w:lang w:eastAsia="fr-FR"/>
        </w:rPr>
        <w:t>spino</w:t>
      </w:r>
      <w:proofErr w:type="spellEnd"/>
      <w:r>
        <w:rPr>
          <w:rFonts w:ascii="Arial" w:eastAsia="Times New Roman" w:hAnsi="Arial" w:cs="Arial"/>
          <w:sz w:val="27"/>
          <w:szCs w:val="27"/>
          <w:lang w:eastAsia="fr-FR"/>
        </w:rPr>
        <w:t>-cérébelleux.</w:t>
      </w:r>
    </w:p>
    <w:p w:rsidR="009A1018" w:rsidRDefault="009A1018" w:rsidP="009A1018">
      <w:pPr>
        <w:pStyle w:val="Paragraphedeliste"/>
        <w:spacing w:after="0" w:line="240" w:lineRule="auto"/>
        <w:ind w:left="284"/>
        <w:rPr>
          <w:rFonts w:ascii="Arial" w:eastAsia="Times New Roman" w:hAnsi="Arial" w:cs="Arial"/>
          <w:sz w:val="27"/>
          <w:szCs w:val="27"/>
          <w:lang w:eastAsia="fr-FR"/>
        </w:rPr>
      </w:pPr>
      <w:r>
        <w:rPr>
          <w:rFonts w:ascii="Arial" w:eastAsia="Times New Roman" w:hAnsi="Arial" w:cs="Arial"/>
          <w:sz w:val="27"/>
          <w:szCs w:val="27"/>
          <w:lang w:eastAsia="fr-FR"/>
        </w:rPr>
        <w:t>L’évolution est lentement progressive. Les patients perdent la marche environ 15 ans après le début de la maladie et décèdent, souvent entre 40 et 50 ans, de complications cardio-pulmonaires.</w:t>
      </w:r>
    </w:p>
    <w:p w:rsidR="000D0F68" w:rsidRDefault="000D0F68" w:rsidP="009A1018">
      <w:pPr>
        <w:pStyle w:val="Paragraphedeliste"/>
        <w:spacing w:after="0" w:line="240" w:lineRule="auto"/>
        <w:ind w:left="284"/>
        <w:rPr>
          <w:rFonts w:ascii="Arial" w:eastAsia="Times New Roman" w:hAnsi="Arial" w:cs="Arial"/>
          <w:sz w:val="27"/>
          <w:szCs w:val="27"/>
          <w:lang w:eastAsia="fr-FR"/>
        </w:rPr>
      </w:pPr>
    </w:p>
    <w:p w:rsidR="000D0F68" w:rsidRPr="00A164B2" w:rsidRDefault="00A164B2" w:rsidP="00A164B2">
      <w:pPr>
        <w:pStyle w:val="Paragraphedeliste"/>
        <w:numPr>
          <w:ilvl w:val="0"/>
          <w:numId w:val="2"/>
        </w:numPr>
        <w:spacing w:after="0" w:line="240" w:lineRule="auto"/>
        <w:rPr>
          <w:rFonts w:ascii="Arial" w:eastAsia="Times New Roman" w:hAnsi="Arial" w:cs="Arial"/>
          <w:b/>
          <w:sz w:val="28"/>
          <w:szCs w:val="27"/>
          <w:lang w:eastAsia="fr-FR"/>
        </w:rPr>
      </w:pPr>
      <w:r w:rsidRPr="00A164B2">
        <w:rPr>
          <w:rFonts w:ascii="Arial" w:eastAsia="Times New Roman" w:hAnsi="Arial" w:cs="Arial"/>
          <w:b/>
          <w:sz w:val="28"/>
          <w:szCs w:val="27"/>
          <w:lang w:eastAsia="fr-FR"/>
        </w:rPr>
        <w:t>DIAGNOSTIC DIFFERENTIEL</w:t>
      </w:r>
    </w:p>
    <w:p w:rsidR="000D0F68" w:rsidRDefault="000D0F68" w:rsidP="00A164B2">
      <w:pPr>
        <w:pStyle w:val="Paragraphedeliste"/>
        <w:spacing w:after="0" w:line="240" w:lineRule="auto"/>
        <w:ind w:left="0"/>
        <w:rPr>
          <w:rFonts w:ascii="Arial" w:eastAsia="Times New Roman" w:hAnsi="Arial" w:cs="Arial"/>
          <w:sz w:val="27"/>
          <w:szCs w:val="27"/>
          <w:lang w:eastAsia="fr-FR"/>
        </w:rPr>
      </w:pPr>
      <w:r>
        <w:rPr>
          <w:rFonts w:ascii="Arial" w:eastAsia="Times New Roman" w:hAnsi="Arial" w:cs="Arial"/>
          <w:sz w:val="27"/>
          <w:szCs w:val="27"/>
          <w:lang w:eastAsia="fr-FR"/>
        </w:rPr>
        <w:t xml:space="preserve">Une autre ataxie s’exprime cliniquement de façon identique à la maladie de </w:t>
      </w:r>
      <w:proofErr w:type="spellStart"/>
      <w:r>
        <w:rPr>
          <w:rFonts w:ascii="Arial" w:eastAsia="Times New Roman" w:hAnsi="Arial" w:cs="Arial"/>
          <w:sz w:val="27"/>
          <w:szCs w:val="27"/>
          <w:lang w:eastAsia="fr-FR"/>
        </w:rPr>
        <w:t>Friedreich</w:t>
      </w:r>
      <w:proofErr w:type="spellEnd"/>
      <w:r>
        <w:rPr>
          <w:rFonts w:ascii="Arial" w:eastAsia="Times New Roman" w:hAnsi="Arial" w:cs="Arial"/>
          <w:sz w:val="27"/>
          <w:szCs w:val="27"/>
          <w:lang w:eastAsia="fr-FR"/>
        </w:rPr>
        <w:t xml:space="preserve"> mais elle est associée à un déficit en vitamine E (</w:t>
      </w:r>
      <w:proofErr w:type="spellStart"/>
      <w:r>
        <w:rPr>
          <w:rFonts w:ascii="Arial" w:eastAsia="Times New Roman" w:hAnsi="Arial" w:cs="Arial"/>
          <w:sz w:val="27"/>
          <w:szCs w:val="27"/>
          <w:lang w:eastAsia="fr-FR"/>
        </w:rPr>
        <w:t>Ataxia</w:t>
      </w:r>
      <w:proofErr w:type="spellEnd"/>
      <w:r>
        <w:rPr>
          <w:rFonts w:ascii="Arial" w:eastAsia="Times New Roman" w:hAnsi="Arial" w:cs="Arial"/>
          <w:sz w:val="27"/>
          <w:szCs w:val="27"/>
          <w:lang w:eastAsia="fr-FR"/>
        </w:rPr>
        <w:t xml:space="preserve"> </w:t>
      </w:r>
      <w:proofErr w:type="spellStart"/>
      <w:r>
        <w:rPr>
          <w:rFonts w:ascii="Arial" w:eastAsia="Times New Roman" w:hAnsi="Arial" w:cs="Arial"/>
          <w:sz w:val="27"/>
          <w:szCs w:val="27"/>
          <w:lang w:eastAsia="fr-FR"/>
        </w:rPr>
        <w:t>friedreich</w:t>
      </w:r>
      <w:proofErr w:type="spellEnd"/>
      <w:r>
        <w:rPr>
          <w:rFonts w:ascii="Arial" w:eastAsia="Times New Roman" w:hAnsi="Arial" w:cs="Arial"/>
          <w:sz w:val="27"/>
          <w:szCs w:val="27"/>
          <w:lang w:eastAsia="fr-FR"/>
        </w:rPr>
        <w:t>-</w:t>
      </w:r>
      <w:proofErr w:type="spellStart"/>
      <w:r>
        <w:rPr>
          <w:rFonts w:ascii="Arial" w:eastAsia="Times New Roman" w:hAnsi="Arial" w:cs="Arial"/>
          <w:sz w:val="27"/>
          <w:szCs w:val="27"/>
          <w:lang w:eastAsia="fr-FR"/>
        </w:rPr>
        <w:t>like</w:t>
      </w:r>
      <w:proofErr w:type="spellEnd"/>
      <w:r>
        <w:rPr>
          <w:rFonts w:ascii="Arial" w:eastAsia="Times New Roman" w:hAnsi="Arial" w:cs="Arial"/>
          <w:sz w:val="27"/>
          <w:szCs w:val="27"/>
          <w:lang w:eastAsia="fr-FR"/>
        </w:rPr>
        <w:t xml:space="preserve"> </w:t>
      </w:r>
      <w:proofErr w:type="spellStart"/>
      <w:r>
        <w:rPr>
          <w:rFonts w:ascii="Arial" w:eastAsia="Times New Roman" w:hAnsi="Arial" w:cs="Arial"/>
          <w:sz w:val="27"/>
          <w:szCs w:val="27"/>
          <w:lang w:eastAsia="fr-FR"/>
        </w:rPr>
        <w:t>with</w:t>
      </w:r>
      <w:proofErr w:type="spellEnd"/>
      <w:r>
        <w:rPr>
          <w:rFonts w:ascii="Arial" w:eastAsia="Times New Roman" w:hAnsi="Arial" w:cs="Arial"/>
          <w:sz w:val="27"/>
          <w:szCs w:val="27"/>
          <w:lang w:eastAsia="fr-FR"/>
        </w:rPr>
        <w:t xml:space="preserve"> </w:t>
      </w:r>
      <w:proofErr w:type="spellStart"/>
      <w:r>
        <w:rPr>
          <w:rFonts w:ascii="Arial" w:eastAsia="Times New Roman" w:hAnsi="Arial" w:cs="Arial"/>
          <w:sz w:val="27"/>
          <w:szCs w:val="27"/>
          <w:lang w:eastAsia="fr-FR"/>
        </w:rPr>
        <w:t>selective</w:t>
      </w:r>
      <w:proofErr w:type="spellEnd"/>
      <w:r>
        <w:rPr>
          <w:rFonts w:ascii="Arial" w:eastAsia="Times New Roman" w:hAnsi="Arial" w:cs="Arial"/>
          <w:sz w:val="27"/>
          <w:szCs w:val="27"/>
          <w:lang w:eastAsia="fr-FR"/>
        </w:rPr>
        <w:t xml:space="preserve"> </w:t>
      </w:r>
      <w:proofErr w:type="spellStart"/>
      <w:r>
        <w:rPr>
          <w:rFonts w:ascii="Arial" w:eastAsia="Times New Roman" w:hAnsi="Arial" w:cs="Arial"/>
          <w:sz w:val="27"/>
          <w:szCs w:val="27"/>
          <w:lang w:eastAsia="fr-FR"/>
        </w:rPr>
        <w:t>vitamin</w:t>
      </w:r>
      <w:proofErr w:type="spellEnd"/>
      <w:r>
        <w:rPr>
          <w:rFonts w:ascii="Arial" w:eastAsia="Times New Roman" w:hAnsi="Arial" w:cs="Arial"/>
          <w:sz w:val="27"/>
          <w:szCs w:val="27"/>
          <w:lang w:eastAsia="fr-FR"/>
        </w:rPr>
        <w:t xml:space="preserve"> E </w:t>
      </w:r>
      <w:proofErr w:type="spellStart"/>
      <w:r>
        <w:rPr>
          <w:rFonts w:ascii="Arial" w:eastAsia="Times New Roman" w:hAnsi="Arial" w:cs="Arial"/>
          <w:sz w:val="27"/>
          <w:szCs w:val="27"/>
          <w:lang w:eastAsia="fr-FR"/>
        </w:rPr>
        <w:t>deficiency</w:t>
      </w:r>
      <w:proofErr w:type="spellEnd"/>
      <w:r>
        <w:rPr>
          <w:rFonts w:ascii="Arial" w:eastAsia="Times New Roman" w:hAnsi="Arial" w:cs="Arial"/>
          <w:sz w:val="27"/>
          <w:szCs w:val="27"/>
          <w:lang w:eastAsia="fr-FR"/>
        </w:rPr>
        <w:t xml:space="preserve">, AVED). Cette forme est nettement plus fréquente en Afrique du Nord qu’en Europe. Le dosage de la vitamine E permet de porter le diagnostic. Le gène responsable de cette ataxie est localisé sur le chromosome 8. Le diagnostic différentiel est essentiel puisque l’AVED est une des rares maladies neurodégénérative dont il est possible de ralentir voire de stopper l’évolution par une </w:t>
      </w:r>
      <w:proofErr w:type="spellStart"/>
      <w:r>
        <w:rPr>
          <w:rFonts w:ascii="Arial" w:eastAsia="Times New Roman" w:hAnsi="Arial" w:cs="Arial"/>
          <w:sz w:val="27"/>
          <w:szCs w:val="27"/>
          <w:lang w:eastAsia="fr-FR"/>
        </w:rPr>
        <w:t>supplémentation</w:t>
      </w:r>
      <w:proofErr w:type="spellEnd"/>
      <w:r>
        <w:rPr>
          <w:rFonts w:ascii="Arial" w:eastAsia="Times New Roman" w:hAnsi="Arial" w:cs="Arial"/>
          <w:sz w:val="27"/>
          <w:szCs w:val="27"/>
          <w:lang w:eastAsia="fr-FR"/>
        </w:rPr>
        <w:t xml:space="preserve"> orale en vitamine E.</w:t>
      </w:r>
    </w:p>
    <w:p w:rsidR="000D0D36" w:rsidRDefault="000D0D36" w:rsidP="00A164B2">
      <w:pPr>
        <w:pStyle w:val="Paragraphedeliste"/>
        <w:spacing w:after="0" w:line="240" w:lineRule="auto"/>
        <w:ind w:left="0"/>
        <w:rPr>
          <w:rFonts w:ascii="Arial" w:eastAsia="Times New Roman" w:hAnsi="Arial" w:cs="Arial"/>
          <w:sz w:val="27"/>
          <w:szCs w:val="27"/>
          <w:lang w:eastAsia="fr-FR"/>
        </w:rPr>
      </w:pPr>
    </w:p>
    <w:p w:rsidR="000D0D36" w:rsidRPr="00A164B2" w:rsidRDefault="00A164B2" w:rsidP="00A164B2">
      <w:pPr>
        <w:pStyle w:val="Paragraphedeliste"/>
        <w:numPr>
          <w:ilvl w:val="0"/>
          <w:numId w:val="2"/>
        </w:numPr>
        <w:spacing w:after="0" w:line="240" w:lineRule="auto"/>
        <w:rPr>
          <w:rFonts w:ascii="Arial" w:eastAsia="Times New Roman" w:hAnsi="Arial" w:cs="Arial"/>
          <w:b/>
          <w:sz w:val="28"/>
          <w:szCs w:val="27"/>
          <w:lang w:eastAsia="fr-FR"/>
        </w:rPr>
      </w:pPr>
      <w:r w:rsidRPr="00A164B2">
        <w:rPr>
          <w:rFonts w:ascii="Arial" w:eastAsia="Times New Roman" w:hAnsi="Arial" w:cs="Arial"/>
          <w:b/>
          <w:sz w:val="28"/>
          <w:szCs w:val="27"/>
          <w:lang w:eastAsia="fr-FR"/>
        </w:rPr>
        <w:t>ETIOLOGIE</w:t>
      </w:r>
    </w:p>
    <w:p w:rsidR="000D0D36" w:rsidRDefault="000D0D36" w:rsidP="00A164B2">
      <w:pPr>
        <w:pStyle w:val="Paragraphedeliste"/>
        <w:spacing w:after="0" w:line="240" w:lineRule="auto"/>
        <w:ind w:left="0"/>
        <w:rPr>
          <w:rFonts w:ascii="Arial" w:eastAsia="Times New Roman" w:hAnsi="Arial" w:cs="Arial"/>
          <w:sz w:val="27"/>
          <w:szCs w:val="27"/>
          <w:lang w:eastAsia="fr-FR"/>
        </w:rPr>
      </w:pPr>
      <w:r>
        <w:rPr>
          <w:rFonts w:ascii="Arial" w:eastAsia="Times New Roman" w:hAnsi="Arial" w:cs="Arial"/>
          <w:sz w:val="27"/>
          <w:szCs w:val="27"/>
          <w:lang w:eastAsia="fr-FR"/>
        </w:rPr>
        <w:t xml:space="preserve">L’ataxie de </w:t>
      </w:r>
      <w:proofErr w:type="spellStart"/>
      <w:r>
        <w:rPr>
          <w:rFonts w:ascii="Arial" w:eastAsia="Times New Roman" w:hAnsi="Arial" w:cs="Arial"/>
          <w:sz w:val="27"/>
          <w:szCs w:val="27"/>
          <w:lang w:eastAsia="fr-FR"/>
        </w:rPr>
        <w:t>Friedreich</w:t>
      </w:r>
      <w:proofErr w:type="spellEnd"/>
      <w:r>
        <w:rPr>
          <w:rFonts w:ascii="Arial" w:eastAsia="Times New Roman" w:hAnsi="Arial" w:cs="Arial"/>
          <w:sz w:val="27"/>
          <w:szCs w:val="27"/>
          <w:lang w:eastAsia="fr-FR"/>
        </w:rPr>
        <w:t xml:space="preserve"> est autosomique récessive. Une diminution très importante du transcrit de la protéine </w:t>
      </w:r>
      <w:proofErr w:type="spellStart"/>
      <w:r>
        <w:rPr>
          <w:rFonts w:ascii="Arial" w:eastAsia="Times New Roman" w:hAnsi="Arial" w:cs="Arial"/>
          <w:sz w:val="27"/>
          <w:szCs w:val="27"/>
          <w:lang w:eastAsia="fr-FR"/>
        </w:rPr>
        <w:t>frataxine</w:t>
      </w:r>
      <w:proofErr w:type="spellEnd"/>
      <w:r>
        <w:rPr>
          <w:rFonts w:ascii="Arial" w:eastAsia="Times New Roman" w:hAnsi="Arial" w:cs="Arial"/>
          <w:sz w:val="27"/>
          <w:szCs w:val="27"/>
          <w:lang w:eastAsia="fr-FR"/>
        </w:rPr>
        <w:t xml:space="preserve"> est la conséquence de l’anomalie génétique.</w:t>
      </w:r>
    </w:p>
    <w:p w:rsidR="001738BD" w:rsidRDefault="001738BD" w:rsidP="000D0D36">
      <w:pPr>
        <w:pStyle w:val="Paragraphedeliste"/>
        <w:spacing w:after="0" w:line="240" w:lineRule="auto"/>
        <w:ind w:left="284"/>
        <w:rPr>
          <w:rFonts w:ascii="Arial" w:eastAsia="Times New Roman" w:hAnsi="Arial" w:cs="Arial"/>
          <w:sz w:val="27"/>
          <w:szCs w:val="27"/>
          <w:lang w:eastAsia="fr-FR"/>
        </w:rPr>
      </w:pPr>
    </w:p>
    <w:p w:rsidR="001738BD" w:rsidRPr="00AB5652" w:rsidRDefault="001738BD" w:rsidP="001738BD">
      <w:pPr>
        <w:spacing w:after="0" w:line="240" w:lineRule="auto"/>
        <w:rPr>
          <w:rFonts w:ascii="Arial" w:eastAsia="Times New Roman" w:hAnsi="Arial" w:cs="Arial"/>
          <w:sz w:val="27"/>
          <w:szCs w:val="27"/>
          <w:lang w:eastAsia="fr-FR"/>
        </w:rPr>
      </w:pPr>
      <w:r w:rsidRPr="00AB5652">
        <w:rPr>
          <w:rFonts w:ascii="Arial" w:eastAsia="Times New Roman" w:hAnsi="Arial" w:cs="Arial"/>
          <w:sz w:val="27"/>
          <w:szCs w:val="27"/>
          <w:lang w:eastAsia="fr-FR"/>
        </w:rPr>
        <w:t xml:space="preserve">L’ataxie de </w:t>
      </w:r>
      <w:proofErr w:type="spellStart"/>
      <w:r w:rsidRPr="00AB5652">
        <w:rPr>
          <w:rFonts w:ascii="Arial" w:eastAsia="Times New Roman" w:hAnsi="Arial" w:cs="Arial"/>
          <w:sz w:val="27"/>
          <w:szCs w:val="27"/>
          <w:lang w:eastAsia="fr-FR"/>
        </w:rPr>
        <w:t>Friedreich</w:t>
      </w:r>
      <w:proofErr w:type="spellEnd"/>
      <w:r w:rsidRPr="00AB5652">
        <w:rPr>
          <w:rFonts w:ascii="Arial" w:eastAsia="Times New Roman" w:hAnsi="Arial" w:cs="Arial"/>
          <w:sz w:val="27"/>
          <w:szCs w:val="27"/>
          <w:lang w:eastAsia="fr-FR"/>
        </w:rPr>
        <w:t xml:space="preserve"> est une maladie génétique. Elle est due à une anomalie située dans le gène </w:t>
      </w:r>
      <w:r w:rsidRPr="00AB5652">
        <w:rPr>
          <w:rFonts w:ascii="Times New Roman" w:eastAsia="Times New Roman" w:hAnsi="Times New Roman" w:cs="Times New Roman"/>
          <w:sz w:val="27"/>
          <w:szCs w:val="27"/>
          <w:lang w:eastAsia="fr-FR"/>
        </w:rPr>
        <w:t>X25</w:t>
      </w:r>
      <w:r>
        <w:rPr>
          <w:rFonts w:ascii="Arial" w:eastAsia="Times New Roman" w:hAnsi="Arial" w:cs="Arial"/>
          <w:sz w:val="27"/>
          <w:szCs w:val="27"/>
          <w:lang w:eastAsia="fr-FR"/>
        </w:rPr>
        <w:t xml:space="preserve"> </w:t>
      </w:r>
      <w:r w:rsidRPr="00AB5652">
        <w:rPr>
          <w:rFonts w:ascii="Arial" w:eastAsia="Times New Roman" w:hAnsi="Arial" w:cs="Arial"/>
          <w:sz w:val="27"/>
          <w:szCs w:val="27"/>
          <w:lang w:eastAsia="fr-FR"/>
        </w:rPr>
        <w:t>qui est localisé sur le chromosome 9</w:t>
      </w:r>
      <w:r>
        <w:rPr>
          <w:rFonts w:ascii="Arial" w:eastAsia="Times New Roman" w:hAnsi="Arial" w:cs="Arial"/>
          <w:sz w:val="27"/>
          <w:szCs w:val="27"/>
          <w:lang w:eastAsia="fr-FR"/>
        </w:rPr>
        <w:t xml:space="preserve"> en 9q13</w:t>
      </w:r>
      <w:r w:rsidRPr="00AB5652">
        <w:rPr>
          <w:rFonts w:ascii="Arial" w:eastAsia="Times New Roman" w:hAnsi="Arial" w:cs="Arial"/>
          <w:sz w:val="27"/>
          <w:szCs w:val="27"/>
          <w:lang w:eastAsia="fr-FR"/>
        </w:rPr>
        <w:t xml:space="preserve">. La structure de ce gène est connue depuis 1996. Les gènes sont des fragments d’ADN et les molécules d’ADN sont constituées de quatre </w:t>
      </w:r>
    </w:p>
    <w:p w:rsidR="000D0D36" w:rsidRDefault="001738BD" w:rsidP="00A164B2">
      <w:pPr>
        <w:rPr>
          <w:rFonts w:ascii="Arial" w:eastAsia="Times New Roman" w:hAnsi="Arial" w:cs="Arial"/>
          <w:sz w:val="27"/>
          <w:szCs w:val="27"/>
          <w:lang w:eastAsia="fr-FR"/>
        </w:rPr>
      </w:pPr>
      <w:proofErr w:type="gramStart"/>
      <w:r w:rsidRPr="00AB5652">
        <w:rPr>
          <w:rFonts w:ascii="Arial" w:eastAsia="Times New Roman" w:hAnsi="Arial" w:cs="Arial"/>
          <w:sz w:val="27"/>
          <w:szCs w:val="27"/>
          <w:lang w:eastAsia="fr-FR"/>
        </w:rPr>
        <w:t>éléments</w:t>
      </w:r>
      <w:proofErr w:type="gramEnd"/>
      <w:r w:rsidRPr="00AB5652">
        <w:rPr>
          <w:rFonts w:ascii="Arial" w:eastAsia="Times New Roman" w:hAnsi="Arial" w:cs="Arial"/>
          <w:sz w:val="27"/>
          <w:szCs w:val="27"/>
          <w:lang w:eastAsia="fr-FR"/>
        </w:rPr>
        <w:t xml:space="preserve"> (bases), à savoir A (adénine), T (thymine), G (guanine), et C (cytosine). Le gène </w:t>
      </w:r>
      <w:r w:rsidRPr="00AB5652">
        <w:rPr>
          <w:rFonts w:ascii="Times New Roman" w:eastAsia="Times New Roman" w:hAnsi="Times New Roman" w:cs="Times New Roman"/>
          <w:sz w:val="27"/>
          <w:szCs w:val="27"/>
          <w:lang w:eastAsia="fr-FR"/>
        </w:rPr>
        <w:t>X25</w:t>
      </w:r>
      <w:r>
        <w:rPr>
          <w:rFonts w:ascii="Times New Roman" w:eastAsia="Times New Roman" w:hAnsi="Times New Roman" w:cs="Times New Roman"/>
          <w:sz w:val="27"/>
          <w:szCs w:val="27"/>
          <w:lang w:eastAsia="fr-FR"/>
        </w:rPr>
        <w:t xml:space="preserve"> </w:t>
      </w:r>
      <w:r w:rsidRPr="00AB5652">
        <w:rPr>
          <w:rFonts w:ascii="Arial" w:eastAsia="Times New Roman" w:hAnsi="Arial" w:cs="Arial"/>
          <w:sz w:val="27"/>
          <w:szCs w:val="27"/>
          <w:lang w:eastAsia="fr-FR"/>
        </w:rPr>
        <w:t xml:space="preserve">possède une région dans laquelle une séquence de </w:t>
      </w:r>
      <w:r>
        <w:rPr>
          <w:rFonts w:ascii="Arial" w:eastAsia="Times New Roman" w:hAnsi="Arial" w:cs="Arial"/>
          <w:sz w:val="27"/>
          <w:szCs w:val="27"/>
          <w:lang w:eastAsia="fr-FR"/>
        </w:rPr>
        <w:t>trois bases (guanine-adénine-</w:t>
      </w:r>
      <w:proofErr w:type="spellStart"/>
      <w:r>
        <w:rPr>
          <w:rFonts w:ascii="Arial" w:eastAsia="Times New Roman" w:hAnsi="Arial" w:cs="Arial"/>
          <w:sz w:val="27"/>
          <w:szCs w:val="27"/>
          <w:lang w:eastAsia="fr-FR"/>
        </w:rPr>
        <w:t>ad</w:t>
      </w:r>
      <w:r w:rsidRPr="00AB5652">
        <w:rPr>
          <w:rFonts w:ascii="Arial" w:eastAsia="Times New Roman" w:hAnsi="Arial" w:cs="Arial"/>
          <w:sz w:val="27"/>
          <w:szCs w:val="27"/>
          <w:lang w:eastAsia="fr-FR"/>
        </w:rPr>
        <w:t>nine</w:t>
      </w:r>
      <w:proofErr w:type="spellEnd"/>
      <w:r w:rsidRPr="00AB5652">
        <w:rPr>
          <w:rFonts w:ascii="Arial" w:eastAsia="Times New Roman" w:hAnsi="Arial" w:cs="Arial"/>
          <w:sz w:val="27"/>
          <w:szCs w:val="27"/>
          <w:lang w:eastAsia="fr-FR"/>
        </w:rPr>
        <w:t xml:space="preserve">) ou « triplet » GAA est répétée plusieurs fois, avec moins de 40 répétitions chez les personnes non malades. L’anomalie génétique responsable de l’ataxie de </w:t>
      </w:r>
      <w:proofErr w:type="spellStart"/>
      <w:r w:rsidRPr="00AB5652">
        <w:rPr>
          <w:rFonts w:ascii="Arial" w:eastAsia="Times New Roman" w:hAnsi="Arial" w:cs="Arial"/>
          <w:sz w:val="27"/>
          <w:szCs w:val="27"/>
          <w:lang w:eastAsia="fr-FR"/>
        </w:rPr>
        <w:t>Friedreich</w:t>
      </w:r>
      <w:proofErr w:type="spellEnd"/>
      <w:r w:rsidRPr="00AB5652">
        <w:rPr>
          <w:rFonts w:ascii="Arial" w:eastAsia="Times New Roman" w:hAnsi="Arial" w:cs="Arial"/>
          <w:sz w:val="27"/>
          <w:szCs w:val="27"/>
          <w:lang w:eastAsia="fr-FR"/>
        </w:rPr>
        <w:t xml:space="preserve"> consiste </w:t>
      </w:r>
      <w:r>
        <w:rPr>
          <w:rFonts w:ascii="Arial" w:eastAsia="Times New Roman" w:hAnsi="Arial" w:cs="Arial"/>
          <w:sz w:val="27"/>
          <w:szCs w:val="27"/>
          <w:lang w:eastAsia="fr-FR"/>
        </w:rPr>
        <w:t>d</w:t>
      </w:r>
      <w:r w:rsidRPr="00AB5652">
        <w:rPr>
          <w:rFonts w:ascii="Arial" w:eastAsia="Times New Roman" w:hAnsi="Arial" w:cs="Arial"/>
          <w:sz w:val="27"/>
          <w:szCs w:val="27"/>
          <w:lang w:eastAsia="fr-FR"/>
        </w:rPr>
        <w:t xml:space="preserve">ans la grande majorité des cas en une augmentation (expansion) du nombre de ces répétitions (100 à 2000 triplets GAA) ou beaucoup plus </w:t>
      </w:r>
      <w:r w:rsidRPr="00AB5652">
        <w:rPr>
          <w:rFonts w:ascii="Arial" w:eastAsia="Times New Roman" w:hAnsi="Arial" w:cs="Arial"/>
          <w:sz w:val="27"/>
          <w:szCs w:val="27"/>
          <w:lang w:eastAsia="fr-FR"/>
        </w:rPr>
        <w:lastRenderedPageBreak/>
        <w:t xml:space="preserve">rarement en une mutation ponctuelle (remplacement d’une base par une autre). Pour que la maladie de </w:t>
      </w:r>
      <w:proofErr w:type="spellStart"/>
      <w:r w:rsidRPr="00AB5652">
        <w:rPr>
          <w:rFonts w:ascii="Arial" w:eastAsia="Times New Roman" w:hAnsi="Arial" w:cs="Arial"/>
          <w:sz w:val="27"/>
          <w:szCs w:val="27"/>
          <w:lang w:eastAsia="fr-FR"/>
        </w:rPr>
        <w:t>Friedreich</w:t>
      </w:r>
      <w:proofErr w:type="spellEnd"/>
      <w:r w:rsidRPr="00AB5652">
        <w:rPr>
          <w:rFonts w:ascii="Arial" w:eastAsia="Times New Roman" w:hAnsi="Arial" w:cs="Arial"/>
          <w:sz w:val="27"/>
          <w:szCs w:val="27"/>
          <w:lang w:eastAsia="fr-FR"/>
        </w:rPr>
        <w:t xml:space="preserve"> apparaisse, il faut que les deux copies du gène, situées chacune sur chacun des deux chromosomes 9 (hérités l’un du père, l’autre de la mère), soient altér</w:t>
      </w:r>
      <w:r>
        <w:rPr>
          <w:rFonts w:ascii="Arial" w:eastAsia="Times New Roman" w:hAnsi="Arial" w:cs="Arial"/>
          <w:sz w:val="27"/>
          <w:szCs w:val="27"/>
          <w:lang w:eastAsia="fr-FR"/>
        </w:rPr>
        <w:t>ées</w:t>
      </w:r>
      <w:r w:rsidR="00A164B2">
        <w:rPr>
          <w:rFonts w:ascii="Arial" w:eastAsia="Times New Roman" w:hAnsi="Arial" w:cs="Arial"/>
          <w:sz w:val="27"/>
          <w:szCs w:val="27"/>
          <w:lang w:eastAsia="fr-FR"/>
        </w:rPr>
        <w:t>.</w:t>
      </w:r>
    </w:p>
    <w:p w:rsidR="00A164B2" w:rsidRPr="00A164B2" w:rsidRDefault="00A164B2" w:rsidP="00A164B2">
      <w:pPr>
        <w:rPr>
          <w:rFonts w:ascii="Arial" w:eastAsia="Times New Roman" w:hAnsi="Arial" w:cs="Arial"/>
          <w:sz w:val="27"/>
          <w:szCs w:val="27"/>
          <w:lang w:eastAsia="fr-FR"/>
        </w:rPr>
      </w:pPr>
    </w:p>
    <w:p w:rsidR="000D0D36" w:rsidRPr="00A164B2" w:rsidRDefault="00A164B2" w:rsidP="00A164B2">
      <w:pPr>
        <w:pStyle w:val="Paragraphedeliste"/>
        <w:numPr>
          <w:ilvl w:val="0"/>
          <w:numId w:val="2"/>
        </w:numPr>
        <w:spacing w:after="0" w:line="240" w:lineRule="auto"/>
        <w:rPr>
          <w:rFonts w:ascii="Arial" w:eastAsia="Times New Roman" w:hAnsi="Arial" w:cs="Arial"/>
          <w:b/>
          <w:sz w:val="28"/>
          <w:szCs w:val="27"/>
          <w:lang w:eastAsia="fr-FR"/>
        </w:rPr>
      </w:pPr>
      <w:r w:rsidRPr="00A164B2">
        <w:rPr>
          <w:rFonts w:ascii="Arial" w:eastAsia="Times New Roman" w:hAnsi="Arial" w:cs="Arial"/>
          <w:b/>
          <w:sz w:val="28"/>
          <w:szCs w:val="27"/>
          <w:lang w:eastAsia="fr-FR"/>
        </w:rPr>
        <w:t>CONSEIL GENETIQUE</w:t>
      </w:r>
    </w:p>
    <w:p w:rsidR="000D0D36" w:rsidRDefault="000D0D36" w:rsidP="00A164B2">
      <w:pPr>
        <w:pStyle w:val="Paragraphedeliste"/>
        <w:spacing w:after="0" w:line="240" w:lineRule="auto"/>
        <w:ind w:left="0"/>
        <w:rPr>
          <w:rFonts w:ascii="Arial" w:eastAsia="Times New Roman" w:hAnsi="Arial" w:cs="Arial"/>
          <w:sz w:val="27"/>
          <w:szCs w:val="27"/>
          <w:lang w:eastAsia="fr-FR"/>
        </w:rPr>
      </w:pPr>
      <w:r>
        <w:rPr>
          <w:rFonts w:ascii="Arial" w:eastAsia="Times New Roman" w:hAnsi="Arial" w:cs="Arial"/>
          <w:sz w:val="27"/>
          <w:szCs w:val="27"/>
          <w:lang w:eastAsia="fr-FR"/>
        </w:rPr>
        <w:t>Le risque de récurrence est de ¼ pour les couples ayant un enfant atteint. Compte tenu du mode de transmission récessif autosomique, la maladie s’exprime exclusivement sur deux générations successives.</w:t>
      </w:r>
    </w:p>
    <w:p w:rsidR="000D0D36" w:rsidRDefault="000D0D36" w:rsidP="00A164B2">
      <w:pPr>
        <w:pStyle w:val="Paragraphedeliste"/>
        <w:spacing w:after="0" w:line="240" w:lineRule="auto"/>
        <w:ind w:left="0"/>
        <w:rPr>
          <w:rFonts w:ascii="Arial" w:eastAsia="Times New Roman" w:hAnsi="Arial" w:cs="Arial"/>
          <w:sz w:val="27"/>
          <w:szCs w:val="27"/>
          <w:lang w:eastAsia="fr-FR"/>
        </w:rPr>
      </w:pPr>
    </w:p>
    <w:p w:rsidR="000D0D36" w:rsidRPr="00A164B2" w:rsidRDefault="00A164B2" w:rsidP="00A164B2">
      <w:pPr>
        <w:pStyle w:val="Paragraphedeliste"/>
        <w:numPr>
          <w:ilvl w:val="0"/>
          <w:numId w:val="2"/>
        </w:numPr>
        <w:spacing w:after="0" w:line="240" w:lineRule="auto"/>
        <w:rPr>
          <w:rFonts w:ascii="Arial" w:eastAsia="Times New Roman" w:hAnsi="Arial" w:cs="Arial"/>
          <w:b/>
          <w:sz w:val="27"/>
          <w:szCs w:val="27"/>
          <w:lang w:eastAsia="fr-FR"/>
        </w:rPr>
      </w:pPr>
      <w:r w:rsidRPr="00A164B2">
        <w:rPr>
          <w:rFonts w:ascii="Arial" w:eastAsia="Times New Roman" w:hAnsi="Arial" w:cs="Arial"/>
          <w:b/>
          <w:sz w:val="28"/>
          <w:szCs w:val="27"/>
          <w:lang w:eastAsia="fr-FR"/>
        </w:rPr>
        <w:t>TRAITEMENT</w:t>
      </w:r>
    </w:p>
    <w:p w:rsidR="000D0D36" w:rsidRDefault="000D0D36" w:rsidP="00A164B2">
      <w:pPr>
        <w:pStyle w:val="Paragraphedeliste"/>
        <w:spacing w:after="0" w:line="240" w:lineRule="auto"/>
        <w:ind w:left="0"/>
        <w:rPr>
          <w:rFonts w:ascii="Arial" w:eastAsia="Times New Roman" w:hAnsi="Arial" w:cs="Arial"/>
          <w:sz w:val="27"/>
          <w:szCs w:val="27"/>
          <w:lang w:eastAsia="fr-FR"/>
        </w:rPr>
      </w:pPr>
      <w:r>
        <w:rPr>
          <w:rFonts w:ascii="Arial" w:eastAsia="Times New Roman" w:hAnsi="Arial" w:cs="Arial"/>
          <w:sz w:val="27"/>
          <w:szCs w:val="27"/>
          <w:lang w:eastAsia="fr-FR"/>
        </w:rPr>
        <w:t>Des études récentes montrent que le coenzyme Q10 ou ses dérivés (</w:t>
      </w:r>
      <w:proofErr w:type="spellStart"/>
      <w:r>
        <w:rPr>
          <w:rFonts w:ascii="Arial" w:eastAsia="Times New Roman" w:hAnsi="Arial" w:cs="Arial"/>
          <w:sz w:val="27"/>
          <w:szCs w:val="27"/>
          <w:lang w:eastAsia="fr-FR"/>
        </w:rPr>
        <w:t>Idébénone</w:t>
      </w:r>
      <w:proofErr w:type="spellEnd"/>
      <w:r>
        <w:rPr>
          <w:rFonts w:ascii="Arial" w:eastAsia="Times New Roman" w:hAnsi="Arial" w:cs="Arial"/>
          <w:sz w:val="27"/>
          <w:szCs w:val="27"/>
          <w:lang w:eastAsia="fr-FR"/>
        </w:rPr>
        <w:t>), améliorent les anomalies de la chaine respiratoire mitochondriale dans les muscles, ainsi que la cardiomyopathie.</w:t>
      </w:r>
    </w:p>
    <w:p w:rsidR="000D0D36" w:rsidRDefault="000D0D36" w:rsidP="00A164B2">
      <w:pPr>
        <w:pStyle w:val="Paragraphedeliste"/>
        <w:spacing w:after="0" w:line="240" w:lineRule="auto"/>
        <w:ind w:left="0"/>
        <w:rPr>
          <w:rFonts w:ascii="Arial" w:eastAsia="Times New Roman" w:hAnsi="Arial" w:cs="Arial"/>
          <w:sz w:val="27"/>
          <w:szCs w:val="27"/>
          <w:lang w:eastAsia="fr-FR"/>
        </w:rPr>
      </w:pPr>
      <w:r>
        <w:rPr>
          <w:rFonts w:ascii="Arial" w:eastAsia="Times New Roman" w:hAnsi="Arial" w:cs="Arial"/>
          <w:sz w:val="27"/>
          <w:szCs w:val="27"/>
          <w:lang w:eastAsia="fr-FR"/>
        </w:rPr>
        <w:t>Dose préconisée de 5 à 7.5 mg/kg/j.</w:t>
      </w:r>
    </w:p>
    <w:p w:rsidR="000D0D36" w:rsidRPr="000D0D36" w:rsidRDefault="000D0D36" w:rsidP="00A164B2">
      <w:pPr>
        <w:pStyle w:val="Paragraphedeliste"/>
        <w:spacing w:after="0" w:line="240" w:lineRule="auto"/>
        <w:ind w:left="0"/>
        <w:rPr>
          <w:rFonts w:ascii="Arial" w:eastAsia="Times New Roman" w:hAnsi="Arial" w:cs="Arial"/>
          <w:sz w:val="27"/>
          <w:szCs w:val="27"/>
          <w:lang w:eastAsia="fr-FR"/>
        </w:rPr>
      </w:pPr>
      <w:r>
        <w:rPr>
          <w:rFonts w:ascii="Arial" w:eastAsia="Times New Roman" w:hAnsi="Arial" w:cs="Arial"/>
          <w:sz w:val="27"/>
          <w:szCs w:val="27"/>
          <w:lang w:eastAsia="fr-FR"/>
        </w:rPr>
        <w:t xml:space="preserve">Il faut insister sur les traitements symptomatiques pour éviter les complications avec </w:t>
      </w:r>
      <w:r w:rsidR="00EB7415">
        <w:rPr>
          <w:rFonts w:ascii="Arial" w:eastAsia="Times New Roman" w:hAnsi="Arial" w:cs="Arial"/>
          <w:sz w:val="27"/>
          <w:szCs w:val="27"/>
          <w:lang w:eastAsia="fr-FR"/>
        </w:rPr>
        <w:t>kinésithérapie, orthophonie et ergothérapie.</w:t>
      </w:r>
    </w:p>
    <w:p w:rsidR="009A1018" w:rsidRPr="009A1018" w:rsidRDefault="009A1018" w:rsidP="00A164B2">
      <w:pPr>
        <w:pStyle w:val="Paragraphedeliste"/>
        <w:spacing w:after="0" w:line="240" w:lineRule="auto"/>
        <w:ind w:left="0"/>
        <w:rPr>
          <w:rFonts w:ascii="Arial" w:eastAsia="Times New Roman" w:hAnsi="Arial" w:cs="Arial"/>
          <w:sz w:val="27"/>
          <w:szCs w:val="27"/>
          <w:lang w:eastAsia="fr-FR"/>
        </w:rPr>
      </w:pPr>
    </w:p>
    <w:p w:rsidR="00EB401F" w:rsidRDefault="00EB401F" w:rsidP="0015376B">
      <w:pPr>
        <w:spacing w:after="0" w:line="240" w:lineRule="auto"/>
        <w:rPr>
          <w:rFonts w:ascii="Arial" w:eastAsia="Times New Roman" w:hAnsi="Arial" w:cs="Arial"/>
          <w:sz w:val="27"/>
          <w:szCs w:val="27"/>
          <w:lang w:eastAsia="fr-FR"/>
        </w:rPr>
      </w:pPr>
    </w:p>
    <w:p w:rsidR="00B84311" w:rsidRPr="00AB5652" w:rsidRDefault="00B84311" w:rsidP="0015376B">
      <w:pPr>
        <w:spacing w:after="0" w:line="240" w:lineRule="auto"/>
        <w:rPr>
          <w:rFonts w:ascii="Arial" w:eastAsia="Times New Roman" w:hAnsi="Arial" w:cs="Arial"/>
          <w:sz w:val="27"/>
          <w:szCs w:val="27"/>
          <w:lang w:eastAsia="fr-FR"/>
        </w:rPr>
      </w:pPr>
    </w:p>
    <w:p w:rsidR="00205280" w:rsidRPr="00AB5652" w:rsidRDefault="00205280" w:rsidP="00AB5652">
      <w:pPr>
        <w:spacing w:after="0" w:line="240" w:lineRule="auto"/>
        <w:rPr>
          <w:rFonts w:ascii="Arial" w:eastAsia="Times New Roman" w:hAnsi="Arial" w:cs="Arial"/>
          <w:sz w:val="27"/>
          <w:szCs w:val="27"/>
          <w:lang w:eastAsia="fr-FR"/>
        </w:rPr>
      </w:pPr>
    </w:p>
    <w:sectPr w:rsidR="00205280" w:rsidRPr="00AB5652" w:rsidSect="002052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0B3C02"/>
    <w:multiLevelType w:val="hybridMultilevel"/>
    <w:tmpl w:val="E4E23D9A"/>
    <w:lvl w:ilvl="0" w:tplc="F072053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8A96DEB"/>
    <w:multiLevelType w:val="hybridMultilevel"/>
    <w:tmpl w:val="5D1C7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753695"/>
    <w:multiLevelType w:val="hybridMultilevel"/>
    <w:tmpl w:val="35DED1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B5652"/>
    <w:rsid w:val="000A6751"/>
    <w:rsid w:val="000D0D36"/>
    <w:rsid w:val="000D0F68"/>
    <w:rsid w:val="0015376B"/>
    <w:rsid w:val="001738BD"/>
    <w:rsid w:val="00205280"/>
    <w:rsid w:val="003B2EFC"/>
    <w:rsid w:val="00463212"/>
    <w:rsid w:val="006F6D28"/>
    <w:rsid w:val="009A1018"/>
    <w:rsid w:val="00A164B2"/>
    <w:rsid w:val="00AB5652"/>
    <w:rsid w:val="00AF66C7"/>
    <w:rsid w:val="00B84311"/>
    <w:rsid w:val="00D43D08"/>
    <w:rsid w:val="00EB401F"/>
    <w:rsid w:val="00EB741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2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01F"/>
    <w:pPr>
      <w:ind w:left="720"/>
      <w:contextualSpacing/>
    </w:pPr>
  </w:style>
</w:styles>
</file>

<file path=word/webSettings.xml><?xml version="1.0" encoding="utf-8"?>
<w:webSettings xmlns:r="http://schemas.openxmlformats.org/officeDocument/2006/relationships" xmlns:w="http://schemas.openxmlformats.org/wordprocessingml/2006/main">
  <w:divs>
    <w:div w:id="969557458">
      <w:bodyDiv w:val="1"/>
      <w:marLeft w:val="0"/>
      <w:marRight w:val="0"/>
      <w:marTop w:val="0"/>
      <w:marBottom w:val="0"/>
      <w:divBdr>
        <w:top w:val="none" w:sz="0" w:space="0" w:color="auto"/>
        <w:left w:val="none" w:sz="0" w:space="0" w:color="auto"/>
        <w:bottom w:val="none" w:sz="0" w:space="0" w:color="auto"/>
        <w:right w:val="none" w:sz="0" w:space="0" w:color="auto"/>
      </w:divBdr>
      <w:divsChild>
        <w:div w:id="1035928049">
          <w:marLeft w:val="0"/>
          <w:marRight w:val="0"/>
          <w:marTop w:val="0"/>
          <w:marBottom w:val="0"/>
          <w:divBdr>
            <w:top w:val="none" w:sz="0" w:space="0" w:color="auto"/>
            <w:left w:val="none" w:sz="0" w:space="0" w:color="auto"/>
            <w:bottom w:val="none" w:sz="0" w:space="0" w:color="auto"/>
            <w:right w:val="none" w:sz="0" w:space="0" w:color="auto"/>
          </w:divBdr>
        </w:div>
        <w:div w:id="156964342">
          <w:marLeft w:val="0"/>
          <w:marRight w:val="0"/>
          <w:marTop w:val="0"/>
          <w:marBottom w:val="0"/>
          <w:divBdr>
            <w:top w:val="none" w:sz="0" w:space="0" w:color="auto"/>
            <w:left w:val="none" w:sz="0" w:space="0" w:color="auto"/>
            <w:bottom w:val="none" w:sz="0" w:space="0" w:color="auto"/>
            <w:right w:val="none" w:sz="0" w:space="0" w:color="auto"/>
          </w:divBdr>
        </w:div>
        <w:div w:id="111168903">
          <w:marLeft w:val="0"/>
          <w:marRight w:val="0"/>
          <w:marTop w:val="0"/>
          <w:marBottom w:val="0"/>
          <w:divBdr>
            <w:top w:val="none" w:sz="0" w:space="0" w:color="auto"/>
            <w:left w:val="none" w:sz="0" w:space="0" w:color="auto"/>
            <w:bottom w:val="none" w:sz="0" w:space="0" w:color="auto"/>
            <w:right w:val="none" w:sz="0" w:space="0" w:color="auto"/>
          </w:divBdr>
        </w:div>
        <w:div w:id="1118573564">
          <w:marLeft w:val="0"/>
          <w:marRight w:val="0"/>
          <w:marTop w:val="0"/>
          <w:marBottom w:val="0"/>
          <w:divBdr>
            <w:top w:val="none" w:sz="0" w:space="0" w:color="auto"/>
            <w:left w:val="none" w:sz="0" w:space="0" w:color="auto"/>
            <w:bottom w:val="none" w:sz="0" w:space="0" w:color="auto"/>
            <w:right w:val="none" w:sz="0" w:space="0" w:color="auto"/>
          </w:divBdr>
        </w:div>
        <w:div w:id="1039479697">
          <w:marLeft w:val="0"/>
          <w:marRight w:val="0"/>
          <w:marTop w:val="0"/>
          <w:marBottom w:val="0"/>
          <w:divBdr>
            <w:top w:val="none" w:sz="0" w:space="0" w:color="auto"/>
            <w:left w:val="none" w:sz="0" w:space="0" w:color="auto"/>
            <w:bottom w:val="none" w:sz="0" w:space="0" w:color="auto"/>
            <w:right w:val="none" w:sz="0" w:space="0" w:color="auto"/>
          </w:divBdr>
        </w:div>
        <w:div w:id="1631085852">
          <w:marLeft w:val="0"/>
          <w:marRight w:val="0"/>
          <w:marTop w:val="0"/>
          <w:marBottom w:val="0"/>
          <w:divBdr>
            <w:top w:val="none" w:sz="0" w:space="0" w:color="auto"/>
            <w:left w:val="none" w:sz="0" w:space="0" w:color="auto"/>
            <w:bottom w:val="none" w:sz="0" w:space="0" w:color="auto"/>
            <w:right w:val="none" w:sz="0" w:space="0" w:color="auto"/>
          </w:divBdr>
        </w:div>
        <w:div w:id="379715620">
          <w:marLeft w:val="0"/>
          <w:marRight w:val="0"/>
          <w:marTop w:val="0"/>
          <w:marBottom w:val="0"/>
          <w:divBdr>
            <w:top w:val="none" w:sz="0" w:space="0" w:color="auto"/>
            <w:left w:val="none" w:sz="0" w:space="0" w:color="auto"/>
            <w:bottom w:val="none" w:sz="0" w:space="0" w:color="auto"/>
            <w:right w:val="none" w:sz="0" w:space="0" w:color="auto"/>
          </w:divBdr>
        </w:div>
        <w:div w:id="2096627901">
          <w:marLeft w:val="0"/>
          <w:marRight w:val="0"/>
          <w:marTop w:val="0"/>
          <w:marBottom w:val="0"/>
          <w:divBdr>
            <w:top w:val="none" w:sz="0" w:space="0" w:color="auto"/>
            <w:left w:val="none" w:sz="0" w:space="0" w:color="auto"/>
            <w:bottom w:val="none" w:sz="0" w:space="0" w:color="auto"/>
            <w:right w:val="none" w:sz="0" w:space="0" w:color="auto"/>
          </w:divBdr>
        </w:div>
        <w:div w:id="1230455481">
          <w:marLeft w:val="0"/>
          <w:marRight w:val="0"/>
          <w:marTop w:val="0"/>
          <w:marBottom w:val="0"/>
          <w:divBdr>
            <w:top w:val="none" w:sz="0" w:space="0" w:color="auto"/>
            <w:left w:val="none" w:sz="0" w:space="0" w:color="auto"/>
            <w:bottom w:val="none" w:sz="0" w:space="0" w:color="auto"/>
            <w:right w:val="none" w:sz="0" w:space="0" w:color="auto"/>
          </w:divBdr>
        </w:div>
        <w:div w:id="1459299182">
          <w:marLeft w:val="0"/>
          <w:marRight w:val="0"/>
          <w:marTop w:val="0"/>
          <w:marBottom w:val="0"/>
          <w:divBdr>
            <w:top w:val="none" w:sz="0" w:space="0" w:color="auto"/>
            <w:left w:val="none" w:sz="0" w:space="0" w:color="auto"/>
            <w:bottom w:val="none" w:sz="0" w:space="0" w:color="auto"/>
            <w:right w:val="none" w:sz="0" w:space="0" w:color="auto"/>
          </w:divBdr>
        </w:div>
        <w:div w:id="1345403993">
          <w:marLeft w:val="0"/>
          <w:marRight w:val="0"/>
          <w:marTop w:val="0"/>
          <w:marBottom w:val="0"/>
          <w:divBdr>
            <w:top w:val="none" w:sz="0" w:space="0" w:color="auto"/>
            <w:left w:val="none" w:sz="0" w:space="0" w:color="auto"/>
            <w:bottom w:val="none" w:sz="0" w:space="0" w:color="auto"/>
            <w:right w:val="none" w:sz="0" w:space="0" w:color="auto"/>
          </w:divBdr>
        </w:div>
        <w:div w:id="1220089408">
          <w:marLeft w:val="0"/>
          <w:marRight w:val="0"/>
          <w:marTop w:val="0"/>
          <w:marBottom w:val="0"/>
          <w:divBdr>
            <w:top w:val="none" w:sz="0" w:space="0" w:color="auto"/>
            <w:left w:val="none" w:sz="0" w:space="0" w:color="auto"/>
            <w:bottom w:val="none" w:sz="0" w:space="0" w:color="auto"/>
            <w:right w:val="none" w:sz="0" w:space="0" w:color="auto"/>
          </w:divBdr>
        </w:div>
        <w:div w:id="812914366">
          <w:marLeft w:val="0"/>
          <w:marRight w:val="0"/>
          <w:marTop w:val="0"/>
          <w:marBottom w:val="0"/>
          <w:divBdr>
            <w:top w:val="none" w:sz="0" w:space="0" w:color="auto"/>
            <w:left w:val="none" w:sz="0" w:space="0" w:color="auto"/>
            <w:bottom w:val="none" w:sz="0" w:space="0" w:color="auto"/>
            <w:right w:val="none" w:sz="0" w:space="0" w:color="auto"/>
          </w:divBdr>
        </w:div>
        <w:div w:id="2003195094">
          <w:marLeft w:val="0"/>
          <w:marRight w:val="0"/>
          <w:marTop w:val="0"/>
          <w:marBottom w:val="0"/>
          <w:divBdr>
            <w:top w:val="none" w:sz="0" w:space="0" w:color="auto"/>
            <w:left w:val="none" w:sz="0" w:space="0" w:color="auto"/>
            <w:bottom w:val="none" w:sz="0" w:space="0" w:color="auto"/>
            <w:right w:val="none" w:sz="0" w:space="0" w:color="auto"/>
          </w:divBdr>
        </w:div>
        <w:div w:id="1232039931">
          <w:marLeft w:val="0"/>
          <w:marRight w:val="0"/>
          <w:marTop w:val="0"/>
          <w:marBottom w:val="0"/>
          <w:divBdr>
            <w:top w:val="none" w:sz="0" w:space="0" w:color="auto"/>
            <w:left w:val="none" w:sz="0" w:space="0" w:color="auto"/>
            <w:bottom w:val="none" w:sz="0" w:space="0" w:color="auto"/>
            <w:right w:val="none" w:sz="0" w:space="0" w:color="auto"/>
          </w:divBdr>
        </w:div>
        <w:div w:id="338125076">
          <w:marLeft w:val="0"/>
          <w:marRight w:val="0"/>
          <w:marTop w:val="0"/>
          <w:marBottom w:val="0"/>
          <w:divBdr>
            <w:top w:val="none" w:sz="0" w:space="0" w:color="auto"/>
            <w:left w:val="none" w:sz="0" w:space="0" w:color="auto"/>
            <w:bottom w:val="none" w:sz="0" w:space="0" w:color="auto"/>
            <w:right w:val="none" w:sz="0" w:space="0" w:color="auto"/>
          </w:divBdr>
        </w:div>
        <w:div w:id="1646734896">
          <w:marLeft w:val="0"/>
          <w:marRight w:val="0"/>
          <w:marTop w:val="0"/>
          <w:marBottom w:val="0"/>
          <w:divBdr>
            <w:top w:val="none" w:sz="0" w:space="0" w:color="auto"/>
            <w:left w:val="none" w:sz="0" w:space="0" w:color="auto"/>
            <w:bottom w:val="none" w:sz="0" w:space="0" w:color="auto"/>
            <w:right w:val="none" w:sz="0" w:space="0" w:color="auto"/>
          </w:divBdr>
        </w:div>
        <w:div w:id="262809898">
          <w:marLeft w:val="0"/>
          <w:marRight w:val="0"/>
          <w:marTop w:val="0"/>
          <w:marBottom w:val="0"/>
          <w:divBdr>
            <w:top w:val="none" w:sz="0" w:space="0" w:color="auto"/>
            <w:left w:val="none" w:sz="0" w:space="0" w:color="auto"/>
            <w:bottom w:val="none" w:sz="0" w:space="0" w:color="auto"/>
            <w:right w:val="none" w:sz="0" w:space="0" w:color="auto"/>
          </w:divBdr>
        </w:div>
        <w:div w:id="1395349879">
          <w:marLeft w:val="0"/>
          <w:marRight w:val="0"/>
          <w:marTop w:val="0"/>
          <w:marBottom w:val="0"/>
          <w:divBdr>
            <w:top w:val="none" w:sz="0" w:space="0" w:color="auto"/>
            <w:left w:val="none" w:sz="0" w:space="0" w:color="auto"/>
            <w:bottom w:val="none" w:sz="0" w:space="0" w:color="auto"/>
            <w:right w:val="none" w:sz="0" w:space="0" w:color="auto"/>
          </w:divBdr>
        </w:div>
        <w:div w:id="1056121855">
          <w:marLeft w:val="0"/>
          <w:marRight w:val="0"/>
          <w:marTop w:val="0"/>
          <w:marBottom w:val="0"/>
          <w:divBdr>
            <w:top w:val="none" w:sz="0" w:space="0" w:color="auto"/>
            <w:left w:val="none" w:sz="0" w:space="0" w:color="auto"/>
            <w:bottom w:val="none" w:sz="0" w:space="0" w:color="auto"/>
            <w:right w:val="none" w:sz="0" w:space="0" w:color="auto"/>
          </w:divBdr>
        </w:div>
        <w:div w:id="2110664033">
          <w:marLeft w:val="0"/>
          <w:marRight w:val="0"/>
          <w:marTop w:val="0"/>
          <w:marBottom w:val="0"/>
          <w:divBdr>
            <w:top w:val="none" w:sz="0" w:space="0" w:color="auto"/>
            <w:left w:val="none" w:sz="0" w:space="0" w:color="auto"/>
            <w:bottom w:val="none" w:sz="0" w:space="0" w:color="auto"/>
            <w:right w:val="none" w:sz="0" w:space="0" w:color="auto"/>
          </w:divBdr>
        </w:div>
        <w:div w:id="2107992273">
          <w:marLeft w:val="0"/>
          <w:marRight w:val="0"/>
          <w:marTop w:val="0"/>
          <w:marBottom w:val="0"/>
          <w:divBdr>
            <w:top w:val="none" w:sz="0" w:space="0" w:color="auto"/>
            <w:left w:val="none" w:sz="0" w:space="0" w:color="auto"/>
            <w:bottom w:val="none" w:sz="0" w:space="0" w:color="auto"/>
            <w:right w:val="none" w:sz="0" w:space="0" w:color="auto"/>
          </w:divBdr>
        </w:div>
        <w:div w:id="1127240676">
          <w:marLeft w:val="0"/>
          <w:marRight w:val="0"/>
          <w:marTop w:val="0"/>
          <w:marBottom w:val="0"/>
          <w:divBdr>
            <w:top w:val="none" w:sz="0" w:space="0" w:color="auto"/>
            <w:left w:val="none" w:sz="0" w:space="0" w:color="auto"/>
            <w:bottom w:val="none" w:sz="0" w:space="0" w:color="auto"/>
            <w:right w:val="none" w:sz="0" w:space="0" w:color="auto"/>
          </w:divBdr>
        </w:div>
        <w:div w:id="1674916022">
          <w:marLeft w:val="0"/>
          <w:marRight w:val="0"/>
          <w:marTop w:val="0"/>
          <w:marBottom w:val="0"/>
          <w:divBdr>
            <w:top w:val="none" w:sz="0" w:space="0" w:color="auto"/>
            <w:left w:val="none" w:sz="0" w:space="0" w:color="auto"/>
            <w:bottom w:val="none" w:sz="0" w:space="0" w:color="auto"/>
            <w:right w:val="none" w:sz="0" w:space="0" w:color="auto"/>
          </w:divBdr>
        </w:div>
        <w:div w:id="1336566333">
          <w:marLeft w:val="0"/>
          <w:marRight w:val="0"/>
          <w:marTop w:val="0"/>
          <w:marBottom w:val="0"/>
          <w:divBdr>
            <w:top w:val="none" w:sz="0" w:space="0" w:color="auto"/>
            <w:left w:val="none" w:sz="0" w:space="0" w:color="auto"/>
            <w:bottom w:val="none" w:sz="0" w:space="0" w:color="auto"/>
            <w:right w:val="none" w:sz="0" w:space="0" w:color="auto"/>
          </w:divBdr>
        </w:div>
        <w:div w:id="1452898147">
          <w:marLeft w:val="0"/>
          <w:marRight w:val="0"/>
          <w:marTop w:val="0"/>
          <w:marBottom w:val="0"/>
          <w:divBdr>
            <w:top w:val="none" w:sz="0" w:space="0" w:color="auto"/>
            <w:left w:val="none" w:sz="0" w:space="0" w:color="auto"/>
            <w:bottom w:val="none" w:sz="0" w:space="0" w:color="auto"/>
            <w:right w:val="none" w:sz="0" w:space="0" w:color="auto"/>
          </w:divBdr>
        </w:div>
        <w:div w:id="1291982026">
          <w:marLeft w:val="0"/>
          <w:marRight w:val="0"/>
          <w:marTop w:val="0"/>
          <w:marBottom w:val="0"/>
          <w:divBdr>
            <w:top w:val="none" w:sz="0" w:space="0" w:color="auto"/>
            <w:left w:val="none" w:sz="0" w:space="0" w:color="auto"/>
            <w:bottom w:val="none" w:sz="0" w:space="0" w:color="auto"/>
            <w:right w:val="none" w:sz="0" w:space="0" w:color="auto"/>
          </w:divBdr>
        </w:div>
        <w:div w:id="621962056">
          <w:marLeft w:val="0"/>
          <w:marRight w:val="0"/>
          <w:marTop w:val="0"/>
          <w:marBottom w:val="0"/>
          <w:divBdr>
            <w:top w:val="none" w:sz="0" w:space="0" w:color="auto"/>
            <w:left w:val="none" w:sz="0" w:space="0" w:color="auto"/>
            <w:bottom w:val="none" w:sz="0" w:space="0" w:color="auto"/>
            <w:right w:val="none" w:sz="0" w:space="0" w:color="auto"/>
          </w:divBdr>
        </w:div>
        <w:div w:id="1707682474">
          <w:marLeft w:val="0"/>
          <w:marRight w:val="0"/>
          <w:marTop w:val="0"/>
          <w:marBottom w:val="0"/>
          <w:divBdr>
            <w:top w:val="none" w:sz="0" w:space="0" w:color="auto"/>
            <w:left w:val="none" w:sz="0" w:space="0" w:color="auto"/>
            <w:bottom w:val="none" w:sz="0" w:space="0" w:color="auto"/>
            <w:right w:val="none" w:sz="0" w:space="0" w:color="auto"/>
          </w:divBdr>
        </w:div>
        <w:div w:id="1447501986">
          <w:marLeft w:val="0"/>
          <w:marRight w:val="0"/>
          <w:marTop w:val="0"/>
          <w:marBottom w:val="0"/>
          <w:divBdr>
            <w:top w:val="none" w:sz="0" w:space="0" w:color="auto"/>
            <w:left w:val="none" w:sz="0" w:space="0" w:color="auto"/>
            <w:bottom w:val="none" w:sz="0" w:space="0" w:color="auto"/>
            <w:right w:val="none" w:sz="0" w:space="0" w:color="auto"/>
          </w:divBdr>
        </w:div>
        <w:div w:id="2091195313">
          <w:marLeft w:val="0"/>
          <w:marRight w:val="0"/>
          <w:marTop w:val="0"/>
          <w:marBottom w:val="0"/>
          <w:divBdr>
            <w:top w:val="none" w:sz="0" w:space="0" w:color="auto"/>
            <w:left w:val="none" w:sz="0" w:space="0" w:color="auto"/>
            <w:bottom w:val="none" w:sz="0" w:space="0" w:color="auto"/>
            <w:right w:val="none" w:sz="0" w:space="0" w:color="auto"/>
          </w:divBdr>
        </w:div>
        <w:div w:id="1908489019">
          <w:marLeft w:val="0"/>
          <w:marRight w:val="0"/>
          <w:marTop w:val="0"/>
          <w:marBottom w:val="0"/>
          <w:divBdr>
            <w:top w:val="none" w:sz="0" w:space="0" w:color="auto"/>
            <w:left w:val="none" w:sz="0" w:space="0" w:color="auto"/>
            <w:bottom w:val="none" w:sz="0" w:space="0" w:color="auto"/>
            <w:right w:val="none" w:sz="0" w:space="0" w:color="auto"/>
          </w:divBdr>
        </w:div>
        <w:div w:id="1457143610">
          <w:marLeft w:val="0"/>
          <w:marRight w:val="0"/>
          <w:marTop w:val="0"/>
          <w:marBottom w:val="0"/>
          <w:divBdr>
            <w:top w:val="none" w:sz="0" w:space="0" w:color="auto"/>
            <w:left w:val="none" w:sz="0" w:space="0" w:color="auto"/>
            <w:bottom w:val="none" w:sz="0" w:space="0" w:color="auto"/>
            <w:right w:val="none" w:sz="0" w:space="0" w:color="auto"/>
          </w:divBdr>
        </w:div>
        <w:div w:id="866798335">
          <w:marLeft w:val="0"/>
          <w:marRight w:val="0"/>
          <w:marTop w:val="0"/>
          <w:marBottom w:val="0"/>
          <w:divBdr>
            <w:top w:val="none" w:sz="0" w:space="0" w:color="auto"/>
            <w:left w:val="none" w:sz="0" w:space="0" w:color="auto"/>
            <w:bottom w:val="none" w:sz="0" w:space="0" w:color="auto"/>
            <w:right w:val="none" w:sz="0" w:space="0" w:color="auto"/>
          </w:divBdr>
        </w:div>
        <w:div w:id="807479341">
          <w:marLeft w:val="0"/>
          <w:marRight w:val="0"/>
          <w:marTop w:val="0"/>
          <w:marBottom w:val="0"/>
          <w:divBdr>
            <w:top w:val="none" w:sz="0" w:space="0" w:color="auto"/>
            <w:left w:val="none" w:sz="0" w:space="0" w:color="auto"/>
            <w:bottom w:val="none" w:sz="0" w:space="0" w:color="auto"/>
            <w:right w:val="none" w:sz="0" w:space="0" w:color="auto"/>
          </w:divBdr>
        </w:div>
        <w:div w:id="1346906284">
          <w:marLeft w:val="0"/>
          <w:marRight w:val="0"/>
          <w:marTop w:val="0"/>
          <w:marBottom w:val="0"/>
          <w:divBdr>
            <w:top w:val="none" w:sz="0" w:space="0" w:color="auto"/>
            <w:left w:val="none" w:sz="0" w:space="0" w:color="auto"/>
            <w:bottom w:val="none" w:sz="0" w:space="0" w:color="auto"/>
            <w:right w:val="none" w:sz="0" w:space="0" w:color="auto"/>
          </w:divBdr>
        </w:div>
        <w:div w:id="1679700178">
          <w:marLeft w:val="0"/>
          <w:marRight w:val="0"/>
          <w:marTop w:val="0"/>
          <w:marBottom w:val="0"/>
          <w:divBdr>
            <w:top w:val="none" w:sz="0" w:space="0" w:color="auto"/>
            <w:left w:val="none" w:sz="0" w:space="0" w:color="auto"/>
            <w:bottom w:val="none" w:sz="0" w:space="0" w:color="auto"/>
            <w:right w:val="none" w:sz="0" w:space="0" w:color="auto"/>
          </w:divBdr>
        </w:div>
        <w:div w:id="1920139628">
          <w:marLeft w:val="0"/>
          <w:marRight w:val="0"/>
          <w:marTop w:val="0"/>
          <w:marBottom w:val="0"/>
          <w:divBdr>
            <w:top w:val="none" w:sz="0" w:space="0" w:color="auto"/>
            <w:left w:val="none" w:sz="0" w:space="0" w:color="auto"/>
            <w:bottom w:val="none" w:sz="0" w:space="0" w:color="auto"/>
            <w:right w:val="none" w:sz="0" w:space="0" w:color="auto"/>
          </w:divBdr>
        </w:div>
        <w:div w:id="440609576">
          <w:marLeft w:val="0"/>
          <w:marRight w:val="0"/>
          <w:marTop w:val="0"/>
          <w:marBottom w:val="0"/>
          <w:divBdr>
            <w:top w:val="none" w:sz="0" w:space="0" w:color="auto"/>
            <w:left w:val="none" w:sz="0" w:space="0" w:color="auto"/>
            <w:bottom w:val="none" w:sz="0" w:space="0" w:color="auto"/>
            <w:right w:val="none" w:sz="0" w:space="0" w:color="auto"/>
          </w:divBdr>
        </w:div>
        <w:div w:id="751047706">
          <w:marLeft w:val="0"/>
          <w:marRight w:val="0"/>
          <w:marTop w:val="0"/>
          <w:marBottom w:val="0"/>
          <w:divBdr>
            <w:top w:val="none" w:sz="0" w:space="0" w:color="auto"/>
            <w:left w:val="none" w:sz="0" w:space="0" w:color="auto"/>
            <w:bottom w:val="none" w:sz="0" w:space="0" w:color="auto"/>
            <w:right w:val="none" w:sz="0" w:space="0" w:color="auto"/>
          </w:divBdr>
        </w:div>
        <w:div w:id="1128744640">
          <w:marLeft w:val="0"/>
          <w:marRight w:val="0"/>
          <w:marTop w:val="0"/>
          <w:marBottom w:val="0"/>
          <w:divBdr>
            <w:top w:val="none" w:sz="0" w:space="0" w:color="auto"/>
            <w:left w:val="none" w:sz="0" w:space="0" w:color="auto"/>
            <w:bottom w:val="none" w:sz="0" w:space="0" w:color="auto"/>
            <w:right w:val="none" w:sz="0" w:space="0" w:color="auto"/>
          </w:divBdr>
        </w:div>
        <w:div w:id="1151867543">
          <w:marLeft w:val="0"/>
          <w:marRight w:val="0"/>
          <w:marTop w:val="0"/>
          <w:marBottom w:val="0"/>
          <w:divBdr>
            <w:top w:val="none" w:sz="0" w:space="0" w:color="auto"/>
            <w:left w:val="none" w:sz="0" w:space="0" w:color="auto"/>
            <w:bottom w:val="none" w:sz="0" w:space="0" w:color="auto"/>
            <w:right w:val="none" w:sz="0" w:space="0" w:color="auto"/>
          </w:divBdr>
        </w:div>
        <w:div w:id="303702309">
          <w:marLeft w:val="0"/>
          <w:marRight w:val="0"/>
          <w:marTop w:val="0"/>
          <w:marBottom w:val="0"/>
          <w:divBdr>
            <w:top w:val="none" w:sz="0" w:space="0" w:color="auto"/>
            <w:left w:val="none" w:sz="0" w:space="0" w:color="auto"/>
            <w:bottom w:val="none" w:sz="0" w:space="0" w:color="auto"/>
            <w:right w:val="none" w:sz="0" w:space="0" w:color="auto"/>
          </w:divBdr>
        </w:div>
        <w:div w:id="340353494">
          <w:marLeft w:val="0"/>
          <w:marRight w:val="0"/>
          <w:marTop w:val="0"/>
          <w:marBottom w:val="0"/>
          <w:divBdr>
            <w:top w:val="none" w:sz="0" w:space="0" w:color="auto"/>
            <w:left w:val="none" w:sz="0" w:space="0" w:color="auto"/>
            <w:bottom w:val="none" w:sz="0" w:space="0" w:color="auto"/>
            <w:right w:val="none" w:sz="0" w:space="0" w:color="auto"/>
          </w:divBdr>
        </w:div>
        <w:div w:id="1913738198">
          <w:marLeft w:val="0"/>
          <w:marRight w:val="0"/>
          <w:marTop w:val="0"/>
          <w:marBottom w:val="0"/>
          <w:divBdr>
            <w:top w:val="none" w:sz="0" w:space="0" w:color="auto"/>
            <w:left w:val="none" w:sz="0" w:space="0" w:color="auto"/>
            <w:bottom w:val="none" w:sz="0" w:space="0" w:color="auto"/>
            <w:right w:val="none" w:sz="0" w:space="0" w:color="auto"/>
          </w:divBdr>
        </w:div>
        <w:div w:id="1298297551">
          <w:marLeft w:val="0"/>
          <w:marRight w:val="0"/>
          <w:marTop w:val="0"/>
          <w:marBottom w:val="0"/>
          <w:divBdr>
            <w:top w:val="none" w:sz="0" w:space="0" w:color="auto"/>
            <w:left w:val="none" w:sz="0" w:space="0" w:color="auto"/>
            <w:bottom w:val="none" w:sz="0" w:space="0" w:color="auto"/>
            <w:right w:val="none" w:sz="0" w:space="0" w:color="auto"/>
          </w:divBdr>
        </w:div>
        <w:div w:id="396904024">
          <w:marLeft w:val="0"/>
          <w:marRight w:val="0"/>
          <w:marTop w:val="0"/>
          <w:marBottom w:val="0"/>
          <w:divBdr>
            <w:top w:val="none" w:sz="0" w:space="0" w:color="auto"/>
            <w:left w:val="none" w:sz="0" w:space="0" w:color="auto"/>
            <w:bottom w:val="none" w:sz="0" w:space="0" w:color="auto"/>
            <w:right w:val="none" w:sz="0" w:space="0" w:color="auto"/>
          </w:divBdr>
        </w:div>
        <w:div w:id="738357934">
          <w:marLeft w:val="0"/>
          <w:marRight w:val="0"/>
          <w:marTop w:val="0"/>
          <w:marBottom w:val="0"/>
          <w:divBdr>
            <w:top w:val="none" w:sz="0" w:space="0" w:color="auto"/>
            <w:left w:val="none" w:sz="0" w:space="0" w:color="auto"/>
            <w:bottom w:val="none" w:sz="0" w:space="0" w:color="auto"/>
            <w:right w:val="none" w:sz="0" w:space="0" w:color="auto"/>
          </w:divBdr>
        </w:div>
        <w:div w:id="798180476">
          <w:marLeft w:val="0"/>
          <w:marRight w:val="0"/>
          <w:marTop w:val="0"/>
          <w:marBottom w:val="0"/>
          <w:divBdr>
            <w:top w:val="none" w:sz="0" w:space="0" w:color="auto"/>
            <w:left w:val="none" w:sz="0" w:space="0" w:color="auto"/>
            <w:bottom w:val="none" w:sz="0" w:space="0" w:color="auto"/>
            <w:right w:val="none" w:sz="0" w:space="0" w:color="auto"/>
          </w:divBdr>
        </w:div>
        <w:div w:id="1886600594">
          <w:marLeft w:val="0"/>
          <w:marRight w:val="0"/>
          <w:marTop w:val="0"/>
          <w:marBottom w:val="0"/>
          <w:divBdr>
            <w:top w:val="none" w:sz="0" w:space="0" w:color="auto"/>
            <w:left w:val="none" w:sz="0" w:space="0" w:color="auto"/>
            <w:bottom w:val="none" w:sz="0" w:space="0" w:color="auto"/>
            <w:right w:val="none" w:sz="0" w:space="0" w:color="auto"/>
          </w:divBdr>
        </w:div>
        <w:div w:id="736633622">
          <w:marLeft w:val="0"/>
          <w:marRight w:val="0"/>
          <w:marTop w:val="0"/>
          <w:marBottom w:val="0"/>
          <w:divBdr>
            <w:top w:val="none" w:sz="0" w:space="0" w:color="auto"/>
            <w:left w:val="none" w:sz="0" w:space="0" w:color="auto"/>
            <w:bottom w:val="none" w:sz="0" w:space="0" w:color="auto"/>
            <w:right w:val="none" w:sz="0" w:space="0" w:color="auto"/>
          </w:divBdr>
        </w:div>
        <w:div w:id="84114154">
          <w:marLeft w:val="0"/>
          <w:marRight w:val="0"/>
          <w:marTop w:val="0"/>
          <w:marBottom w:val="0"/>
          <w:divBdr>
            <w:top w:val="none" w:sz="0" w:space="0" w:color="auto"/>
            <w:left w:val="none" w:sz="0" w:space="0" w:color="auto"/>
            <w:bottom w:val="none" w:sz="0" w:space="0" w:color="auto"/>
            <w:right w:val="none" w:sz="0" w:space="0" w:color="auto"/>
          </w:divBdr>
        </w:div>
        <w:div w:id="315764644">
          <w:marLeft w:val="0"/>
          <w:marRight w:val="0"/>
          <w:marTop w:val="0"/>
          <w:marBottom w:val="0"/>
          <w:divBdr>
            <w:top w:val="none" w:sz="0" w:space="0" w:color="auto"/>
            <w:left w:val="none" w:sz="0" w:space="0" w:color="auto"/>
            <w:bottom w:val="none" w:sz="0" w:space="0" w:color="auto"/>
            <w:right w:val="none" w:sz="0" w:space="0" w:color="auto"/>
          </w:divBdr>
        </w:div>
        <w:div w:id="1020427695">
          <w:marLeft w:val="0"/>
          <w:marRight w:val="0"/>
          <w:marTop w:val="0"/>
          <w:marBottom w:val="0"/>
          <w:divBdr>
            <w:top w:val="none" w:sz="0" w:space="0" w:color="auto"/>
            <w:left w:val="none" w:sz="0" w:space="0" w:color="auto"/>
            <w:bottom w:val="none" w:sz="0" w:space="0" w:color="auto"/>
            <w:right w:val="none" w:sz="0" w:space="0" w:color="auto"/>
          </w:divBdr>
        </w:div>
        <w:div w:id="1563373274">
          <w:marLeft w:val="0"/>
          <w:marRight w:val="0"/>
          <w:marTop w:val="0"/>
          <w:marBottom w:val="0"/>
          <w:divBdr>
            <w:top w:val="none" w:sz="0" w:space="0" w:color="auto"/>
            <w:left w:val="none" w:sz="0" w:space="0" w:color="auto"/>
            <w:bottom w:val="none" w:sz="0" w:space="0" w:color="auto"/>
            <w:right w:val="none" w:sz="0" w:space="0" w:color="auto"/>
          </w:divBdr>
        </w:div>
        <w:div w:id="2119980499">
          <w:marLeft w:val="0"/>
          <w:marRight w:val="0"/>
          <w:marTop w:val="0"/>
          <w:marBottom w:val="0"/>
          <w:divBdr>
            <w:top w:val="none" w:sz="0" w:space="0" w:color="auto"/>
            <w:left w:val="none" w:sz="0" w:space="0" w:color="auto"/>
            <w:bottom w:val="none" w:sz="0" w:space="0" w:color="auto"/>
            <w:right w:val="none" w:sz="0" w:space="0" w:color="auto"/>
          </w:divBdr>
        </w:div>
        <w:div w:id="463428007">
          <w:marLeft w:val="0"/>
          <w:marRight w:val="0"/>
          <w:marTop w:val="0"/>
          <w:marBottom w:val="0"/>
          <w:divBdr>
            <w:top w:val="none" w:sz="0" w:space="0" w:color="auto"/>
            <w:left w:val="none" w:sz="0" w:space="0" w:color="auto"/>
            <w:bottom w:val="none" w:sz="0" w:space="0" w:color="auto"/>
            <w:right w:val="none" w:sz="0" w:space="0" w:color="auto"/>
          </w:divBdr>
        </w:div>
        <w:div w:id="166948588">
          <w:marLeft w:val="0"/>
          <w:marRight w:val="0"/>
          <w:marTop w:val="0"/>
          <w:marBottom w:val="0"/>
          <w:divBdr>
            <w:top w:val="none" w:sz="0" w:space="0" w:color="auto"/>
            <w:left w:val="none" w:sz="0" w:space="0" w:color="auto"/>
            <w:bottom w:val="none" w:sz="0" w:space="0" w:color="auto"/>
            <w:right w:val="none" w:sz="0" w:space="0" w:color="auto"/>
          </w:divBdr>
        </w:div>
        <w:div w:id="2110546050">
          <w:marLeft w:val="0"/>
          <w:marRight w:val="0"/>
          <w:marTop w:val="0"/>
          <w:marBottom w:val="0"/>
          <w:divBdr>
            <w:top w:val="none" w:sz="0" w:space="0" w:color="auto"/>
            <w:left w:val="none" w:sz="0" w:space="0" w:color="auto"/>
            <w:bottom w:val="none" w:sz="0" w:space="0" w:color="auto"/>
            <w:right w:val="none" w:sz="0" w:space="0" w:color="auto"/>
          </w:divBdr>
        </w:div>
        <w:div w:id="170339389">
          <w:marLeft w:val="0"/>
          <w:marRight w:val="0"/>
          <w:marTop w:val="0"/>
          <w:marBottom w:val="0"/>
          <w:divBdr>
            <w:top w:val="none" w:sz="0" w:space="0" w:color="auto"/>
            <w:left w:val="none" w:sz="0" w:space="0" w:color="auto"/>
            <w:bottom w:val="none" w:sz="0" w:space="0" w:color="auto"/>
            <w:right w:val="none" w:sz="0" w:space="0" w:color="auto"/>
          </w:divBdr>
        </w:div>
      </w:divsChild>
    </w:div>
    <w:div w:id="1591083685">
      <w:bodyDiv w:val="1"/>
      <w:marLeft w:val="0"/>
      <w:marRight w:val="0"/>
      <w:marTop w:val="0"/>
      <w:marBottom w:val="0"/>
      <w:divBdr>
        <w:top w:val="none" w:sz="0" w:space="0" w:color="auto"/>
        <w:left w:val="none" w:sz="0" w:space="0" w:color="auto"/>
        <w:bottom w:val="none" w:sz="0" w:space="0" w:color="auto"/>
        <w:right w:val="none" w:sz="0" w:space="0" w:color="auto"/>
      </w:divBdr>
      <w:divsChild>
        <w:div w:id="1419206365">
          <w:marLeft w:val="0"/>
          <w:marRight w:val="0"/>
          <w:marTop w:val="0"/>
          <w:marBottom w:val="0"/>
          <w:divBdr>
            <w:top w:val="none" w:sz="0" w:space="0" w:color="auto"/>
            <w:left w:val="none" w:sz="0" w:space="0" w:color="auto"/>
            <w:bottom w:val="none" w:sz="0" w:space="0" w:color="auto"/>
            <w:right w:val="none" w:sz="0" w:space="0" w:color="auto"/>
          </w:divBdr>
          <w:divsChild>
            <w:div w:id="540284584">
              <w:marLeft w:val="0"/>
              <w:marRight w:val="0"/>
              <w:marTop w:val="0"/>
              <w:marBottom w:val="0"/>
              <w:divBdr>
                <w:top w:val="none" w:sz="0" w:space="0" w:color="auto"/>
                <w:left w:val="none" w:sz="0" w:space="0" w:color="auto"/>
                <w:bottom w:val="none" w:sz="0" w:space="0" w:color="auto"/>
                <w:right w:val="none" w:sz="0" w:space="0" w:color="auto"/>
              </w:divBdr>
            </w:div>
            <w:div w:id="1046291963">
              <w:marLeft w:val="0"/>
              <w:marRight w:val="0"/>
              <w:marTop w:val="0"/>
              <w:marBottom w:val="0"/>
              <w:divBdr>
                <w:top w:val="none" w:sz="0" w:space="0" w:color="auto"/>
                <w:left w:val="none" w:sz="0" w:space="0" w:color="auto"/>
                <w:bottom w:val="none" w:sz="0" w:space="0" w:color="auto"/>
                <w:right w:val="none" w:sz="0" w:space="0" w:color="auto"/>
              </w:divBdr>
            </w:div>
            <w:div w:id="356080854">
              <w:marLeft w:val="0"/>
              <w:marRight w:val="0"/>
              <w:marTop w:val="0"/>
              <w:marBottom w:val="0"/>
              <w:divBdr>
                <w:top w:val="none" w:sz="0" w:space="0" w:color="auto"/>
                <w:left w:val="none" w:sz="0" w:space="0" w:color="auto"/>
                <w:bottom w:val="none" w:sz="0" w:space="0" w:color="auto"/>
                <w:right w:val="none" w:sz="0" w:space="0" w:color="auto"/>
              </w:divBdr>
            </w:div>
            <w:div w:id="347416794">
              <w:marLeft w:val="0"/>
              <w:marRight w:val="0"/>
              <w:marTop w:val="0"/>
              <w:marBottom w:val="0"/>
              <w:divBdr>
                <w:top w:val="none" w:sz="0" w:space="0" w:color="auto"/>
                <w:left w:val="none" w:sz="0" w:space="0" w:color="auto"/>
                <w:bottom w:val="none" w:sz="0" w:space="0" w:color="auto"/>
                <w:right w:val="none" w:sz="0" w:space="0" w:color="auto"/>
              </w:divBdr>
            </w:div>
            <w:div w:id="1224095717">
              <w:marLeft w:val="0"/>
              <w:marRight w:val="0"/>
              <w:marTop w:val="0"/>
              <w:marBottom w:val="0"/>
              <w:divBdr>
                <w:top w:val="none" w:sz="0" w:space="0" w:color="auto"/>
                <w:left w:val="none" w:sz="0" w:space="0" w:color="auto"/>
                <w:bottom w:val="none" w:sz="0" w:space="0" w:color="auto"/>
                <w:right w:val="none" w:sz="0" w:space="0" w:color="auto"/>
              </w:divBdr>
            </w:div>
            <w:div w:id="1943368056">
              <w:marLeft w:val="0"/>
              <w:marRight w:val="0"/>
              <w:marTop w:val="0"/>
              <w:marBottom w:val="0"/>
              <w:divBdr>
                <w:top w:val="none" w:sz="0" w:space="0" w:color="auto"/>
                <w:left w:val="none" w:sz="0" w:space="0" w:color="auto"/>
                <w:bottom w:val="none" w:sz="0" w:space="0" w:color="auto"/>
                <w:right w:val="none" w:sz="0" w:space="0" w:color="auto"/>
              </w:divBdr>
            </w:div>
            <w:div w:id="828713684">
              <w:marLeft w:val="0"/>
              <w:marRight w:val="0"/>
              <w:marTop w:val="0"/>
              <w:marBottom w:val="0"/>
              <w:divBdr>
                <w:top w:val="none" w:sz="0" w:space="0" w:color="auto"/>
                <w:left w:val="none" w:sz="0" w:space="0" w:color="auto"/>
                <w:bottom w:val="none" w:sz="0" w:space="0" w:color="auto"/>
                <w:right w:val="none" w:sz="0" w:space="0" w:color="auto"/>
              </w:divBdr>
            </w:div>
            <w:div w:id="356658682">
              <w:marLeft w:val="0"/>
              <w:marRight w:val="0"/>
              <w:marTop w:val="0"/>
              <w:marBottom w:val="0"/>
              <w:divBdr>
                <w:top w:val="none" w:sz="0" w:space="0" w:color="auto"/>
                <w:left w:val="none" w:sz="0" w:space="0" w:color="auto"/>
                <w:bottom w:val="none" w:sz="0" w:space="0" w:color="auto"/>
                <w:right w:val="none" w:sz="0" w:space="0" w:color="auto"/>
              </w:divBdr>
            </w:div>
            <w:div w:id="1567061890">
              <w:marLeft w:val="0"/>
              <w:marRight w:val="0"/>
              <w:marTop w:val="0"/>
              <w:marBottom w:val="0"/>
              <w:divBdr>
                <w:top w:val="none" w:sz="0" w:space="0" w:color="auto"/>
                <w:left w:val="none" w:sz="0" w:space="0" w:color="auto"/>
                <w:bottom w:val="none" w:sz="0" w:space="0" w:color="auto"/>
                <w:right w:val="none" w:sz="0" w:space="0" w:color="auto"/>
              </w:divBdr>
            </w:div>
            <w:div w:id="1426806824">
              <w:marLeft w:val="0"/>
              <w:marRight w:val="0"/>
              <w:marTop w:val="0"/>
              <w:marBottom w:val="0"/>
              <w:divBdr>
                <w:top w:val="none" w:sz="0" w:space="0" w:color="auto"/>
                <w:left w:val="none" w:sz="0" w:space="0" w:color="auto"/>
                <w:bottom w:val="none" w:sz="0" w:space="0" w:color="auto"/>
                <w:right w:val="none" w:sz="0" w:space="0" w:color="auto"/>
              </w:divBdr>
            </w:div>
            <w:div w:id="259263455">
              <w:marLeft w:val="0"/>
              <w:marRight w:val="0"/>
              <w:marTop w:val="0"/>
              <w:marBottom w:val="0"/>
              <w:divBdr>
                <w:top w:val="none" w:sz="0" w:space="0" w:color="auto"/>
                <w:left w:val="none" w:sz="0" w:space="0" w:color="auto"/>
                <w:bottom w:val="none" w:sz="0" w:space="0" w:color="auto"/>
                <w:right w:val="none" w:sz="0" w:space="0" w:color="auto"/>
              </w:divBdr>
            </w:div>
            <w:div w:id="1691830798">
              <w:marLeft w:val="0"/>
              <w:marRight w:val="0"/>
              <w:marTop w:val="0"/>
              <w:marBottom w:val="0"/>
              <w:divBdr>
                <w:top w:val="none" w:sz="0" w:space="0" w:color="auto"/>
                <w:left w:val="none" w:sz="0" w:space="0" w:color="auto"/>
                <w:bottom w:val="none" w:sz="0" w:space="0" w:color="auto"/>
                <w:right w:val="none" w:sz="0" w:space="0" w:color="auto"/>
              </w:divBdr>
            </w:div>
            <w:div w:id="148206828">
              <w:marLeft w:val="0"/>
              <w:marRight w:val="0"/>
              <w:marTop w:val="0"/>
              <w:marBottom w:val="0"/>
              <w:divBdr>
                <w:top w:val="none" w:sz="0" w:space="0" w:color="auto"/>
                <w:left w:val="none" w:sz="0" w:space="0" w:color="auto"/>
                <w:bottom w:val="none" w:sz="0" w:space="0" w:color="auto"/>
                <w:right w:val="none" w:sz="0" w:space="0" w:color="auto"/>
              </w:divBdr>
            </w:div>
            <w:div w:id="924262008">
              <w:marLeft w:val="0"/>
              <w:marRight w:val="0"/>
              <w:marTop w:val="0"/>
              <w:marBottom w:val="0"/>
              <w:divBdr>
                <w:top w:val="none" w:sz="0" w:space="0" w:color="auto"/>
                <w:left w:val="none" w:sz="0" w:space="0" w:color="auto"/>
                <w:bottom w:val="none" w:sz="0" w:space="0" w:color="auto"/>
                <w:right w:val="none" w:sz="0" w:space="0" w:color="auto"/>
              </w:divBdr>
            </w:div>
            <w:div w:id="35588962">
              <w:marLeft w:val="0"/>
              <w:marRight w:val="0"/>
              <w:marTop w:val="0"/>
              <w:marBottom w:val="0"/>
              <w:divBdr>
                <w:top w:val="none" w:sz="0" w:space="0" w:color="auto"/>
                <w:left w:val="none" w:sz="0" w:space="0" w:color="auto"/>
                <w:bottom w:val="none" w:sz="0" w:space="0" w:color="auto"/>
                <w:right w:val="none" w:sz="0" w:space="0" w:color="auto"/>
              </w:divBdr>
            </w:div>
            <w:div w:id="672222446">
              <w:marLeft w:val="0"/>
              <w:marRight w:val="0"/>
              <w:marTop w:val="0"/>
              <w:marBottom w:val="0"/>
              <w:divBdr>
                <w:top w:val="none" w:sz="0" w:space="0" w:color="auto"/>
                <w:left w:val="none" w:sz="0" w:space="0" w:color="auto"/>
                <w:bottom w:val="none" w:sz="0" w:space="0" w:color="auto"/>
                <w:right w:val="none" w:sz="0" w:space="0" w:color="auto"/>
              </w:divBdr>
            </w:div>
            <w:div w:id="1860511640">
              <w:marLeft w:val="0"/>
              <w:marRight w:val="0"/>
              <w:marTop w:val="0"/>
              <w:marBottom w:val="0"/>
              <w:divBdr>
                <w:top w:val="none" w:sz="0" w:space="0" w:color="auto"/>
                <w:left w:val="none" w:sz="0" w:space="0" w:color="auto"/>
                <w:bottom w:val="none" w:sz="0" w:space="0" w:color="auto"/>
                <w:right w:val="none" w:sz="0" w:space="0" w:color="auto"/>
              </w:divBdr>
            </w:div>
            <w:div w:id="171187521">
              <w:marLeft w:val="0"/>
              <w:marRight w:val="0"/>
              <w:marTop w:val="0"/>
              <w:marBottom w:val="0"/>
              <w:divBdr>
                <w:top w:val="none" w:sz="0" w:space="0" w:color="auto"/>
                <w:left w:val="none" w:sz="0" w:space="0" w:color="auto"/>
                <w:bottom w:val="none" w:sz="0" w:space="0" w:color="auto"/>
                <w:right w:val="none" w:sz="0" w:space="0" w:color="auto"/>
              </w:divBdr>
            </w:div>
            <w:div w:id="13555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811</Words>
  <Characters>4463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byc</cp:lastModifiedBy>
  <cp:revision>8</cp:revision>
  <dcterms:created xsi:type="dcterms:W3CDTF">2017-02-19T10:56:00Z</dcterms:created>
  <dcterms:modified xsi:type="dcterms:W3CDTF">2017-02-20T09:41:00Z</dcterms:modified>
</cp:coreProperties>
</file>