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49C" w:rsidRPr="004578C3" w:rsidRDefault="00E4149C" w:rsidP="00E4149C">
      <w:pPr>
        <w:shd w:val="clear" w:color="auto" w:fill="FFFFFF"/>
        <w:spacing w:after="0" w:line="240" w:lineRule="auto"/>
        <w:rPr>
          <w:rFonts w:asciiTheme="majorBidi" w:eastAsia="Times New Roman" w:hAnsiTheme="majorBidi" w:cstheme="majorBidi"/>
          <w:b/>
          <w:bCs/>
          <w:i/>
          <w:iCs/>
          <w:color w:val="FF0000"/>
          <w:sz w:val="20"/>
          <w:szCs w:val="20"/>
          <w:u w:val="single"/>
          <w:lang w:eastAsia="fr-FR"/>
        </w:rPr>
      </w:pPr>
      <w:r w:rsidRPr="004578C3">
        <w:rPr>
          <w:rFonts w:asciiTheme="majorBidi" w:eastAsia="Times New Roman" w:hAnsiTheme="majorBidi" w:cstheme="majorBidi"/>
          <w:b/>
          <w:bCs/>
          <w:i/>
          <w:iCs/>
          <w:color w:val="FF0000"/>
          <w:sz w:val="20"/>
          <w:szCs w:val="20"/>
          <w:u w:val="single"/>
          <w:lang w:eastAsia="fr-FR"/>
        </w:rPr>
        <w:t>PHYSIOLOGIE DU SYSTEME VESTIBULAIRE.</w:t>
      </w:r>
    </w:p>
    <w:p w:rsidR="00E4149C" w:rsidRPr="004578C3" w:rsidRDefault="00E4149C" w:rsidP="00E4149C">
      <w:pPr>
        <w:pStyle w:val="Paragraphedeliste"/>
        <w:numPr>
          <w:ilvl w:val="0"/>
          <w:numId w:val="4"/>
        </w:numPr>
        <w:shd w:val="clear" w:color="auto" w:fill="FFFFFF"/>
        <w:spacing w:after="0" w:line="240" w:lineRule="auto"/>
        <w:rPr>
          <w:rFonts w:asciiTheme="majorBidi" w:eastAsia="Times New Roman" w:hAnsiTheme="majorBidi" w:cstheme="majorBidi"/>
          <w:b/>
          <w:bCs/>
          <w:i/>
          <w:iCs/>
          <w:color w:val="FF0000"/>
          <w:sz w:val="20"/>
          <w:szCs w:val="20"/>
          <w:u w:val="single"/>
          <w:lang w:eastAsia="fr-FR"/>
        </w:rPr>
      </w:pPr>
      <w:r w:rsidRPr="004578C3">
        <w:rPr>
          <w:rFonts w:asciiTheme="majorBidi" w:eastAsia="Times New Roman" w:hAnsiTheme="majorBidi" w:cstheme="majorBidi"/>
          <w:b/>
          <w:bCs/>
          <w:i/>
          <w:iCs/>
          <w:color w:val="FF0000"/>
          <w:sz w:val="20"/>
          <w:szCs w:val="20"/>
          <w:u w:val="single"/>
          <w:lang w:eastAsia="fr-FR"/>
        </w:rPr>
        <w:t>INTRODUCTION :</w:t>
      </w:r>
    </w:p>
    <w:p w:rsidR="008E740E" w:rsidRDefault="00E4149C" w:rsidP="00947693">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        </w:t>
      </w:r>
      <w:r w:rsidRPr="00947693">
        <w:rPr>
          <w:rFonts w:asciiTheme="majorBidi" w:eastAsia="Times New Roman" w:hAnsiTheme="majorBidi" w:cstheme="majorBidi"/>
          <w:b/>
          <w:bCs/>
          <w:i/>
          <w:iCs/>
          <w:sz w:val="20"/>
          <w:szCs w:val="20"/>
          <w:lang w:eastAsia="fr-FR"/>
        </w:rPr>
        <w:t>L</w:t>
      </w:r>
      <w:r w:rsidR="00947693" w:rsidRPr="00947693">
        <w:rPr>
          <w:rFonts w:asciiTheme="majorBidi" w:eastAsia="Times New Roman" w:hAnsiTheme="majorBidi" w:cstheme="majorBidi"/>
          <w:b/>
          <w:bCs/>
          <w:i/>
          <w:iCs/>
          <w:sz w:val="20"/>
          <w:szCs w:val="20"/>
          <w:lang w:eastAsia="fr-FR"/>
        </w:rPr>
        <w:t>e système</w:t>
      </w:r>
      <w:r w:rsidRPr="00947693">
        <w:rPr>
          <w:rFonts w:asciiTheme="majorBidi" w:eastAsia="Times New Roman" w:hAnsiTheme="majorBidi" w:cstheme="majorBidi"/>
          <w:b/>
          <w:bCs/>
          <w:i/>
          <w:iCs/>
          <w:sz w:val="20"/>
          <w:szCs w:val="20"/>
          <w:lang w:eastAsia="fr-FR"/>
        </w:rPr>
        <w:t xml:space="preserve"> vestibulaire </w:t>
      </w:r>
      <w:r w:rsidR="00947693" w:rsidRPr="00947693">
        <w:rPr>
          <w:rFonts w:asciiTheme="majorBidi" w:hAnsiTheme="majorBidi" w:cstheme="majorBidi"/>
          <w:b/>
          <w:bCs/>
          <w:i/>
          <w:iCs/>
          <w:sz w:val="20"/>
          <w:szCs w:val="20"/>
          <w:shd w:val="clear" w:color="auto" w:fill="FFFFFF"/>
        </w:rPr>
        <w:t>est un</w:t>
      </w:r>
      <w:r w:rsidR="00947693" w:rsidRPr="00947693">
        <w:rPr>
          <w:rStyle w:val="apple-converted-space"/>
          <w:rFonts w:asciiTheme="majorBidi" w:hAnsiTheme="majorBidi" w:cstheme="majorBidi"/>
          <w:b/>
          <w:bCs/>
          <w:i/>
          <w:iCs/>
          <w:sz w:val="20"/>
          <w:szCs w:val="20"/>
          <w:shd w:val="clear" w:color="auto" w:fill="FFFFFF"/>
        </w:rPr>
        <w:t> </w:t>
      </w:r>
      <w:hyperlink r:id="rId6" w:tooltip="Système sensoriel" w:history="1">
        <w:r w:rsidR="00947693" w:rsidRPr="00947693">
          <w:rPr>
            <w:rStyle w:val="Lienhypertexte"/>
            <w:rFonts w:asciiTheme="majorBidi" w:hAnsiTheme="majorBidi" w:cstheme="majorBidi"/>
            <w:b/>
            <w:bCs/>
            <w:i/>
            <w:iCs/>
            <w:color w:val="auto"/>
            <w:sz w:val="20"/>
            <w:szCs w:val="20"/>
            <w:u w:val="none"/>
            <w:shd w:val="clear" w:color="auto" w:fill="FFFFFF"/>
          </w:rPr>
          <w:t>organe sensoriel</w:t>
        </w:r>
      </w:hyperlink>
      <w:r w:rsidR="00947693" w:rsidRPr="00947693">
        <w:rPr>
          <w:rStyle w:val="apple-converted-space"/>
          <w:rFonts w:asciiTheme="majorBidi" w:hAnsiTheme="majorBidi" w:cstheme="majorBidi"/>
          <w:b/>
          <w:bCs/>
          <w:i/>
          <w:iCs/>
          <w:sz w:val="20"/>
          <w:szCs w:val="20"/>
          <w:shd w:val="clear" w:color="auto" w:fill="FFFFFF"/>
        </w:rPr>
        <w:t> </w:t>
      </w:r>
      <w:hyperlink r:id="rId7" w:tooltip="Barosensibilité" w:history="1">
        <w:r w:rsidR="00947693" w:rsidRPr="00947693">
          <w:rPr>
            <w:rStyle w:val="Lienhypertexte"/>
            <w:rFonts w:asciiTheme="majorBidi" w:hAnsiTheme="majorBidi" w:cstheme="majorBidi"/>
            <w:b/>
            <w:bCs/>
            <w:i/>
            <w:iCs/>
            <w:color w:val="auto"/>
            <w:sz w:val="20"/>
            <w:szCs w:val="20"/>
            <w:u w:val="none"/>
            <w:shd w:val="clear" w:color="auto" w:fill="FFFFFF"/>
          </w:rPr>
          <w:t>barosensible</w:t>
        </w:r>
      </w:hyperlink>
      <w:r w:rsidR="00947693" w:rsidRPr="00947693">
        <w:rPr>
          <w:rFonts w:asciiTheme="majorBidi" w:hAnsiTheme="majorBidi" w:cstheme="majorBidi"/>
          <w:b/>
          <w:bCs/>
          <w:i/>
          <w:iCs/>
          <w:sz w:val="20"/>
          <w:szCs w:val="20"/>
          <w:shd w:val="clear" w:color="auto" w:fill="FFFFFF"/>
        </w:rPr>
        <w:t>, situé dans l'</w:t>
      </w:r>
      <w:hyperlink r:id="rId8" w:tooltip="Oreille interne" w:history="1">
        <w:r w:rsidR="00947693" w:rsidRPr="00947693">
          <w:rPr>
            <w:rStyle w:val="Lienhypertexte"/>
            <w:rFonts w:asciiTheme="majorBidi" w:hAnsiTheme="majorBidi" w:cstheme="majorBidi"/>
            <w:b/>
            <w:bCs/>
            <w:i/>
            <w:iCs/>
            <w:color w:val="auto"/>
            <w:sz w:val="20"/>
            <w:szCs w:val="20"/>
            <w:u w:val="none"/>
            <w:shd w:val="clear" w:color="auto" w:fill="FFFFFF"/>
          </w:rPr>
          <w:t>oreille interne</w:t>
        </w:r>
      </w:hyperlink>
      <w:r w:rsidR="00947693" w:rsidRPr="00947693">
        <w:rPr>
          <w:rFonts w:asciiTheme="majorBidi" w:hAnsiTheme="majorBidi" w:cstheme="majorBidi"/>
          <w:b/>
          <w:bCs/>
          <w:i/>
          <w:iCs/>
          <w:sz w:val="20"/>
          <w:szCs w:val="20"/>
          <w:shd w:val="clear" w:color="auto" w:fill="FFFFFF"/>
        </w:rPr>
        <w:t>,</w:t>
      </w:r>
      <w:r w:rsidR="00947693" w:rsidRPr="00947693">
        <w:rPr>
          <w:rStyle w:val="apple-converted-space"/>
          <w:rFonts w:asciiTheme="majorBidi" w:hAnsiTheme="majorBidi" w:cstheme="majorBidi"/>
          <w:b/>
          <w:bCs/>
          <w:i/>
          <w:iCs/>
          <w:sz w:val="20"/>
          <w:szCs w:val="20"/>
          <w:shd w:val="clear" w:color="auto" w:fill="FFFFFF"/>
        </w:rPr>
        <w:t> </w:t>
      </w:r>
      <w:r w:rsidR="00947693" w:rsidRPr="00947693">
        <w:rPr>
          <w:rFonts w:asciiTheme="majorBidi" w:hAnsiTheme="majorBidi" w:cstheme="majorBidi"/>
          <w:b/>
          <w:bCs/>
          <w:i/>
          <w:iCs/>
          <w:sz w:val="20"/>
          <w:szCs w:val="20"/>
        </w:rPr>
        <w:t>spécialisé dans la détection des états d'équilibre et de positionnement du corps dans l’espace</w:t>
      </w:r>
      <w:r w:rsidRPr="00947693">
        <w:rPr>
          <w:rFonts w:asciiTheme="majorBidi" w:eastAsia="Times New Roman" w:hAnsiTheme="majorBidi" w:cstheme="majorBidi"/>
          <w:b/>
          <w:bCs/>
          <w:i/>
          <w:iCs/>
          <w:sz w:val="20"/>
          <w:szCs w:val="20"/>
          <w:lang w:eastAsia="fr-FR"/>
        </w:rPr>
        <w:t>. Il est à l'origine de circuits réflexes d'équilibration du corps et de la tête ainsi que de mouvements oculaires de correction lorsque la tête tourne.</w:t>
      </w:r>
      <w:r w:rsidR="00A3617B" w:rsidRPr="00947693">
        <w:rPr>
          <w:rFonts w:asciiTheme="majorBidi" w:eastAsia="Times New Roman" w:hAnsiTheme="majorBidi" w:cstheme="majorBidi"/>
          <w:b/>
          <w:bCs/>
          <w:i/>
          <w:iCs/>
          <w:sz w:val="20"/>
          <w:szCs w:val="20"/>
          <w:lang w:eastAsia="fr-FR"/>
        </w:rPr>
        <w:t xml:space="preserve"> </w:t>
      </w:r>
      <w:r w:rsidRPr="00947693">
        <w:rPr>
          <w:rFonts w:asciiTheme="majorBidi" w:eastAsia="Times New Roman" w:hAnsiTheme="majorBidi" w:cstheme="majorBidi"/>
          <w:b/>
          <w:bCs/>
          <w:i/>
          <w:iCs/>
          <w:sz w:val="20"/>
          <w:szCs w:val="20"/>
          <w:lang w:eastAsia="fr-FR"/>
        </w:rPr>
        <w:t>L</w:t>
      </w:r>
      <w:r w:rsidR="00947693" w:rsidRPr="00947693">
        <w:rPr>
          <w:rFonts w:asciiTheme="majorBidi" w:eastAsia="Times New Roman" w:hAnsiTheme="majorBidi" w:cstheme="majorBidi"/>
          <w:b/>
          <w:bCs/>
          <w:i/>
          <w:iCs/>
          <w:sz w:val="20"/>
          <w:szCs w:val="20"/>
          <w:lang w:eastAsia="fr-FR"/>
        </w:rPr>
        <w:t>e système</w:t>
      </w:r>
      <w:r w:rsidRPr="00947693">
        <w:rPr>
          <w:rFonts w:asciiTheme="majorBidi" w:eastAsia="Times New Roman" w:hAnsiTheme="majorBidi" w:cstheme="majorBidi"/>
          <w:b/>
          <w:bCs/>
          <w:i/>
          <w:iCs/>
          <w:sz w:val="20"/>
          <w:szCs w:val="20"/>
          <w:lang w:eastAsia="fr-FR"/>
        </w:rPr>
        <w:t xml:space="preserve"> vestibulaire est composé d'un réseau de canaux et de chambres osseux situés dans la portion pét</w:t>
      </w:r>
      <w:r w:rsidR="00A3617B" w:rsidRPr="00947693">
        <w:rPr>
          <w:rFonts w:asciiTheme="majorBidi" w:eastAsia="Times New Roman" w:hAnsiTheme="majorBidi" w:cstheme="majorBidi"/>
          <w:b/>
          <w:bCs/>
          <w:i/>
          <w:iCs/>
          <w:sz w:val="20"/>
          <w:szCs w:val="20"/>
          <w:lang w:eastAsia="fr-FR"/>
        </w:rPr>
        <w:t>reuse de l'os temporal : « l</w:t>
      </w:r>
      <w:r w:rsidRPr="00947693">
        <w:rPr>
          <w:rFonts w:asciiTheme="majorBidi" w:eastAsia="Times New Roman" w:hAnsiTheme="majorBidi" w:cstheme="majorBidi"/>
          <w:b/>
          <w:bCs/>
          <w:i/>
          <w:iCs/>
          <w:sz w:val="20"/>
          <w:szCs w:val="20"/>
          <w:lang w:eastAsia="fr-FR"/>
        </w:rPr>
        <w:t>e labyrinthe osseux</w:t>
      </w:r>
      <w:r w:rsidR="00A3617B" w:rsidRPr="00947693">
        <w:rPr>
          <w:rFonts w:asciiTheme="majorBidi" w:eastAsia="Times New Roman" w:hAnsiTheme="majorBidi" w:cstheme="majorBidi"/>
          <w:b/>
          <w:bCs/>
          <w:i/>
          <w:iCs/>
          <w:sz w:val="20"/>
          <w:szCs w:val="20"/>
          <w:lang w:eastAsia="fr-FR"/>
        </w:rPr>
        <w:t> », à</w:t>
      </w:r>
      <w:r w:rsidRPr="00947693">
        <w:rPr>
          <w:rFonts w:asciiTheme="majorBidi" w:eastAsia="Times New Roman" w:hAnsiTheme="majorBidi" w:cstheme="majorBidi"/>
          <w:b/>
          <w:bCs/>
          <w:i/>
          <w:iCs/>
          <w:sz w:val="20"/>
          <w:szCs w:val="20"/>
          <w:lang w:eastAsia="fr-FR"/>
        </w:rPr>
        <w:t xml:space="preserve"> l'intérieur </w:t>
      </w:r>
      <w:r w:rsidR="008E740E" w:rsidRPr="00947693">
        <w:rPr>
          <w:rFonts w:asciiTheme="majorBidi" w:eastAsia="Times New Roman" w:hAnsiTheme="majorBidi" w:cstheme="majorBidi"/>
          <w:b/>
          <w:bCs/>
          <w:i/>
          <w:iCs/>
          <w:sz w:val="20"/>
          <w:szCs w:val="20"/>
          <w:lang w:eastAsia="fr-FR"/>
        </w:rPr>
        <w:t>duquel</w:t>
      </w:r>
      <w:r w:rsidRPr="00947693">
        <w:rPr>
          <w:rFonts w:asciiTheme="majorBidi" w:eastAsia="Times New Roman" w:hAnsiTheme="majorBidi" w:cstheme="majorBidi"/>
          <w:b/>
          <w:bCs/>
          <w:i/>
          <w:iCs/>
          <w:sz w:val="20"/>
          <w:szCs w:val="20"/>
          <w:lang w:eastAsia="fr-FR"/>
        </w:rPr>
        <w:t xml:space="preserve"> existe un réseau de canaux et d</w:t>
      </w:r>
      <w:r w:rsidR="00A3617B" w:rsidRPr="00947693">
        <w:rPr>
          <w:rFonts w:asciiTheme="majorBidi" w:eastAsia="Times New Roman" w:hAnsiTheme="majorBidi" w:cstheme="majorBidi"/>
          <w:b/>
          <w:bCs/>
          <w:i/>
          <w:iCs/>
          <w:sz w:val="20"/>
          <w:szCs w:val="20"/>
          <w:lang w:eastAsia="fr-FR"/>
        </w:rPr>
        <w:t>e chambres membranaires : « </w:t>
      </w:r>
      <w:r w:rsidRPr="00947693">
        <w:rPr>
          <w:rFonts w:asciiTheme="majorBidi" w:eastAsia="Times New Roman" w:hAnsiTheme="majorBidi" w:cstheme="majorBidi"/>
          <w:b/>
          <w:bCs/>
          <w:i/>
          <w:iCs/>
          <w:sz w:val="20"/>
          <w:szCs w:val="20"/>
          <w:lang w:eastAsia="fr-FR"/>
        </w:rPr>
        <w:t>le labyrinthe membraneux</w:t>
      </w:r>
      <w:r w:rsidR="00A3617B" w:rsidRPr="00947693">
        <w:rPr>
          <w:rFonts w:asciiTheme="majorBidi" w:eastAsia="Times New Roman" w:hAnsiTheme="majorBidi" w:cstheme="majorBidi"/>
          <w:b/>
          <w:bCs/>
          <w:i/>
          <w:iCs/>
          <w:sz w:val="20"/>
          <w:szCs w:val="20"/>
          <w:lang w:eastAsia="fr-FR"/>
        </w:rPr>
        <w:t xml:space="preserve"> » qui </w:t>
      </w:r>
      <w:r w:rsidRPr="00947693">
        <w:rPr>
          <w:rFonts w:asciiTheme="majorBidi" w:eastAsia="Times New Roman" w:hAnsiTheme="majorBidi" w:cstheme="majorBidi"/>
          <w:b/>
          <w:bCs/>
          <w:i/>
          <w:iCs/>
          <w:sz w:val="20"/>
          <w:szCs w:val="20"/>
          <w:lang w:eastAsia="fr-FR"/>
        </w:rPr>
        <w:t xml:space="preserve">constitue la partie fonctionnelle de </w:t>
      </w:r>
      <w:r w:rsidR="00947693" w:rsidRPr="00947693">
        <w:rPr>
          <w:rFonts w:asciiTheme="majorBidi" w:eastAsia="Times New Roman" w:hAnsiTheme="majorBidi" w:cstheme="majorBidi"/>
          <w:b/>
          <w:bCs/>
          <w:i/>
          <w:iCs/>
          <w:sz w:val="20"/>
          <w:szCs w:val="20"/>
          <w:lang w:eastAsia="fr-FR"/>
        </w:rPr>
        <w:t>ce système</w:t>
      </w:r>
      <w:r w:rsidRPr="00947693">
        <w:rPr>
          <w:rFonts w:asciiTheme="majorBidi" w:eastAsia="Times New Roman" w:hAnsiTheme="majorBidi" w:cstheme="majorBidi"/>
          <w:b/>
          <w:bCs/>
          <w:i/>
          <w:iCs/>
          <w:sz w:val="20"/>
          <w:szCs w:val="20"/>
          <w:lang w:eastAsia="fr-FR"/>
        </w:rPr>
        <w:t>.</w:t>
      </w:r>
      <w:r w:rsidR="009048DC" w:rsidRPr="00947693">
        <w:rPr>
          <w:rFonts w:asciiTheme="majorBidi" w:eastAsia="Times New Roman" w:hAnsiTheme="majorBidi" w:cstheme="majorBidi"/>
          <w:b/>
          <w:bCs/>
          <w:i/>
          <w:iCs/>
          <w:sz w:val="20"/>
          <w:szCs w:val="20"/>
          <w:lang w:eastAsia="fr-FR"/>
        </w:rPr>
        <w:t xml:space="preserve"> </w:t>
      </w:r>
      <w:r w:rsidR="00947693" w:rsidRPr="00947693">
        <w:rPr>
          <w:rFonts w:asciiTheme="majorBidi" w:eastAsia="Times New Roman" w:hAnsiTheme="majorBidi" w:cstheme="majorBidi"/>
          <w:b/>
          <w:bCs/>
          <w:i/>
          <w:iCs/>
          <w:sz w:val="20"/>
          <w:szCs w:val="20"/>
          <w:lang w:eastAsia="fr-FR"/>
        </w:rPr>
        <w:t>Il</w:t>
      </w:r>
      <w:r w:rsidR="00A3617B" w:rsidRPr="00947693">
        <w:rPr>
          <w:rFonts w:asciiTheme="majorBidi" w:eastAsia="Times New Roman" w:hAnsiTheme="majorBidi" w:cstheme="majorBidi"/>
          <w:b/>
          <w:bCs/>
          <w:i/>
          <w:iCs/>
          <w:sz w:val="20"/>
          <w:szCs w:val="20"/>
          <w:lang w:eastAsia="fr-FR"/>
        </w:rPr>
        <w:t xml:space="preserve"> est composé </w:t>
      </w:r>
      <w:r w:rsidRPr="00947693">
        <w:rPr>
          <w:rFonts w:asciiTheme="majorBidi" w:eastAsia="Times New Roman" w:hAnsiTheme="majorBidi" w:cstheme="majorBidi"/>
          <w:b/>
          <w:bCs/>
          <w:i/>
          <w:iCs/>
          <w:sz w:val="20"/>
          <w:szCs w:val="20"/>
          <w:lang w:eastAsia="fr-FR"/>
        </w:rPr>
        <w:t xml:space="preserve">de </w:t>
      </w:r>
      <w:r w:rsidR="00A3617B" w:rsidRPr="00947693">
        <w:rPr>
          <w:rFonts w:asciiTheme="majorBidi" w:eastAsia="Times New Roman" w:hAnsiTheme="majorBidi" w:cstheme="majorBidi"/>
          <w:b/>
          <w:bCs/>
          <w:i/>
          <w:iCs/>
          <w:sz w:val="20"/>
          <w:szCs w:val="20"/>
          <w:lang w:eastAsia="fr-FR"/>
        </w:rPr>
        <w:t>3</w:t>
      </w:r>
      <w:r w:rsidRPr="00947693">
        <w:rPr>
          <w:rFonts w:asciiTheme="majorBidi" w:eastAsia="Times New Roman" w:hAnsiTheme="majorBidi" w:cstheme="majorBidi"/>
          <w:b/>
          <w:bCs/>
          <w:i/>
          <w:iCs/>
          <w:sz w:val="20"/>
          <w:szCs w:val="20"/>
          <w:lang w:eastAsia="fr-FR"/>
        </w:rPr>
        <w:t xml:space="preserve"> canaux semi-circulaires et de </w:t>
      </w:r>
      <w:r w:rsidR="00A3617B" w:rsidRPr="00947693">
        <w:rPr>
          <w:rFonts w:asciiTheme="majorBidi" w:eastAsia="Times New Roman" w:hAnsiTheme="majorBidi" w:cstheme="majorBidi"/>
          <w:b/>
          <w:bCs/>
          <w:i/>
          <w:iCs/>
          <w:sz w:val="20"/>
          <w:szCs w:val="20"/>
          <w:lang w:eastAsia="fr-FR"/>
        </w:rPr>
        <w:t>2 chambres : « </w:t>
      </w:r>
      <w:r w:rsidRPr="00947693">
        <w:rPr>
          <w:rFonts w:asciiTheme="majorBidi" w:eastAsia="Times New Roman" w:hAnsiTheme="majorBidi" w:cstheme="majorBidi"/>
          <w:b/>
          <w:bCs/>
          <w:i/>
          <w:iCs/>
          <w:sz w:val="20"/>
          <w:szCs w:val="20"/>
          <w:lang w:eastAsia="fr-FR"/>
        </w:rPr>
        <w:t>l'utricule</w:t>
      </w:r>
      <w:r w:rsidR="00A3617B" w:rsidRPr="00947693">
        <w:rPr>
          <w:rFonts w:asciiTheme="majorBidi" w:eastAsia="Times New Roman" w:hAnsiTheme="majorBidi" w:cstheme="majorBidi"/>
          <w:b/>
          <w:bCs/>
          <w:i/>
          <w:iCs/>
          <w:sz w:val="20"/>
          <w:szCs w:val="20"/>
          <w:lang w:eastAsia="fr-FR"/>
        </w:rPr>
        <w:t> »</w:t>
      </w:r>
      <w:r w:rsidRPr="00947693">
        <w:rPr>
          <w:rFonts w:asciiTheme="majorBidi" w:eastAsia="Times New Roman" w:hAnsiTheme="majorBidi" w:cstheme="majorBidi"/>
          <w:b/>
          <w:bCs/>
          <w:i/>
          <w:iCs/>
          <w:sz w:val="20"/>
          <w:szCs w:val="20"/>
          <w:lang w:eastAsia="fr-FR"/>
        </w:rPr>
        <w:t xml:space="preserve"> et </w:t>
      </w:r>
      <w:r w:rsidR="00A3617B" w:rsidRPr="00947693">
        <w:rPr>
          <w:rFonts w:asciiTheme="majorBidi" w:eastAsia="Times New Roman" w:hAnsiTheme="majorBidi" w:cstheme="majorBidi"/>
          <w:b/>
          <w:bCs/>
          <w:i/>
          <w:iCs/>
          <w:sz w:val="20"/>
          <w:szCs w:val="20"/>
          <w:lang w:eastAsia="fr-FR"/>
        </w:rPr>
        <w:t>« </w:t>
      </w:r>
      <w:r w:rsidRPr="00947693">
        <w:rPr>
          <w:rFonts w:asciiTheme="majorBidi" w:eastAsia="Times New Roman" w:hAnsiTheme="majorBidi" w:cstheme="majorBidi"/>
          <w:b/>
          <w:bCs/>
          <w:i/>
          <w:iCs/>
          <w:sz w:val="20"/>
          <w:szCs w:val="20"/>
          <w:lang w:eastAsia="fr-FR"/>
        </w:rPr>
        <w:t>le saccule</w:t>
      </w:r>
      <w:r w:rsidR="00A3617B" w:rsidRPr="00947693">
        <w:rPr>
          <w:rFonts w:asciiTheme="majorBidi" w:eastAsia="Times New Roman" w:hAnsiTheme="majorBidi" w:cstheme="majorBidi"/>
          <w:b/>
          <w:bCs/>
          <w:i/>
          <w:iCs/>
          <w:sz w:val="20"/>
          <w:szCs w:val="20"/>
          <w:lang w:eastAsia="fr-FR"/>
        </w:rPr>
        <w:t> »</w:t>
      </w:r>
      <w:r w:rsidRPr="00947693">
        <w:rPr>
          <w:rFonts w:asciiTheme="majorBidi" w:eastAsia="Times New Roman" w:hAnsiTheme="majorBidi" w:cstheme="majorBidi"/>
          <w:b/>
          <w:bCs/>
          <w:i/>
          <w:iCs/>
          <w:sz w:val="20"/>
          <w:szCs w:val="20"/>
          <w:lang w:eastAsia="fr-FR"/>
        </w:rPr>
        <w:t>.</w:t>
      </w:r>
    </w:p>
    <w:p w:rsidR="00697BA6" w:rsidRPr="00947693" w:rsidRDefault="00697BA6" w:rsidP="00947693">
      <w:pPr>
        <w:shd w:val="clear" w:color="auto" w:fill="FFFFFF"/>
        <w:spacing w:after="0" w:line="240" w:lineRule="auto"/>
        <w:rPr>
          <w:rFonts w:asciiTheme="majorBidi" w:eastAsia="Times New Roman" w:hAnsiTheme="majorBidi" w:cstheme="majorBidi"/>
          <w:b/>
          <w:bCs/>
          <w:i/>
          <w:iCs/>
          <w:sz w:val="20"/>
          <w:szCs w:val="20"/>
          <w:lang w:eastAsia="fr-FR"/>
        </w:rPr>
      </w:pPr>
      <w:r w:rsidRPr="00697BA6">
        <w:rPr>
          <w:rFonts w:asciiTheme="majorBidi" w:eastAsia="Times New Roman" w:hAnsiTheme="majorBidi" w:cstheme="majorBidi"/>
          <w:b/>
          <w:bCs/>
          <w:i/>
          <w:iCs/>
          <w:noProof/>
          <w:sz w:val="20"/>
          <w:szCs w:val="20"/>
          <w:lang w:eastAsia="fr-FR"/>
        </w:rPr>
        <w:drawing>
          <wp:inline distT="0" distB="0" distL="0" distR="0">
            <wp:extent cx="2447925" cy="1835944"/>
            <wp:effectExtent l="19050" t="0" r="9525" b="0"/>
            <wp:docPr id="4"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9" cstate="print"/>
                    <a:srcRect/>
                    <a:stretch>
                      <a:fillRect/>
                    </a:stretch>
                  </pic:blipFill>
                  <pic:spPr bwMode="auto">
                    <a:xfrm>
                      <a:off x="0" y="0"/>
                      <a:ext cx="2447116" cy="1835337"/>
                    </a:xfrm>
                    <a:prstGeom prst="rect">
                      <a:avLst/>
                    </a:prstGeom>
                    <a:noFill/>
                    <a:ln w="9525">
                      <a:noFill/>
                      <a:miter lim="800000"/>
                      <a:headEnd/>
                      <a:tailEnd/>
                    </a:ln>
                  </pic:spPr>
                </pic:pic>
              </a:graphicData>
            </a:graphic>
          </wp:inline>
        </w:drawing>
      </w:r>
      <w:r w:rsidR="00571D38" w:rsidRPr="00571D38">
        <w:rPr>
          <w:b/>
          <w:bCs/>
          <w:i/>
          <w:iCs/>
          <w:noProof/>
          <w:sz w:val="20"/>
          <w:szCs w:val="20"/>
        </w:rPr>
        <w:t xml:space="preserve"> </w:t>
      </w:r>
      <w:r w:rsidR="00571D38" w:rsidRPr="00571D38">
        <w:rPr>
          <w:rFonts w:asciiTheme="majorBidi" w:eastAsia="Times New Roman" w:hAnsiTheme="majorBidi" w:cstheme="majorBidi"/>
          <w:b/>
          <w:bCs/>
          <w:i/>
          <w:iCs/>
          <w:noProof/>
          <w:sz w:val="20"/>
          <w:szCs w:val="20"/>
          <w:lang w:eastAsia="fr-FR"/>
        </w:rPr>
        <w:drawing>
          <wp:inline distT="0" distB="0" distL="0" distR="0">
            <wp:extent cx="2390775" cy="1914525"/>
            <wp:effectExtent l="19050" t="0" r="9525" b="0"/>
            <wp:docPr id="5" name="Image 8" descr="C:\Users\you\Desktop\vestibu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u\Desktop\vestibule 1.jpg"/>
                    <pic:cNvPicPr>
                      <a:picLocks noChangeAspect="1" noChangeArrowheads="1"/>
                    </pic:cNvPicPr>
                  </pic:nvPicPr>
                  <pic:blipFill>
                    <a:blip r:embed="rId10"/>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E4149C" w:rsidRPr="004578C3" w:rsidRDefault="00A3617B" w:rsidP="00A3617B">
      <w:pPr>
        <w:pStyle w:val="Paragraphedeliste"/>
        <w:numPr>
          <w:ilvl w:val="0"/>
          <w:numId w:val="4"/>
        </w:numPr>
        <w:shd w:val="clear" w:color="auto" w:fill="FFFFFF"/>
        <w:spacing w:after="0" w:line="240" w:lineRule="auto"/>
        <w:rPr>
          <w:rFonts w:asciiTheme="majorBidi" w:eastAsia="Times New Roman" w:hAnsiTheme="majorBidi" w:cstheme="majorBidi"/>
          <w:b/>
          <w:bCs/>
          <w:i/>
          <w:iCs/>
          <w:color w:val="FF0000"/>
          <w:sz w:val="20"/>
          <w:szCs w:val="20"/>
          <w:u w:val="single"/>
          <w:lang w:eastAsia="fr-FR"/>
        </w:rPr>
      </w:pPr>
      <w:r w:rsidRPr="004578C3">
        <w:rPr>
          <w:rFonts w:asciiTheme="majorBidi" w:eastAsia="Times New Roman" w:hAnsiTheme="majorBidi" w:cstheme="majorBidi"/>
          <w:b/>
          <w:bCs/>
          <w:i/>
          <w:iCs/>
          <w:color w:val="FF0000"/>
          <w:sz w:val="20"/>
          <w:szCs w:val="20"/>
          <w:u w:val="single"/>
          <w:lang w:eastAsia="fr-FR"/>
        </w:rPr>
        <w:t>DONNEES ANATOMO-HISTOLOGIQUES :</w:t>
      </w:r>
    </w:p>
    <w:p w:rsidR="00E4149C" w:rsidRPr="004578C3" w:rsidRDefault="00A3617B" w:rsidP="00AE11E4">
      <w:pPr>
        <w:pStyle w:val="Paragraphedeliste"/>
        <w:numPr>
          <w:ilvl w:val="0"/>
          <w:numId w:val="5"/>
        </w:numPr>
        <w:shd w:val="clear" w:color="auto" w:fill="FFFFFF"/>
        <w:spacing w:after="0" w:line="240" w:lineRule="auto"/>
        <w:outlineLvl w:val="1"/>
        <w:rPr>
          <w:rFonts w:asciiTheme="majorBidi" w:eastAsia="Times New Roman" w:hAnsiTheme="majorBidi" w:cstheme="majorBidi"/>
          <w:b/>
          <w:bCs/>
          <w:i/>
          <w:iCs/>
          <w:color w:val="00B050"/>
          <w:sz w:val="20"/>
          <w:szCs w:val="20"/>
          <w:u w:val="single"/>
          <w:lang w:eastAsia="fr-FR"/>
        </w:rPr>
      </w:pPr>
      <w:bookmarkStart w:id="0" w:name="TOC-L-utricule-et-la-saccule"/>
      <w:bookmarkEnd w:id="0"/>
      <w:r w:rsidRPr="004578C3">
        <w:rPr>
          <w:rFonts w:asciiTheme="majorBidi" w:eastAsia="Times New Roman" w:hAnsiTheme="majorBidi" w:cstheme="majorBidi"/>
          <w:b/>
          <w:bCs/>
          <w:i/>
          <w:iCs/>
          <w:color w:val="00B050"/>
          <w:sz w:val="20"/>
          <w:szCs w:val="20"/>
          <w:u w:val="single"/>
          <w:lang w:eastAsia="fr-FR"/>
        </w:rPr>
        <w:t>L</w:t>
      </w:r>
      <w:r w:rsidR="00354F21" w:rsidRPr="004578C3">
        <w:rPr>
          <w:rFonts w:asciiTheme="majorBidi" w:eastAsia="Times New Roman" w:hAnsiTheme="majorBidi" w:cstheme="majorBidi"/>
          <w:b/>
          <w:bCs/>
          <w:i/>
          <w:iCs/>
          <w:color w:val="00B050"/>
          <w:sz w:val="20"/>
          <w:szCs w:val="20"/>
          <w:u w:val="single"/>
          <w:lang w:eastAsia="fr-FR"/>
        </w:rPr>
        <w:t>es organes otolithiques : l</w:t>
      </w:r>
      <w:r w:rsidRPr="004578C3">
        <w:rPr>
          <w:rFonts w:asciiTheme="majorBidi" w:eastAsia="Times New Roman" w:hAnsiTheme="majorBidi" w:cstheme="majorBidi"/>
          <w:b/>
          <w:bCs/>
          <w:i/>
          <w:iCs/>
          <w:color w:val="00B050"/>
          <w:sz w:val="20"/>
          <w:szCs w:val="20"/>
          <w:u w:val="single"/>
          <w:lang w:eastAsia="fr-FR"/>
        </w:rPr>
        <w:t>'utricule et le</w:t>
      </w:r>
      <w:r w:rsidR="00E4149C" w:rsidRPr="004578C3">
        <w:rPr>
          <w:rFonts w:asciiTheme="majorBidi" w:eastAsia="Times New Roman" w:hAnsiTheme="majorBidi" w:cstheme="majorBidi"/>
          <w:b/>
          <w:bCs/>
          <w:i/>
          <w:iCs/>
          <w:color w:val="00B050"/>
          <w:sz w:val="20"/>
          <w:szCs w:val="20"/>
          <w:u w:val="single"/>
          <w:lang w:eastAsia="fr-FR"/>
        </w:rPr>
        <w:t xml:space="preserve"> saccule</w:t>
      </w:r>
      <w:r w:rsidRPr="004578C3">
        <w:rPr>
          <w:rFonts w:asciiTheme="majorBidi" w:eastAsia="Times New Roman" w:hAnsiTheme="majorBidi" w:cstheme="majorBidi"/>
          <w:b/>
          <w:bCs/>
          <w:i/>
          <w:iCs/>
          <w:color w:val="00B050"/>
          <w:sz w:val="20"/>
          <w:szCs w:val="20"/>
          <w:u w:val="single"/>
          <w:lang w:eastAsia="fr-FR"/>
        </w:rPr>
        <w:t> :</w:t>
      </w:r>
    </w:p>
    <w:p w:rsidR="00547F12" w:rsidRDefault="00221F04" w:rsidP="008332C5">
      <w:pPr>
        <w:shd w:val="clear" w:color="auto" w:fill="FFFFFF"/>
        <w:spacing w:after="0" w:line="240" w:lineRule="auto"/>
        <w:contextualSpacing/>
        <w:rPr>
          <w:rFonts w:asciiTheme="majorBidi" w:hAnsiTheme="majorBidi" w:cstheme="majorBidi"/>
          <w:b/>
          <w:bCs/>
          <w:i/>
          <w:iCs/>
          <w:sz w:val="20"/>
          <w:szCs w:val="20"/>
          <w:shd w:val="clear" w:color="auto" w:fill="FFFFFF"/>
        </w:rPr>
      </w:pPr>
      <w:r>
        <w:rPr>
          <w:rFonts w:asciiTheme="majorBidi" w:eastAsia="Times New Roman" w:hAnsiTheme="majorBidi" w:cstheme="majorBidi"/>
          <w:b/>
          <w:bCs/>
          <w:i/>
          <w:iCs/>
          <w:sz w:val="20"/>
          <w:szCs w:val="20"/>
          <w:lang w:eastAsia="fr-FR"/>
        </w:rPr>
        <w:t xml:space="preserve">       </w:t>
      </w:r>
      <w:r w:rsidRPr="00C40CE9">
        <w:rPr>
          <w:rFonts w:asciiTheme="majorBidi" w:eastAsia="Times New Roman" w:hAnsiTheme="majorBidi" w:cstheme="majorBidi"/>
          <w:b/>
          <w:bCs/>
          <w:i/>
          <w:iCs/>
          <w:sz w:val="20"/>
          <w:szCs w:val="20"/>
          <w:lang w:eastAsia="fr-FR"/>
        </w:rPr>
        <w:t>Les organes sensoriels de l'utricule et du saccule sont « les macules</w:t>
      </w:r>
      <w:r>
        <w:rPr>
          <w:rFonts w:asciiTheme="majorBidi" w:eastAsia="Times New Roman" w:hAnsiTheme="majorBidi" w:cstheme="majorBidi"/>
          <w:b/>
          <w:bCs/>
          <w:i/>
          <w:iCs/>
          <w:sz w:val="20"/>
          <w:szCs w:val="20"/>
          <w:lang w:eastAsia="fr-FR"/>
        </w:rPr>
        <w:t xml:space="preserve"> », </w:t>
      </w:r>
      <w:r w:rsidRPr="00C40CE9">
        <w:rPr>
          <w:rFonts w:asciiTheme="majorBidi" w:eastAsia="Times New Roman" w:hAnsiTheme="majorBidi" w:cstheme="majorBidi"/>
          <w:b/>
          <w:bCs/>
          <w:i/>
          <w:iCs/>
          <w:sz w:val="20"/>
          <w:szCs w:val="20"/>
          <w:lang w:eastAsia="fr-FR"/>
        </w:rPr>
        <w:t>mesurent un peu plus de 2 mm. Chaque macule est couverte « d'une cape ou lame gélatineuse protéique»  contenant de nombreux cristaux de carbonate de calcium appelés « otolithes »</w:t>
      </w:r>
      <w:r w:rsidRPr="00C40CE9">
        <w:rPr>
          <w:rStyle w:val="apple-converted-space"/>
          <w:rFonts w:asciiTheme="majorBidi" w:hAnsiTheme="majorBidi" w:cstheme="majorBidi"/>
          <w:b/>
          <w:bCs/>
          <w:i/>
          <w:iCs/>
          <w:sz w:val="20"/>
          <w:szCs w:val="20"/>
          <w:shd w:val="clear" w:color="auto" w:fill="FFFFFF"/>
        </w:rPr>
        <w:t> </w:t>
      </w:r>
      <w:r w:rsidRPr="00C40CE9">
        <w:rPr>
          <w:rFonts w:asciiTheme="majorBidi" w:hAnsiTheme="majorBidi" w:cstheme="majorBidi"/>
          <w:b/>
          <w:bCs/>
          <w:i/>
          <w:iCs/>
          <w:sz w:val="20"/>
          <w:szCs w:val="20"/>
          <w:shd w:val="clear" w:color="auto" w:fill="FFFFFF"/>
        </w:rPr>
        <w:t>(othos : oreille ;</w:t>
      </w:r>
      <w:r w:rsidRPr="00C40CE9">
        <w:rPr>
          <w:rStyle w:val="apple-converted-space"/>
          <w:rFonts w:asciiTheme="majorBidi" w:hAnsiTheme="majorBidi" w:cstheme="majorBidi"/>
          <w:b/>
          <w:bCs/>
          <w:i/>
          <w:iCs/>
          <w:sz w:val="20"/>
          <w:szCs w:val="20"/>
          <w:shd w:val="clear" w:color="auto" w:fill="FFFFFF"/>
        </w:rPr>
        <w:t> </w:t>
      </w:r>
      <w:r w:rsidRPr="00C40CE9">
        <w:rPr>
          <w:rFonts w:asciiTheme="majorBidi" w:hAnsiTheme="majorBidi" w:cstheme="majorBidi"/>
          <w:b/>
          <w:bCs/>
          <w:i/>
          <w:iCs/>
          <w:sz w:val="20"/>
          <w:szCs w:val="20"/>
          <w:shd w:val="clear" w:color="auto" w:fill="FFFFFF"/>
        </w:rPr>
        <w:t>lithos</w:t>
      </w:r>
      <w:r>
        <w:rPr>
          <w:rFonts w:asciiTheme="majorBidi" w:hAnsiTheme="majorBidi" w:cstheme="majorBidi"/>
          <w:b/>
          <w:bCs/>
          <w:i/>
          <w:iCs/>
          <w:sz w:val="20"/>
          <w:szCs w:val="20"/>
          <w:shd w:val="clear" w:color="auto" w:fill="FFFFFF"/>
        </w:rPr>
        <w:t> : pierre) =</w:t>
      </w:r>
      <w:r w:rsidRPr="00C40CE9">
        <w:rPr>
          <w:rStyle w:val="apple-converted-space"/>
          <w:rFonts w:asciiTheme="majorBidi" w:hAnsiTheme="majorBidi" w:cstheme="majorBidi"/>
          <w:b/>
          <w:bCs/>
          <w:i/>
          <w:iCs/>
          <w:sz w:val="20"/>
          <w:szCs w:val="20"/>
          <w:shd w:val="clear" w:color="auto" w:fill="FFFFFF"/>
        </w:rPr>
        <w:t> </w:t>
      </w:r>
      <w:r>
        <w:rPr>
          <w:rStyle w:val="apple-converted-space"/>
          <w:rFonts w:asciiTheme="majorBidi" w:hAnsiTheme="majorBidi" w:cstheme="majorBidi"/>
          <w:b/>
          <w:bCs/>
          <w:i/>
          <w:iCs/>
          <w:sz w:val="20"/>
          <w:szCs w:val="20"/>
          <w:shd w:val="clear" w:color="auto" w:fill="FFFFFF"/>
        </w:rPr>
        <w:t xml:space="preserve"> </w:t>
      </w:r>
      <w:r w:rsidRPr="00C40CE9">
        <w:rPr>
          <w:rFonts w:asciiTheme="majorBidi" w:hAnsiTheme="majorBidi" w:cstheme="majorBidi"/>
          <w:b/>
          <w:bCs/>
          <w:i/>
          <w:iCs/>
          <w:sz w:val="20"/>
          <w:szCs w:val="20"/>
          <w:shd w:val="clear" w:color="auto" w:fill="FFFFFF"/>
        </w:rPr>
        <w:t>statoconie</w:t>
      </w:r>
      <w:r>
        <w:rPr>
          <w:rFonts w:asciiTheme="majorBidi" w:hAnsiTheme="majorBidi" w:cstheme="majorBidi"/>
          <w:b/>
          <w:bCs/>
          <w:i/>
          <w:iCs/>
          <w:sz w:val="20"/>
          <w:szCs w:val="20"/>
          <w:shd w:val="clear" w:color="auto" w:fill="FFFFFF"/>
        </w:rPr>
        <w:t xml:space="preserve"> </w:t>
      </w:r>
      <w:r>
        <w:rPr>
          <w:rStyle w:val="apple-converted-space"/>
          <w:rFonts w:asciiTheme="majorBidi" w:hAnsiTheme="majorBidi" w:cstheme="majorBidi"/>
          <w:b/>
          <w:bCs/>
          <w:i/>
          <w:iCs/>
          <w:sz w:val="20"/>
          <w:szCs w:val="20"/>
          <w:shd w:val="clear" w:color="auto" w:fill="FFFFFF"/>
        </w:rPr>
        <w:t xml:space="preserve">= </w:t>
      </w:r>
      <w:r w:rsidRPr="00C40CE9">
        <w:rPr>
          <w:rFonts w:asciiTheme="majorBidi" w:hAnsiTheme="majorBidi" w:cstheme="majorBidi"/>
          <w:b/>
          <w:bCs/>
          <w:i/>
          <w:iCs/>
          <w:sz w:val="20"/>
          <w:szCs w:val="20"/>
          <w:shd w:val="clear" w:color="auto" w:fill="FFFFFF"/>
        </w:rPr>
        <w:t>otoconie</w:t>
      </w:r>
      <w:r>
        <w:rPr>
          <w:rFonts w:asciiTheme="majorBidi" w:hAnsiTheme="majorBidi" w:cstheme="majorBidi"/>
          <w:b/>
          <w:bCs/>
          <w:i/>
          <w:iCs/>
          <w:sz w:val="20"/>
          <w:szCs w:val="20"/>
          <w:shd w:val="clear" w:color="auto" w:fill="FFFFFF"/>
        </w:rPr>
        <w:t xml:space="preserve"> </w:t>
      </w:r>
      <w:r>
        <w:rPr>
          <w:rStyle w:val="apple-converted-space"/>
          <w:rFonts w:asciiTheme="majorBidi" w:hAnsiTheme="majorBidi" w:cstheme="majorBidi"/>
          <w:b/>
          <w:bCs/>
          <w:i/>
          <w:iCs/>
          <w:sz w:val="20"/>
          <w:szCs w:val="20"/>
          <w:shd w:val="clear" w:color="auto" w:fill="FFFFFF"/>
        </w:rPr>
        <w:t>=</w:t>
      </w:r>
      <w:r w:rsidR="008332C5">
        <w:rPr>
          <w:rStyle w:val="apple-converted-space"/>
          <w:rFonts w:asciiTheme="majorBidi" w:hAnsiTheme="majorBidi" w:cstheme="majorBidi"/>
          <w:b/>
          <w:bCs/>
          <w:i/>
          <w:iCs/>
          <w:sz w:val="20"/>
          <w:szCs w:val="20"/>
          <w:shd w:val="clear" w:color="auto" w:fill="FFFFFF"/>
        </w:rPr>
        <w:t xml:space="preserve"> </w:t>
      </w:r>
      <w:r w:rsidRPr="00C40CE9">
        <w:rPr>
          <w:rFonts w:asciiTheme="majorBidi" w:hAnsiTheme="majorBidi" w:cstheme="majorBidi"/>
          <w:b/>
          <w:bCs/>
          <w:i/>
          <w:iCs/>
          <w:sz w:val="20"/>
          <w:szCs w:val="20"/>
          <w:shd w:val="clear" w:color="auto" w:fill="FFFFFF"/>
        </w:rPr>
        <w:t>statolithe</w:t>
      </w:r>
      <w:r w:rsidRPr="00C40CE9">
        <w:rPr>
          <w:rStyle w:val="apple-converted-space"/>
          <w:rFonts w:asciiTheme="majorBidi" w:hAnsiTheme="majorBidi" w:cstheme="majorBidi"/>
          <w:b/>
          <w:bCs/>
          <w:i/>
          <w:iCs/>
          <w:sz w:val="20"/>
          <w:szCs w:val="20"/>
          <w:shd w:val="clear" w:color="auto" w:fill="FFFFFF"/>
        </w:rPr>
        <w:t> </w:t>
      </w:r>
      <w:r>
        <w:rPr>
          <w:rFonts w:asciiTheme="majorBidi" w:hAnsiTheme="majorBidi" w:cstheme="majorBidi"/>
          <w:b/>
          <w:bCs/>
          <w:i/>
          <w:iCs/>
          <w:sz w:val="20"/>
          <w:szCs w:val="20"/>
          <w:shd w:val="clear" w:color="auto" w:fill="FFFFFF"/>
        </w:rPr>
        <w:t>=</w:t>
      </w:r>
      <w:r w:rsidRPr="00C40CE9">
        <w:rPr>
          <w:rFonts w:asciiTheme="majorBidi" w:hAnsiTheme="majorBidi" w:cstheme="majorBidi"/>
          <w:b/>
          <w:bCs/>
          <w:i/>
          <w:iCs/>
          <w:sz w:val="20"/>
          <w:szCs w:val="20"/>
          <w:shd w:val="clear" w:color="auto" w:fill="FFFFFF"/>
        </w:rPr>
        <w:t>poussière d'oreille</w:t>
      </w:r>
      <w:r w:rsidR="008332C5">
        <w:rPr>
          <w:rFonts w:asciiTheme="majorBidi" w:hAnsiTheme="majorBidi" w:cstheme="majorBidi"/>
          <w:b/>
          <w:bCs/>
          <w:i/>
          <w:iCs/>
          <w:sz w:val="20"/>
          <w:szCs w:val="20"/>
          <w:shd w:val="clear" w:color="auto" w:fill="FFFFFF"/>
        </w:rPr>
        <w:t> : c</w:t>
      </w:r>
      <w:r>
        <w:rPr>
          <w:rFonts w:asciiTheme="majorBidi" w:hAnsiTheme="majorBidi" w:cstheme="majorBidi"/>
          <w:b/>
          <w:bCs/>
          <w:i/>
          <w:iCs/>
          <w:sz w:val="20"/>
          <w:szCs w:val="20"/>
          <w:shd w:val="clear" w:color="auto" w:fill="FFFFFF"/>
        </w:rPr>
        <w:t>e</w:t>
      </w:r>
      <w:r w:rsidRPr="00C40CE9">
        <w:rPr>
          <w:rFonts w:asciiTheme="majorBidi" w:hAnsiTheme="majorBidi" w:cstheme="majorBidi"/>
          <w:b/>
          <w:bCs/>
          <w:i/>
          <w:iCs/>
          <w:sz w:val="20"/>
          <w:szCs w:val="20"/>
          <w:shd w:val="clear" w:color="auto" w:fill="FFFFFF"/>
        </w:rPr>
        <w:t xml:space="preserve"> sont de petits</w:t>
      </w:r>
      <w:r w:rsidRPr="00C40CE9">
        <w:rPr>
          <w:rStyle w:val="apple-converted-space"/>
          <w:rFonts w:asciiTheme="majorBidi" w:hAnsiTheme="majorBidi" w:cstheme="majorBidi"/>
          <w:b/>
          <w:bCs/>
          <w:i/>
          <w:iCs/>
          <w:sz w:val="20"/>
          <w:szCs w:val="20"/>
          <w:shd w:val="clear" w:color="auto" w:fill="FFFFFF"/>
        </w:rPr>
        <w:t> </w:t>
      </w:r>
      <w:hyperlink r:id="rId11" w:tooltip="Cristaux" w:history="1">
        <w:r w:rsidRPr="00C40CE9">
          <w:rPr>
            <w:rStyle w:val="Lienhypertexte"/>
            <w:rFonts w:asciiTheme="majorBidi" w:hAnsiTheme="majorBidi" w:cstheme="majorBidi"/>
            <w:b/>
            <w:bCs/>
            <w:i/>
            <w:iCs/>
            <w:color w:val="auto"/>
            <w:sz w:val="20"/>
            <w:szCs w:val="20"/>
            <w:u w:val="none"/>
            <w:shd w:val="clear" w:color="auto" w:fill="FFFFFF"/>
          </w:rPr>
          <w:t>cristaux</w:t>
        </w:r>
      </w:hyperlink>
      <w:r w:rsidRPr="00C40CE9">
        <w:rPr>
          <w:rStyle w:val="apple-converted-space"/>
          <w:rFonts w:asciiTheme="majorBidi" w:hAnsiTheme="majorBidi" w:cstheme="majorBidi"/>
          <w:b/>
          <w:bCs/>
          <w:i/>
          <w:iCs/>
          <w:sz w:val="20"/>
          <w:szCs w:val="20"/>
          <w:shd w:val="clear" w:color="auto" w:fill="FFFFFF"/>
        </w:rPr>
        <w:t> </w:t>
      </w:r>
      <w:r w:rsidRPr="00C40CE9">
        <w:rPr>
          <w:rFonts w:asciiTheme="majorBidi" w:hAnsiTheme="majorBidi" w:cstheme="majorBidi"/>
          <w:b/>
          <w:bCs/>
          <w:i/>
          <w:iCs/>
          <w:sz w:val="20"/>
          <w:szCs w:val="20"/>
          <w:shd w:val="clear" w:color="auto" w:fill="FFFFFF"/>
        </w:rPr>
        <w:t>de</w:t>
      </w:r>
      <w:r w:rsidRPr="00C40CE9">
        <w:rPr>
          <w:rStyle w:val="apple-converted-space"/>
          <w:rFonts w:asciiTheme="majorBidi" w:hAnsiTheme="majorBidi" w:cstheme="majorBidi"/>
          <w:b/>
          <w:bCs/>
          <w:i/>
          <w:iCs/>
          <w:sz w:val="20"/>
          <w:szCs w:val="20"/>
          <w:shd w:val="clear" w:color="auto" w:fill="FFFFFF"/>
        </w:rPr>
        <w:t> </w:t>
      </w:r>
      <w:hyperlink r:id="rId12" w:tooltip="Carbonate de calcium" w:history="1">
        <w:r w:rsidRPr="00C40CE9">
          <w:rPr>
            <w:rStyle w:val="Lienhypertexte"/>
            <w:rFonts w:asciiTheme="majorBidi" w:hAnsiTheme="majorBidi" w:cstheme="majorBidi"/>
            <w:b/>
            <w:bCs/>
            <w:i/>
            <w:iCs/>
            <w:color w:val="auto"/>
            <w:sz w:val="20"/>
            <w:szCs w:val="20"/>
            <w:u w:val="none"/>
            <w:shd w:val="clear" w:color="auto" w:fill="FFFFFF"/>
          </w:rPr>
          <w:t>carbonate de calcium</w:t>
        </w:r>
      </w:hyperlink>
      <w:r w:rsidRPr="00C40CE9">
        <w:rPr>
          <w:rStyle w:val="apple-converted-space"/>
          <w:rFonts w:asciiTheme="majorBidi" w:hAnsiTheme="majorBidi" w:cstheme="majorBidi"/>
          <w:b/>
          <w:bCs/>
          <w:i/>
          <w:iCs/>
          <w:sz w:val="20"/>
          <w:szCs w:val="20"/>
          <w:shd w:val="clear" w:color="auto" w:fill="FFFFFF"/>
        </w:rPr>
        <w:t> </w:t>
      </w:r>
      <w:r w:rsidRPr="00C40CE9">
        <w:rPr>
          <w:rFonts w:asciiTheme="majorBidi" w:hAnsiTheme="majorBidi" w:cstheme="majorBidi"/>
          <w:b/>
          <w:bCs/>
          <w:i/>
          <w:iCs/>
          <w:sz w:val="20"/>
          <w:szCs w:val="20"/>
          <w:shd w:val="clear" w:color="auto" w:fill="FFFFFF"/>
        </w:rPr>
        <w:t>(CaCO</w:t>
      </w:r>
      <w:r w:rsidRPr="00C40CE9">
        <w:rPr>
          <w:rFonts w:asciiTheme="majorBidi" w:hAnsiTheme="majorBidi" w:cstheme="majorBidi"/>
          <w:b/>
          <w:bCs/>
          <w:i/>
          <w:iCs/>
          <w:sz w:val="20"/>
          <w:szCs w:val="20"/>
          <w:shd w:val="clear" w:color="auto" w:fill="FFFFFF"/>
          <w:vertAlign w:val="subscript"/>
        </w:rPr>
        <w:t>3</w:t>
      </w:r>
      <w:r w:rsidRPr="00C40CE9">
        <w:rPr>
          <w:rFonts w:asciiTheme="majorBidi" w:hAnsiTheme="majorBidi" w:cstheme="majorBidi"/>
          <w:b/>
          <w:bCs/>
          <w:i/>
          <w:iCs/>
          <w:sz w:val="20"/>
          <w:szCs w:val="20"/>
          <w:shd w:val="clear" w:color="auto" w:fill="FFFFFF"/>
        </w:rPr>
        <w:t>)</w:t>
      </w:r>
      <w:r w:rsidR="008332C5">
        <w:rPr>
          <w:rFonts w:asciiTheme="majorBidi" w:hAnsiTheme="majorBidi" w:cstheme="majorBidi"/>
          <w:b/>
          <w:bCs/>
          <w:i/>
          <w:iCs/>
          <w:sz w:val="20"/>
          <w:szCs w:val="20"/>
          <w:shd w:val="clear" w:color="auto" w:fill="FFFFFF"/>
        </w:rPr>
        <w:t>, (l</w:t>
      </w:r>
      <w:r w:rsidR="008332C5" w:rsidRPr="00C40CE9">
        <w:rPr>
          <w:rFonts w:asciiTheme="majorBidi" w:eastAsia="Times New Roman" w:hAnsiTheme="majorBidi" w:cstheme="majorBidi"/>
          <w:b/>
          <w:bCs/>
          <w:i/>
          <w:iCs/>
          <w:sz w:val="20"/>
          <w:szCs w:val="20"/>
          <w:lang w:eastAsia="fr-FR"/>
        </w:rPr>
        <w:t>a</w:t>
      </w:r>
      <w:r w:rsidRPr="00C40CE9">
        <w:rPr>
          <w:rFonts w:asciiTheme="majorBidi" w:hAnsiTheme="majorBidi" w:cstheme="majorBidi"/>
          <w:b/>
          <w:bCs/>
          <w:i/>
          <w:iCs/>
          <w:sz w:val="20"/>
          <w:szCs w:val="20"/>
        </w:rPr>
        <w:t xml:space="preserve"> présence de ceux-ci permet d’augmenter la gravité spécifique de la membrane otoconiale jusqu'à environ le double de celle de l’endolymphe</w:t>
      </w:r>
      <w:r w:rsidR="008332C5">
        <w:rPr>
          <w:rFonts w:asciiTheme="majorBidi" w:hAnsiTheme="majorBidi" w:cstheme="majorBidi"/>
          <w:b/>
          <w:bCs/>
          <w:i/>
          <w:iCs/>
          <w:sz w:val="20"/>
          <w:szCs w:val="20"/>
        </w:rPr>
        <w:t>), i</w:t>
      </w:r>
      <w:r w:rsidR="008332C5" w:rsidRPr="00C40CE9">
        <w:rPr>
          <w:rFonts w:asciiTheme="majorBidi" w:hAnsiTheme="majorBidi" w:cstheme="majorBidi"/>
          <w:b/>
          <w:bCs/>
          <w:i/>
          <w:iCs/>
          <w:sz w:val="20"/>
          <w:szCs w:val="20"/>
          <w:shd w:val="clear" w:color="auto" w:fill="FFFFFF"/>
        </w:rPr>
        <w:t>ls s'associent à l'</w:t>
      </w:r>
      <w:hyperlink r:id="rId13" w:tooltip="Épithélium" w:history="1">
        <w:r w:rsidR="008332C5" w:rsidRPr="00C40CE9">
          <w:rPr>
            <w:rStyle w:val="Lienhypertexte"/>
            <w:rFonts w:asciiTheme="majorBidi" w:hAnsiTheme="majorBidi" w:cstheme="majorBidi"/>
            <w:b/>
            <w:bCs/>
            <w:i/>
            <w:iCs/>
            <w:color w:val="auto"/>
            <w:sz w:val="20"/>
            <w:szCs w:val="20"/>
            <w:u w:val="none"/>
            <w:shd w:val="clear" w:color="auto" w:fill="FFFFFF"/>
          </w:rPr>
          <w:t>épithélium</w:t>
        </w:r>
      </w:hyperlink>
      <w:r w:rsidR="008332C5" w:rsidRPr="00C40CE9">
        <w:rPr>
          <w:rStyle w:val="apple-converted-space"/>
          <w:rFonts w:asciiTheme="majorBidi" w:hAnsiTheme="majorBidi" w:cstheme="majorBidi"/>
          <w:b/>
          <w:bCs/>
          <w:i/>
          <w:iCs/>
          <w:sz w:val="20"/>
          <w:szCs w:val="20"/>
          <w:shd w:val="clear" w:color="auto" w:fill="FFFFFF"/>
        </w:rPr>
        <w:t> </w:t>
      </w:r>
      <w:r w:rsidR="008332C5" w:rsidRPr="00C40CE9">
        <w:rPr>
          <w:rFonts w:asciiTheme="majorBidi" w:hAnsiTheme="majorBidi" w:cstheme="majorBidi"/>
          <w:b/>
          <w:bCs/>
          <w:i/>
          <w:iCs/>
          <w:sz w:val="20"/>
          <w:szCs w:val="20"/>
          <w:shd w:val="clear" w:color="auto" w:fill="FFFFFF"/>
        </w:rPr>
        <w:t>sensoriel des macules et participent à l'estimation des accélérations linéaires</w:t>
      </w:r>
      <w:r w:rsidR="008332C5">
        <w:rPr>
          <w:rFonts w:asciiTheme="majorBidi" w:hAnsiTheme="majorBidi" w:cstheme="majorBidi"/>
          <w:b/>
          <w:bCs/>
          <w:i/>
          <w:iCs/>
          <w:sz w:val="20"/>
          <w:szCs w:val="20"/>
          <w:shd w:val="clear" w:color="auto" w:fill="FFFFFF"/>
        </w:rPr>
        <w:t xml:space="preserve"> (horizontales/ verticales). </w:t>
      </w:r>
      <w:r w:rsidR="008332C5">
        <w:rPr>
          <w:rFonts w:asciiTheme="majorBidi" w:eastAsia="Times New Roman" w:hAnsiTheme="majorBidi" w:cstheme="majorBidi"/>
          <w:b/>
          <w:bCs/>
          <w:i/>
          <w:iCs/>
          <w:sz w:val="20"/>
          <w:szCs w:val="20"/>
          <w:lang w:eastAsia="fr-FR"/>
        </w:rPr>
        <w:t xml:space="preserve">Les </w:t>
      </w:r>
      <w:r w:rsidRPr="00C40CE9">
        <w:rPr>
          <w:rFonts w:asciiTheme="majorBidi" w:eastAsia="Times New Roman" w:hAnsiTheme="majorBidi" w:cstheme="majorBidi"/>
          <w:b/>
          <w:bCs/>
          <w:i/>
          <w:iCs/>
          <w:sz w:val="20"/>
          <w:szCs w:val="20"/>
          <w:lang w:eastAsia="fr-FR"/>
        </w:rPr>
        <w:t xml:space="preserve"> macule</w:t>
      </w:r>
      <w:r w:rsidR="008332C5">
        <w:rPr>
          <w:rFonts w:asciiTheme="majorBidi" w:eastAsia="Times New Roman" w:hAnsiTheme="majorBidi" w:cstheme="majorBidi"/>
          <w:b/>
          <w:bCs/>
          <w:i/>
          <w:iCs/>
          <w:sz w:val="20"/>
          <w:szCs w:val="20"/>
          <w:lang w:eastAsia="fr-FR"/>
        </w:rPr>
        <w:t>s</w:t>
      </w:r>
      <w:r w:rsidRPr="00C40CE9">
        <w:rPr>
          <w:rFonts w:asciiTheme="majorBidi" w:eastAsia="Times New Roman" w:hAnsiTheme="majorBidi" w:cstheme="majorBidi"/>
          <w:b/>
          <w:bCs/>
          <w:i/>
          <w:iCs/>
          <w:sz w:val="20"/>
          <w:szCs w:val="20"/>
          <w:lang w:eastAsia="fr-FR"/>
        </w:rPr>
        <w:t xml:space="preserve"> </w:t>
      </w:r>
      <w:r w:rsidR="008332C5">
        <w:rPr>
          <w:rFonts w:asciiTheme="majorBidi" w:eastAsia="Times New Roman" w:hAnsiTheme="majorBidi" w:cstheme="majorBidi"/>
          <w:b/>
          <w:bCs/>
          <w:i/>
          <w:iCs/>
          <w:sz w:val="20"/>
          <w:szCs w:val="20"/>
          <w:lang w:eastAsia="fr-FR"/>
        </w:rPr>
        <w:t>contiennent</w:t>
      </w:r>
      <w:r w:rsidRPr="00C40CE9">
        <w:rPr>
          <w:rFonts w:asciiTheme="majorBidi" w:eastAsia="Times New Roman" w:hAnsiTheme="majorBidi" w:cstheme="majorBidi"/>
          <w:b/>
          <w:bCs/>
          <w:i/>
          <w:iCs/>
          <w:sz w:val="20"/>
          <w:szCs w:val="20"/>
          <w:lang w:eastAsia="fr-FR"/>
        </w:rPr>
        <w:t xml:space="preserve"> des milliers de « cellules ciliées » (CC)</w:t>
      </w:r>
      <w:r w:rsidR="008332C5">
        <w:rPr>
          <w:rFonts w:asciiTheme="majorBidi" w:eastAsia="Times New Roman" w:hAnsiTheme="majorBidi" w:cstheme="majorBidi"/>
          <w:b/>
          <w:bCs/>
          <w:i/>
          <w:iCs/>
          <w:sz w:val="20"/>
          <w:szCs w:val="20"/>
          <w:lang w:eastAsia="fr-FR"/>
        </w:rPr>
        <w:t xml:space="preserve">. </w:t>
      </w:r>
      <w:r w:rsidR="00354F21" w:rsidRPr="00C40CE9">
        <w:rPr>
          <w:rFonts w:asciiTheme="majorBidi" w:eastAsia="Times New Roman" w:hAnsiTheme="majorBidi" w:cstheme="majorBidi"/>
          <w:b/>
          <w:bCs/>
          <w:i/>
          <w:iCs/>
          <w:sz w:val="20"/>
          <w:szCs w:val="20"/>
          <w:lang w:eastAsia="fr-FR"/>
        </w:rPr>
        <w:t xml:space="preserve">Ils </w:t>
      </w:r>
      <w:r w:rsidR="00354F21" w:rsidRPr="00C40CE9">
        <w:rPr>
          <w:rFonts w:asciiTheme="majorBidi" w:hAnsiTheme="majorBidi" w:cstheme="majorBidi"/>
          <w:b/>
          <w:bCs/>
          <w:i/>
          <w:iCs/>
          <w:sz w:val="20"/>
          <w:szCs w:val="20"/>
        </w:rPr>
        <w:t>baignent dans la périlymphe</w:t>
      </w:r>
      <w:r w:rsidR="008332C5">
        <w:rPr>
          <w:rFonts w:asciiTheme="majorBidi" w:hAnsiTheme="majorBidi" w:cstheme="majorBidi"/>
          <w:b/>
          <w:bCs/>
          <w:i/>
          <w:iCs/>
          <w:sz w:val="20"/>
          <w:szCs w:val="20"/>
        </w:rPr>
        <w:t xml:space="preserve"> et </w:t>
      </w:r>
      <w:r w:rsidR="00947693" w:rsidRPr="00C40CE9">
        <w:rPr>
          <w:rFonts w:asciiTheme="majorBidi" w:hAnsiTheme="majorBidi" w:cstheme="majorBidi"/>
          <w:b/>
          <w:bCs/>
          <w:i/>
          <w:iCs/>
          <w:sz w:val="20"/>
          <w:szCs w:val="20"/>
          <w:shd w:val="clear" w:color="auto" w:fill="FFFFFF"/>
        </w:rPr>
        <w:t>renseignent sur la position absolue de la tête par rapport à la verticale</w:t>
      </w:r>
      <w:r w:rsidR="008332C5">
        <w:rPr>
          <w:rFonts w:asciiTheme="majorBidi" w:hAnsiTheme="majorBidi" w:cstheme="majorBidi"/>
          <w:b/>
          <w:bCs/>
          <w:i/>
          <w:iCs/>
          <w:sz w:val="20"/>
          <w:szCs w:val="20"/>
          <w:shd w:val="clear" w:color="auto" w:fill="FFFFFF"/>
        </w:rPr>
        <w:t>.</w:t>
      </w:r>
      <w:r w:rsidR="00C40CE9" w:rsidRPr="00C40CE9">
        <w:rPr>
          <w:rStyle w:val="apple-converted-space"/>
          <w:rFonts w:asciiTheme="majorBidi" w:hAnsiTheme="majorBidi" w:cstheme="majorBidi"/>
          <w:b/>
          <w:bCs/>
          <w:i/>
          <w:iCs/>
          <w:sz w:val="20"/>
          <w:szCs w:val="20"/>
          <w:shd w:val="clear" w:color="auto" w:fill="FFFFFF"/>
        </w:rPr>
        <w:t> </w:t>
      </w:r>
      <w:r w:rsidR="008332C5">
        <w:rPr>
          <w:rFonts w:asciiTheme="majorBidi" w:hAnsiTheme="majorBidi" w:cstheme="majorBidi"/>
          <w:b/>
          <w:bCs/>
          <w:i/>
          <w:iCs/>
          <w:sz w:val="20"/>
          <w:szCs w:val="20"/>
          <w:shd w:val="clear" w:color="auto" w:fill="FFFFFF"/>
        </w:rPr>
        <w:t>L</w:t>
      </w:r>
      <w:r w:rsidR="00C40CE9" w:rsidRPr="00C40CE9">
        <w:rPr>
          <w:rFonts w:asciiTheme="majorBidi" w:hAnsiTheme="majorBidi" w:cstheme="majorBidi"/>
          <w:b/>
          <w:bCs/>
          <w:i/>
          <w:iCs/>
          <w:sz w:val="20"/>
          <w:szCs w:val="20"/>
          <w:shd w:val="clear" w:color="auto" w:fill="FFFFFF"/>
        </w:rPr>
        <w:t>orsque des otoconies se détachent des macules, ils peuvent être sources de vertiges</w:t>
      </w:r>
      <w:r w:rsidR="00697BA6">
        <w:rPr>
          <w:rFonts w:asciiTheme="majorBidi" w:hAnsiTheme="majorBidi" w:cstheme="majorBidi"/>
          <w:b/>
          <w:bCs/>
          <w:i/>
          <w:iCs/>
          <w:sz w:val="20"/>
          <w:szCs w:val="20"/>
          <w:shd w:val="clear" w:color="auto" w:fill="FFFFFF"/>
        </w:rPr>
        <w:t>.</w:t>
      </w:r>
    </w:p>
    <w:p w:rsidR="00697BA6" w:rsidRDefault="00571D38" w:rsidP="008332C5">
      <w:pPr>
        <w:shd w:val="clear" w:color="auto" w:fill="FFFFFF"/>
        <w:spacing w:after="0" w:line="240" w:lineRule="auto"/>
        <w:contextualSpacing/>
        <w:rPr>
          <w:rFonts w:asciiTheme="majorBidi" w:eastAsia="Times New Roman" w:hAnsiTheme="majorBidi" w:cstheme="majorBidi"/>
          <w:b/>
          <w:bCs/>
          <w:i/>
          <w:iCs/>
          <w:sz w:val="20"/>
          <w:szCs w:val="20"/>
          <w:lang w:eastAsia="fr-FR"/>
        </w:rPr>
      </w:pPr>
      <w:r>
        <w:rPr>
          <w:rFonts w:asciiTheme="majorBidi" w:hAnsiTheme="majorBidi" w:cstheme="majorBidi"/>
          <w:b/>
          <w:bCs/>
          <w:i/>
          <w:iCs/>
          <w:noProof/>
          <w:sz w:val="20"/>
          <w:szCs w:val="20"/>
        </w:rPr>
        <w:t xml:space="preserve">   </w:t>
      </w:r>
      <w:r w:rsidRPr="00571D38">
        <w:rPr>
          <w:rFonts w:asciiTheme="majorBidi" w:hAnsiTheme="majorBidi" w:cstheme="majorBidi"/>
          <w:b/>
          <w:bCs/>
          <w:i/>
          <w:iCs/>
          <w:noProof/>
          <w:sz w:val="20"/>
          <w:szCs w:val="20"/>
          <w:lang w:eastAsia="fr-FR"/>
        </w:rPr>
        <w:drawing>
          <wp:inline distT="0" distB="0" distL="0" distR="0">
            <wp:extent cx="2447925" cy="2286000"/>
            <wp:effectExtent l="19050" t="0" r="9525" b="0"/>
            <wp:docPr id="8" name="Image 5" descr="Résultat de recherche d'images pour &quot;l'utricule et le sac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utricule et le sacule&quot;"/>
                    <pic:cNvPicPr>
                      <a:picLocks noChangeAspect="1" noChangeArrowheads="1"/>
                    </pic:cNvPicPr>
                  </pic:nvPicPr>
                  <pic:blipFill>
                    <a:blip r:embed="rId14"/>
                    <a:srcRect/>
                    <a:stretch>
                      <a:fillRect/>
                    </a:stretch>
                  </pic:blipFill>
                  <pic:spPr bwMode="auto">
                    <a:xfrm>
                      <a:off x="0" y="0"/>
                      <a:ext cx="2447925" cy="2286000"/>
                    </a:xfrm>
                    <a:prstGeom prst="rect">
                      <a:avLst/>
                    </a:prstGeom>
                    <a:noFill/>
                    <a:ln w="9525">
                      <a:noFill/>
                      <a:miter lim="800000"/>
                      <a:headEnd/>
                      <a:tailEnd/>
                    </a:ln>
                  </pic:spPr>
                </pic:pic>
              </a:graphicData>
            </a:graphic>
          </wp:inline>
        </w:drawing>
      </w:r>
      <w:r>
        <w:rPr>
          <w:rFonts w:asciiTheme="majorBidi" w:hAnsiTheme="majorBidi" w:cstheme="majorBidi"/>
          <w:b/>
          <w:bCs/>
          <w:i/>
          <w:iCs/>
          <w:noProof/>
          <w:sz w:val="20"/>
          <w:szCs w:val="20"/>
        </w:rPr>
        <w:t xml:space="preserve">  </w:t>
      </w:r>
      <w:r w:rsidR="00697BA6" w:rsidRPr="00697BA6">
        <w:rPr>
          <w:rFonts w:asciiTheme="majorBidi" w:hAnsiTheme="majorBidi" w:cstheme="majorBidi"/>
          <w:b/>
          <w:bCs/>
          <w:i/>
          <w:iCs/>
          <w:noProof/>
          <w:sz w:val="20"/>
          <w:szCs w:val="20"/>
          <w:shd w:val="clear" w:color="auto" w:fill="FFFFFF"/>
          <w:lang w:eastAsia="fr-FR"/>
        </w:rPr>
        <w:drawing>
          <wp:inline distT="0" distB="0" distL="0" distR="0">
            <wp:extent cx="2828925" cy="2286000"/>
            <wp:effectExtent l="19050" t="0" r="9525" b="0"/>
            <wp:docPr id="1"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5"/>
                    <a:srcRect/>
                    <a:stretch>
                      <a:fillRect/>
                    </a:stretch>
                  </pic:blipFill>
                  <pic:spPr bwMode="auto">
                    <a:xfrm>
                      <a:off x="0" y="0"/>
                      <a:ext cx="2828925" cy="2286000"/>
                    </a:xfrm>
                    <a:prstGeom prst="rect">
                      <a:avLst/>
                    </a:prstGeom>
                    <a:noFill/>
                    <a:ln w="9525">
                      <a:noFill/>
                      <a:miter lim="800000"/>
                      <a:headEnd/>
                      <a:tailEnd/>
                    </a:ln>
                  </pic:spPr>
                </pic:pic>
              </a:graphicData>
            </a:graphic>
          </wp:inline>
        </w:drawing>
      </w:r>
      <w:r w:rsidRPr="00571D38">
        <w:rPr>
          <w:rFonts w:asciiTheme="majorBidi" w:hAnsiTheme="majorBidi" w:cstheme="majorBidi"/>
          <w:b/>
          <w:bCs/>
          <w:i/>
          <w:iCs/>
          <w:noProof/>
          <w:sz w:val="20"/>
          <w:szCs w:val="20"/>
        </w:rPr>
        <w:t xml:space="preserve"> </w:t>
      </w:r>
    </w:p>
    <w:p w:rsidR="00697BA6" w:rsidRPr="00697BA6" w:rsidRDefault="00697BA6" w:rsidP="00697BA6">
      <w:pPr>
        <w:spacing w:after="0" w:line="240" w:lineRule="auto"/>
        <w:ind w:firstLine="708"/>
        <w:rPr>
          <w:rFonts w:asciiTheme="majorBidi" w:hAnsiTheme="majorBidi" w:cstheme="majorBidi"/>
          <w:b/>
          <w:bCs/>
          <w:i/>
          <w:iCs/>
          <w:sz w:val="20"/>
          <w:szCs w:val="20"/>
          <w:u w:val="single"/>
        </w:rPr>
      </w:pPr>
      <w:r>
        <w:rPr>
          <w:b/>
          <w:bCs/>
          <w:i/>
          <w:iCs/>
          <w:sz w:val="20"/>
          <w:szCs w:val="20"/>
          <w:u w:val="single"/>
        </w:rPr>
        <w:t>Position des macules sacculaire et utriculaire dans l’espace.</w:t>
      </w:r>
    </w:p>
    <w:p w:rsidR="00697BA6" w:rsidRPr="00C40CE9" w:rsidRDefault="00697BA6" w:rsidP="008332C5">
      <w:pPr>
        <w:shd w:val="clear" w:color="auto" w:fill="FFFFFF"/>
        <w:spacing w:after="0" w:line="240" w:lineRule="auto"/>
        <w:contextualSpacing/>
        <w:rPr>
          <w:rFonts w:asciiTheme="majorBidi" w:eastAsia="Times New Roman" w:hAnsiTheme="majorBidi" w:cstheme="majorBidi"/>
          <w:b/>
          <w:bCs/>
          <w:i/>
          <w:iCs/>
          <w:sz w:val="20"/>
          <w:szCs w:val="20"/>
          <w:lang w:eastAsia="fr-FR"/>
        </w:rPr>
      </w:pPr>
    </w:p>
    <w:p w:rsidR="00A3617B" w:rsidRPr="004578C3" w:rsidRDefault="00A3617B" w:rsidP="00221F04">
      <w:pPr>
        <w:pStyle w:val="Paragraphedeliste"/>
        <w:numPr>
          <w:ilvl w:val="0"/>
          <w:numId w:val="5"/>
        </w:numPr>
        <w:shd w:val="clear" w:color="auto" w:fill="FFFFFF"/>
        <w:spacing w:after="0" w:line="240" w:lineRule="auto"/>
        <w:jc w:val="mediumKashida"/>
        <w:rPr>
          <w:rFonts w:asciiTheme="majorBidi" w:eastAsia="Times New Roman" w:hAnsiTheme="majorBidi" w:cstheme="majorBidi"/>
          <w:b/>
          <w:bCs/>
          <w:i/>
          <w:iCs/>
          <w:color w:val="00B050"/>
          <w:sz w:val="20"/>
          <w:szCs w:val="20"/>
          <w:u w:val="single"/>
          <w:lang w:eastAsia="fr-FR"/>
        </w:rPr>
      </w:pPr>
      <w:r w:rsidRPr="004578C3">
        <w:rPr>
          <w:rFonts w:asciiTheme="majorBidi" w:eastAsia="Times New Roman" w:hAnsiTheme="majorBidi" w:cstheme="majorBidi"/>
          <w:b/>
          <w:bCs/>
          <w:i/>
          <w:iCs/>
          <w:color w:val="00B050"/>
          <w:sz w:val="20"/>
          <w:szCs w:val="20"/>
          <w:u w:val="single"/>
          <w:lang w:eastAsia="fr-FR"/>
        </w:rPr>
        <w:t>Les canaux semi-circulaires :</w:t>
      </w:r>
    </w:p>
    <w:p w:rsidR="00697BA6" w:rsidRDefault="007F202A" w:rsidP="00697BA6">
      <w:pPr>
        <w:spacing w:after="0" w:line="240" w:lineRule="auto"/>
        <w:ind w:firstLine="708"/>
      </w:pPr>
      <w:r w:rsidRPr="004578C3">
        <w:rPr>
          <w:rFonts w:asciiTheme="majorBidi" w:eastAsia="Times New Roman" w:hAnsiTheme="majorBidi" w:cstheme="majorBidi"/>
          <w:b/>
          <w:bCs/>
          <w:i/>
          <w:iCs/>
          <w:sz w:val="20"/>
          <w:szCs w:val="20"/>
          <w:lang w:eastAsia="fr-FR"/>
        </w:rPr>
        <w:t xml:space="preserve">      Les 3</w:t>
      </w:r>
      <w:r w:rsidR="00A3617B" w:rsidRPr="004578C3">
        <w:rPr>
          <w:rFonts w:asciiTheme="majorBidi" w:eastAsia="Times New Roman" w:hAnsiTheme="majorBidi" w:cstheme="majorBidi"/>
          <w:b/>
          <w:bCs/>
          <w:i/>
          <w:iCs/>
          <w:sz w:val="20"/>
          <w:szCs w:val="20"/>
          <w:lang w:eastAsia="fr-FR"/>
        </w:rPr>
        <w:t xml:space="preserve">canaux semi-circulaires, antérieur, postérieur et horizontal (latéral) sont situés à angle droit </w:t>
      </w:r>
      <w:r w:rsidR="00F716F5" w:rsidRPr="004578C3">
        <w:rPr>
          <w:rFonts w:asciiTheme="majorBidi" w:eastAsia="Times New Roman" w:hAnsiTheme="majorBidi" w:cstheme="majorBidi"/>
          <w:b/>
          <w:bCs/>
          <w:i/>
          <w:iCs/>
          <w:sz w:val="20"/>
          <w:szCs w:val="20"/>
          <w:lang w:eastAsia="fr-FR"/>
        </w:rPr>
        <w:t xml:space="preserve">(90°) </w:t>
      </w:r>
      <w:r w:rsidR="00A3617B" w:rsidRPr="004578C3">
        <w:rPr>
          <w:rFonts w:asciiTheme="majorBidi" w:eastAsia="Times New Roman" w:hAnsiTheme="majorBidi" w:cstheme="majorBidi"/>
          <w:b/>
          <w:bCs/>
          <w:i/>
          <w:iCs/>
          <w:sz w:val="20"/>
          <w:szCs w:val="20"/>
          <w:lang w:eastAsia="fr-FR"/>
        </w:rPr>
        <w:t xml:space="preserve">l'un par rapport à l'autre, de telle manière qu'ils sont orientés dans les </w:t>
      </w:r>
      <w:r w:rsidR="00F716F5" w:rsidRPr="004578C3">
        <w:rPr>
          <w:rFonts w:asciiTheme="majorBidi" w:eastAsia="Times New Roman" w:hAnsiTheme="majorBidi" w:cstheme="majorBidi"/>
          <w:b/>
          <w:bCs/>
          <w:i/>
          <w:iCs/>
          <w:sz w:val="20"/>
          <w:szCs w:val="20"/>
          <w:lang w:eastAsia="fr-FR"/>
        </w:rPr>
        <w:t>3</w:t>
      </w:r>
      <w:r w:rsidR="00A3617B" w:rsidRPr="004578C3">
        <w:rPr>
          <w:rFonts w:asciiTheme="majorBidi" w:eastAsia="Times New Roman" w:hAnsiTheme="majorBidi" w:cstheme="majorBidi"/>
          <w:b/>
          <w:bCs/>
          <w:i/>
          <w:iCs/>
          <w:sz w:val="20"/>
          <w:szCs w:val="20"/>
          <w:lang w:eastAsia="fr-FR"/>
        </w:rPr>
        <w:t xml:space="preserve"> plans de l'espace. Chaque canal est rempli de l'endolymphe </w:t>
      </w:r>
      <w:r w:rsidR="00F716F5" w:rsidRPr="004578C3">
        <w:rPr>
          <w:rFonts w:asciiTheme="majorBidi" w:eastAsia="Times New Roman" w:hAnsiTheme="majorBidi" w:cstheme="majorBidi"/>
          <w:b/>
          <w:bCs/>
          <w:i/>
          <w:iCs/>
          <w:sz w:val="20"/>
          <w:szCs w:val="20"/>
          <w:lang w:eastAsia="fr-FR"/>
        </w:rPr>
        <w:t>et possède une extrémité renflée : « </w:t>
      </w:r>
      <w:r w:rsidR="00A3617B" w:rsidRPr="004578C3">
        <w:rPr>
          <w:rFonts w:asciiTheme="majorBidi" w:eastAsia="Times New Roman" w:hAnsiTheme="majorBidi" w:cstheme="majorBidi"/>
          <w:b/>
          <w:bCs/>
          <w:i/>
          <w:iCs/>
          <w:sz w:val="20"/>
          <w:szCs w:val="20"/>
          <w:lang w:eastAsia="fr-FR"/>
        </w:rPr>
        <w:t>l'ampoule</w:t>
      </w:r>
      <w:r w:rsidR="00F716F5" w:rsidRPr="004578C3">
        <w:rPr>
          <w:rFonts w:asciiTheme="majorBidi" w:eastAsia="Times New Roman" w:hAnsiTheme="majorBidi" w:cstheme="majorBidi"/>
          <w:b/>
          <w:bCs/>
          <w:i/>
          <w:iCs/>
          <w:sz w:val="20"/>
          <w:szCs w:val="20"/>
          <w:lang w:eastAsia="fr-FR"/>
        </w:rPr>
        <w:t xml:space="preserve"> » </w:t>
      </w:r>
      <w:r w:rsidR="00A3617B" w:rsidRPr="004578C3">
        <w:rPr>
          <w:rFonts w:asciiTheme="majorBidi" w:eastAsia="Times New Roman" w:hAnsiTheme="majorBidi" w:cstheme="majorBidi"/>
          <w:b/>
          <w:bCs/>
          <w:i/>
          <w:iCs/>
          <w:sz w:val="20"/>
          <w:szCs w:val="20"/>
          <w:lang w:eastAsia="fr-FR"/>
        </w:rPr>
        <w:t> </w:t>
      </w:r>
      <w:r w:rsidR="00F716F5" w:rsidRPr="004578C3">
        <w:rPr>
          <w:rFonts w:asciiTheme="majorBidi" w:eastAsia="Times New Roman" w:hAnsiTheme="majorBidi" w:cstheme="majorBidi"/>
          <w:b/>
          <w:bCs/>
          <w:i/>
          <w:iCs/>
          <w:sz w:val="20"/>
          <w:szCs w:val="20"/>
          <w:lang w:eastAsia="fr-FR"/>
        </w:rPr>
        <w:t>contenant l'organe sensoriel : « </w:t>
      </w:r>
      <w:r w:rsidR="00A3617B" w:rsidRPr="004578C3">
        <w:rPr>
          <w:rFonts w:asciiTheme="majorBidi" w:eastAsia="Times New Roman" w:hAnsiTheme="majorBidi" w:cstheme="majorBidi"/>
          <w:b/>
          <w:bCs/>
          <w:i/>
          <w:iCs/>
          <w:sz w:val="20"/>
          <w:szCs w:val="20"/>
          <w:lang w:eastAsia="fr-FR"/>
        </w:rPr>
        <w:t>la crête ampullaire</w:t>
      </w:r>
      <w:r w:rsidR="00F716F5" w:rsidRPr="004578C3">
        <w:rPr>
          <w:rFonts w:asciiTheme="majorBidi" w:eastAsia="Times New Roman" w:hAnsiTheme="majorBidi" w:cstheme="majorBidi"/>
          <w:b/>
          <w:bCs/>
          <w:i/>
          <w:iCs/>
          <w:sz w:val="20"/>
          <w:szCs w:val="20"/>
          <w:lang w:eastAsia="fr-FR"/>
        </w:rPr>
        <w:t> », s</w:t>
      </w:r>
      <w:r w:rsidR="00A3617B" w:rsidRPr="004578C3">
        <w:rPr>
          <w:rFonts w:asciiTheme="majorBidi" w:eastAsia="Times New Roman" w:hAnsiTheme="majorBidi" w:cstheme="majorBidi"/>
          <w:b/>
          <w:bCs/>
          <w:i/>
          <w:iCs/>
          <w:sz w:val="20"/>
          <w:szCs w:val="20"/>
          <w:lang w:eastAsia="fr-FR"/>
        </w:rPr>
        <w:t xml:space="preserve">ur le sommet de cette crête, </w:t>
      </w:r>
      <w:r w:rsidR="00F716F5" w:rsidRPr="004578C3">
        <w:rPr>
          <w:rFonts w:asciiTheme="majorBidi" w:eastAsia="Times New Roman" w:hAnsiTheme="majorBidi" w:cstheme="majorBidi"/>
          <w:b/>
          <w:bCs/>
          <w:i/>
          <w:iCs/>
          <w:sz w:val="20"/>
          <w:szCs w:val="20"/>
          <w:lang w:eastAsia="fr-FR"/>
        </w:rPr>
        <w:t>se trouve une masse gélatineuse </w:t>
      </w:r>
      <w:r w:rsidR="00DB6FA2" w:rsidRPr="004578C3">
        <w:rPr>
          <w:rFonts w:asciiTheme="majorBidi" w:eastAsia="Times New Roman" w:hAnsiTheme="majorBidi" w:cstheme="majorBidi"/>
          <w:b/>
          <w:bCs/>
          <w:i/>
          <w:iCs/>
          <w:sz w:val="20"/>
          <w:szCs w:val="20"/>
          <w:lang w:eastAsia="fr-FR"/>
        </w:rPr>
        <w:t>protéique</w:t>
      </w:r>
      <w:r w:rsidR="00F716F5" w:rsidRPr="004578C3">
        <w:rPr>
          <w:rFonts w:asciiTheme="majorBidi" w:eastAsia="Times New Roman" w:hAnsiTheme="majorBidi" w:cstheme="majorBidi"/>
          <w:b/>
          <w:bCs/>
          <w:i/>
          <w:iCs/>
          <w:sz w:val="20"/>
          <w:szCs w:val="20"/>
          <w:lang w:eastAsia="fr-FR"/>
        </w:rPr>
        <w:t>: « </w:t>
      </w:r>
      <w:r w:rsidR="00A3617B" w:rsidRPr="004578C3">
        <w:rPr>
          <w:rFonts w:asciiTheme="majorBidi" w:eastAsia="Times New Roman" w:hAnsiTheme="majorBidi" w:cstheme="majorBidi"/>
          <w:b/>
          <w:bCs/>
          <w:i/>
          <w:iCs/>
          <w:sz w:val="20"/>
          <w:szCs w:val="20"/>
          <w:lang w:eastAsia="fr-FR"/>
        </w:rPr>
        <w:t>la cupule</w:t>
      </w:r>
      <w:r w:rsidR="00F716F5" w:rsidRPr="004578C3">
        <w:rPr>
          <w:rFonts w:asciiTheme="majorBidi" w:eastAsia="Times New Roman" w:hAnsiTheme="majorBidi" w:cstheme="majorBidi"/>
          <w:b/>
          <w:bCs/>
          <w:i/>
          <w:iCs/>
          <w:sz w:val="20"/>
          <w:szCs w:val="20"/>
          <w:lang w:eastAsia="fr-FR"/>
        </w:rPr>
        <w:t> », c</w:t>
      </w:r>
      <w:r w:rsidR="00A3617B" w:rsidRPr="004578C3">
        <w:rPr>
          <w:rFonts w:asciiTheme="majorBidi" w:eastAsia="Times New Roman" w:hAnsiTheme="majorBidi" w:cstheme="majorBidi"/>
          <w:b/>
          <w:bCs/>
          <w:i/>
          <w:iCs/>
          <w:sz w:val="20"/>
          <w:szCs w:val="20"/>
          <w:lang w:eastAsia="fr-FR"/>
        </w:rPr>
        <w:t>haque cupule contient des milliers de </w:t>
      </w:r>
      <w:r w:rsidR="00F716F5" w:rsidRPr="004578C3">
        <w:rPr>
          <w:rFonts w:asciiTheme="majorBidi" w:eastAsia="Times New Roman" w:hAnsiTheme="majorBidi" w:cstheme="majorBidi"/>
          <w:b/>
          <w:bCs/>
          <w:i/>
          <w:iCs/>
          <w:sz w:val="20"/>
          <w:szCs w:val="20"/>
          <w:lang w:eastAsia="fr-FR"/>
        </w:rPr>
        <w:t>CC</w:t>
      </w:r>
      <w:r w:rsidR="00A3617B" w:rsidRPr="004578C3">
        <w:rPr>
          <w:rFonts w:asciiTheme="majorBidi" w:eastAsia="Times New Roman" w:hAnsiTheme="majorBidi" w:cstheme="majorBidi"/>
          <w:b/>
          <w:bCs/>
          <w:i/>
          <w:iCs/>
          <w:sz w:val="20"/>
          <w:szCs w:val="20"/>
          <w:lang w:eastAsia="fr-FR"/>
        </w:rPr>
        <w:t> qu</w:t>
      </w:r>
      <w:r w:rsidR="00F716F5" w:rsidRPr="004578C3">
        <w:rPr>
          <w:rFonts w:asciiTheme="majorBidi" w:eastAsia="Times New Roman" w:hAnsiTheme="majorBidi" w:cstheme="majorBidi"/>
          <w:b/>
          <w:bCs/>
          <w:i/>
          <w:iCs/>
          <w:sz w:val="20"/>
          <w:szCs w:val="20"/>
          <w:lang w:eastAsia="fr-FR"/>
        </w:rPr>
        <w:t>i bordent la crête ampullaire</w:t>
      </w:r>
      <w:r w:rsidR="00DB6FA2" w:rsidRPr="004578C3">
        <w:rPr>
          <w:rFonts w:asciiTheme="majorBidi" w:eastAsia="Times New Roman" w:hAnsiTheme="majorBidi" w:cstheme="majorBidi"/>
          <w:b/>
          <w:bCs/>
          <w:i/>
          <w:iCs/>
          <w:sz w:val="20"/>
          <w:szCs w:val="20"/>
          <w:lang w:eastAsia="fr-FR"/>
        </w:rPr>
        <w:t xml:space="preserve"> et </w:t>
      </w:r>
      <w:r w:rsidR="00F716F5" w:rsidRPr="004578C3">
        <w:rPr>
          <w:rFonts w:asciiTheme="majorBidi" w:eastAsia="Times New Roman" w:hAnsiTheme="majorBidi" w:cstheme="majorBidi"/>
          <w:b/>
          <w:bCs/>
          <w:i/>
          <w:iCs/>
          <w:sz w:val="20"/>
          <w:szCs w:val="20"/>
          <w:lang w:eastAsia="fr-FR"/>
        </w:rPr>
        <w:t xml:space="preserve"> dont l</w:t>
      </w:r>
      <w:r w:rsidR="00A3617B" w:rsidRPr="004578C3">
        <w:rPr>
          <w:rFonts w:asciiTheme="majorBidi" w:eastAsia="Times New Roman" w:hAnsiTheme="majorBidi" w:cstheme="majorBidi"/>
          <w:b/>
          <w:bCs/>
          <w:i/>
          <w:iCs/>
          <w:sz w:val="20"/>
          <w:szCs w:val="20"/>
          <w:lang w:eastAsia="fr-FR"/>
        </w:rPr>
        <w:t xml:space="preserve">es kinocils  sont tous orientés dans le même sens. </w:t>
      </w:r>
      <w:r w:rsidR="00DB6FA2" w:rsidRPr="004578C3">
        <w:rPr>
          <w:rFonts w:asciiTheme="majorBidi" w:hAnsiTheme="majorBidi" w:cstheme="majorBidi"/>
          <w:b/>
          <w:bCs/>
          <w:i/>
          <w:iCs/>
          <w:sz w:val="20"/>
          <w:szCs w:val="20"/>
        </w:rPr>
        <w:t>La cupule est attachée aux parois de l’ampoule ainsi qu’aux bords de la crête. Les mouvements angulaires de la tête entraînent des mouvements de l’endolymphe et donc un déplacement de la cupule qui va produire une déflexion des cils.</w:t>
      </w:r>
      <w:r w:rsidR="009048DC" w:rsidRPr="004578C3">
        <w:rPr>
          <w:rFonts w:asciiTheme="majorBidi" w:hAnsiTheme="majorBidi" w:cstheme="majorBidi"/>
          <w:b/>
          <w:bCs/>
          <w:i/>
          <w:iCs/>
          <w:sz w:val="20"/>
          <w:szCs w:val="20"/>
        </w:rPr>
        <w:t xml:space="preserve"> </w:t>
      </w:r>
      <w:r w:rsidR="00DB6FA2" w:rsidRPr="004578C3">
        <w:rPr>
          <w:rFonts w:asciiTheme="majorBidi" w:hAnsiTheme="majorBidi" w:cstheme="majorBidi"/>
          <w:b/>
          <w:bCs/>
          <w:i/>
          <w:iCs/>
          <w:sz w:val="20"/>
          <w:szCs w:val="20"/>
        </w:rPr>
        <w:t>Les CSC sont connecté</w:t>
      </w:r>
      <w:r w:rsidR="00531133" w:rsidRPr="004578C3">
        <w:rPr>
          <w:rFonts w:asciiTheme="majorBidi" w:hAnsiTheme="majorBidi" w:cstheme="majorBidi"/>
          <w:b/>
          <w:bCs/>
          <w:i/>
          <w:iCs/>
          <w:sz w:val="20"/>
          <w:szCs w:val="20"/>
        </w:rPr>
        <w:t>e</w:t>
      </w:r>
      <w:r w:rsidR="00DB6FA2" w:rsidRPr="004578C3">
        <w:rPr>
          <w:rFonts w:asciiTheme="majorBidi" w:hAnsiTheme="majorBidi" w:cstheme="majorBidi"/>
          <w:b/>
          <w:bCs/>
          <w:i/>
          <w:iCs/>
          <w:sz w:val="20"/>
          <w:szCs w:val="20"/>
        </w:rPr>
        <w:t>s avec l’utricule, lui-</w:t>
      </w:r>
      <w:r w:rsidR="00DB6FA2" w:rsidRPr="004578C3">
        <w:rPr>
          <w:rFonts w:asciiTheme="majorBidi" w:hAnsiTheme="majorBidi" w:cstheme="majorBidi"/>
          <w:b/>
          <w:bCs/>
          <w:i/>
          <w:iCs/>
          <w:sz w:val="20"/>
          <w:szCs w:val="20"/>
        </w:rPr>
        <w:lastRenderedPageBreak/>
        <w:t>même en relation au saccule. Le saccule est relié avec le sac endolymphatique qui communique avec la cochlée, permettant ainsi la circulation de l’endolymphe entre les deux organes.</w:t>
      </w:r>
      <w:r w:rsidR="00697BA6" w:rsidRPr="00697BA6">
        <w:t xml:space="preserve"> </w:t>
      </w:r>
    </w:p>
    <w:p w:rsidR="00571D38" w:rsidRDefault="00571D38" w:rsidP="00697BA6">
      <w:pPr>
        <w:spacing w:after="0" w:line="240" w:lineRule="auto"/>
        <w:ind w:firstLine="708"/>
      </w:pPr>
      <w:r w:rsidRPr="00571D38">
        <w:rPr>
          <w:noProof/>
          <w:lang w:eastAsia="fr-FR"/>
        </w:rPr>
        <w:drawing>
          <wp:inline distT="0" distB="0" distL="0" distR="0">
            <wp:extent cx="2857500" cy="1600200"/>
            <wp:effectExtent l="19050" t="0" r="0" b="0"/>
            <wp:docPr id="6" name="Image 12" descr="C:\Users\you\Desktop\crete amp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u\Desktop\crete ampulaire.jpg"/>
                    <pic:cNvPicPr>
                      <a:picLocks noChangeAspect="1" noChangeArrowheads="1"/>
                    </pic:cNvPicPr>
                  </pic:nvPicPr>
                  <pic:blipFill>
                    <a:blip r:embed="rId16"/>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DB6FA2" w:rsidRPr="00697BA6" w:rsidRDefault="00DB6FA2" w:rsidP="00697BA6">
      <w:pPr>
        <w:pStyle w:val="Paragraphedeliste"/>
        <w:numPr>
          <w:ilvl w:val="0"/>
          <w:numId w:val="5"/>
        </w:numPr>
        <w:spacing w:after="0" w:line="240" w:lineRule="auto"/>
        <w:rPr>
          <w:rFonts w:asciiTheme="majorBidi" w:hAnsiTheme="majorBidi" w:cstheme="majorBidi"/>
          <w:b/>
          <w:bCs/>
          <w:i/>
          <w:iCs/>
          <w:color w:val="00B050"/>
          <w:sz w:val="20"/>
          <w:szCs w:val="20"/>
          <w:u w:val="single"/>
        </w:rPr>
      </w:pPr>
      <w:r w:rsidRPr="00697BA6">
        <w:rPr>
          <w:rFonts w:asciiTheme="majorBidi" w:hAnsiTheme="majorBidi" w:cstheme="majorBidi"/>
          <w:b/>
          <w:bCs/>
          <w:i/>
          <w:iCs/>
          <w:color w:val="00B050"/>
          <w:sz w:val="20"/>
          <w:szCs w:val="20"/>
          <w:u w:val="single"/>
        </w:rPr>
        <w:t>Les cellules ciliées : CC :</w:t>
      </w:r>
    </w:p>
    <w:p w:rsidR="002E22E0" w:rsidRPr="004578C3" w:rsidRDefault="00DB6FA2" w:rsidP="00571D38">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hAnsiTheme="majorBidi" w:cstheme="majorBidi"/>
          <w:b/>
          <w:bCs/>
          <w:i/>
          <w:iCs/>
          <w:sz w:val="20"/>
          <w:szCs w:val="20"/>
        </w:rPr>
        <w:t xml:space="preserve">   </w:t>
      </w:r>
      <w:r w:rsidR="002E22E0" w:rsidRPr="004578C3">
        <w:rPr>
          <w:rFonts w:asciiTheme="majorBidi" w:hAnsiTheme="majorBidi" w:cstheme="majorBidi"/>
          <w:b/>
          <w:bCs/>
          <w:i/>
          <w:iCs/>
          <w:sz w:val="20"/>
          <w:szCs w:val="20"/>
        </w:rPr>
        <w:t xml:space="preserve">      </w:t>
      </w:r>
      <w:r w:rsidR="00B56444" w:rsidRPr="004578C3">
        <w:rPr>
          <w:rFonts w:asciiTheme="majorBidi" w:hAnsiTheme="majorBidi" w:cstheme="majorBidi"/>
          <w:b/>
          <w:bCs/>
          <w:i/>
          <w:iCs/>
          <w:sz w:val="20"/>
          <w:szCs w:val="20"/>
        </w:rPr>
        <w:t>L’épithélium sensoriel est constitué de CC, qui sont des cellules mécanoréceptrices, et de cellules de soutien. Les CC sont de 2 types, I et II et sont constituées de 2 parties : La partie apicale, responsable de la réception de l’information, se compose de « la plaque cuticulaire » au sein de laquelle sont ancrés les stéréocils, elle est riche en actine, myosine et des protéines associées, les stéréocils contiennent des filaments d’actine</w:t>
      </w:r>
      <w:r w:rsidR="00454A8E" w:rsidRPr="004578C3">
        <w:rPr>
          <w:rFonts w:asciiTheme="majorBidi" w:hAnsiTheme="majorBidi" w:cstheme="majorBidi"/>
          <w:b/>
          <w:bCs/>
          <w:i/>
          <w:iCs/>
          <w:sz w:val="20"/>
          <w:szCs w:val="20"/>
        </w:rPr>
        <w:t xml:space="preserve">. </w:t>
      </w:r>
      <w:r w:rsidR="00B56444" w:rsidRPr="004578C3">
        <w:rPr>
          <w:rFonts w:asciiTheme="majorBidi" w:hAnsiTheme="majorBidi" w:cstheme="majorBidi"/>
          <w:b/>
          <w:bCs/>
          <w:i/>
          <w:iCs/>
          <w:sz w:val="20"/>
          <w:szCs w:val="20"/>
        </w:rPr>
        <w:t>Le kinocil, le plus grand des cils</w:t>
      </w:r>
      <w:r w:rsidR="002E22E0" w:rsidRPr="004578C3">
        <w:rPr>
          <w:rFonts w:asciiTheme="majorBidi" w:hAnsiTheme="majorBidi" w:cstheme="majorBidi"/>
          <w:b/>
          <w:bCs/>
          <w:i/>
          <w:iCs/>
          <w:sz w:val="20"/>
          <w:szCs w:val="20"/>
        </w:rPr>
        <w:t>,</w:t>
      </w:r>
      <w:r w:rsidR="00B56444" w:rsidRPr="004578C3">
        <w:rPr>
          <w:rFonts w:asciiTheme="majorBidi" w:hAnsiTheme="majorBidi" w:cstheme="majorBidi"/>
          <w:b/>
          <w:bCs/>
          <w:i/>
          <w:iCs/>
          <w:sz w:val="20"/>
          <w:szCs w:val="20"/>
        </w:rPr>
        <w:t xml:space="preserve"> est directement ancré dans le cytoplasme et se compose de microtubules, il se </w:t>
      </w:r>
      <w:r w:rsidR="00B56444" w:rsidRPr="004578C3">
        <w:rPr>
          <w:rFonts w:asciiTheme="majorBidi" w:eastAsia="Times New Roman" w:hAnsiTheme="majorBidi" w:cstheme="majorBidi"/>
          <w:b/>
          <w:bCs/>
          <w:i/>
          <w:iCs/>
          <w:sz w:val="20"/>
          <w:szCs w:val="20"/>
          <w:lang w:eastAsia="fr-FR"/>
        </w:rPr>
        <w:t xml:space="preserve">situe sur un bord de la CC et 50 à </w:t>
      </w:r>
      <w:r w:rsidR="00571D38">
        <w:rPr>
          <w:rFonts w:asciiTheme="majorBidi" w:eastAsia="Times New Roman" w:hAnsiTheme="majorBidi" w:cstheme="majorBidi"/>
          <w:b/>
          <w:bCs/>
          <w:i/>
          <w:iCs/>
          <w:sz w:val="20"/>
          <w:szCs w:val="20"/>
          <w:lang w:eastAsia="fr-FR"/>
        </w:rPr>
        <w:t>10</w:t>
      </w:r>
      <w:r w:rsidR="00B56444" w:rsidRPr="004578C3">
        <w:rPr>
          <w:rFonts w:asciiTheme="majorBidi" w:eastAsia="Times New Roman" w:hAnsiTheme="majorBidi" w:cstheme="majorBidi"/>
          <w:b/>
          <w:bCs/>
          <w:i/>
          <w:iCs/>
          <w:sz w:val="20"/>
          <w:szCs w:val="20"/>
          <w:lang w:eastAsia="fr-FR"/>
        </w:rPr>
        <w:t xml:space="preserve">0 stéréocils dont  la taille décroit progressivement du kinocil </w:t>
      </w:r>
      <w:r w:rsidR="00454A8E" w:rsidRPr="004578C3">
        <w:rPr>
          <w:rFonts w:asciiTheme="majorBidi" w:eastAsia="Times New Roman" w:hAnsiTheme="majorBidi" w:cstheme="majorBidi"/>
          <w:b/>
          <w:bCs/>
          <w:i/>
          <w:iCs/>
          <w:sz w:val="20"/>
          <w:szCs w:val="20"/>
          <w:lang w:eastAsia="fr-FR"/>
        </w:rPr>
        <w:t>se situent du côté</w:t>
      </w:r>
      <w:r w:rsidR="002E22E0" w:rsidRPr="004578C3">
        <w:rPr>
          <w:rFonts w:asciiTheme="majorBidi" w:eastAsia="Times New Roman" w:hAnsiTheme="majorBidi" w:cstheme="majorBidi"/>
          <w:b/>
          <w:bCs/>
          <w:i/>
          <w:iCs/>
          <w:sz w:val="20"/>
          <w:szCs w:val="20"/>
          <w:lang w:eastAsia="fr-FR"/>
        </w:rPr>
        <w:t xml:space="preserve"> opposé de la CC</w:t>
      </w:r>
      <w:r w:rsidR="00B56444" w:rsidRPr="004578C3">
        <w:rPr>
          <w:rFonts w:asciiTheme="majorBidi" w:eastAsia="Times New Roman" w:hAnsiTheme="majorBidi" w:cstheme="majorBidi"/>
          <w:b/>
          <w:bCs/>
          <w:i/>
          <w:iCs/>
          <w:sz w:val="20"/>
          <w:szCs w:val="20"/>
          <w:lang w:eastAsia="fr-FR"/>
        </w:rPr>
        <w:t>.</w:t>
      </w:r>
      <w:r w:rsidR="00571D38">
        <w:rPr>
          <w:rFonts w:asciiTheme="majorBidi" w:eastAsia="Times New Roman" w:hAnsiTheme="majorBidi" w:cstheme="majorBidi"/>
          <w:b/>
          <w:bCs/>
          <w:i/>
          <w:iCs/>
          <w:sz w:val="20"/>
          <w:szCs w:val="20"/>
          <w:lang w:eastAsia="fr-FR"/>
        </w:rPr>
        <w:t xml:space="preserve"> </w:t>
      </w:r>
      <w:r w:rsidR="002E22E0" w:rsidRPr="004578C3">
        <w:rPr>
          <w:rFonts w:asciiTheme="majorBidi" w:hAnsiTheme="majorBidi" w:cstheme="majorBidi"/>
          <w:b/>
          <w:bCs/>
          <w:i/>
          <w:iCs/>
          <w:sz w:val="20"/>
          <w:szCs w:val="20"/>
        </w:rPr>
        <w:t>La pointe du kinocil est reliée à celle de la 1</w:t>
      </w:r>
      <w:r w:rsidR="002E22E0" w:rsidRPr="004578C3">
        <w:rPr>
          <w:rFonts w:asciiTheme="majorBidi" w:hAnsiTheme="majorBidi" w:cstheme="majorBidi"/>
          <w:b/>
          <w:bCs/>
          <w:i/>
          <w:iCs/>
          <w:sz w:val="20"/>
          <w:szCs w:val="20"/>
          <w:vertAlign w:val="superscript"/>
        </w:rPr>
        <w:t>ière</w:t>
      </w:r>
      <w:r w:rsidR="002E22E0" w:rsidRPr="004578C3">
        <w:rPr>
          <w:rFonts w:asciiTheme="majorBidi" w:hAnsiTheme="majorBidi" w:cstheme="majorBidi"/>
          <w:b/>
          <w:bCs/>
          <w:i/>
          <w:iCs/>
          <w:sz w:val="20"/>
          <w:szCs w:val="20"/>
        </w:rPr>
        <w:t xml:space="preserve">  rangée de cils par des connexions apicales</w:t>
      </w:r>
      <w:r w:rsidR="00571D38">
        <w:rPr>
          <w:rFonts w:asciiTheme="majorBidi" w:hAnsiTheme="majorBidi" w:cstheme="majorBidi"/>
          <w:b/>
          <w:bCs/>
          <w:i/>
          <w:iCs/>
          <w:sz w:val="20"/>
          <w:szCs w:val="20"/>
        </w:rPr>
        <w:t> » tip-links », c</w:t>
      </w:r>
      <w:r w:rsidR="002E22E0" w:rsidRPr="004578C3">
        <w:rPr>
          <w:rFonts w:asciiTheme="majorBidi" w:hAnsiTheme="majorBidi" w:cstheme="majorBidi"/>
          <w:b/>
          <w:bCs/>
          <w:i/>
          <w:iCs/>
          <w:sz w:val="20"/>
          <w:szCs w:val="20"/>
        </w:rPr>
        <w:t>omme il est enchâssé soit dans la cupule</w:t>
      </w:r>
      <w:r w:rsidR="00571D38">
        <w:rPr>
          <w:rFonts w:asciiTheme="majorBidi" w:hAnsiTheme="majorBidi" w:cstheme="majorBidi"/>
          <w:b/>
          <w:bCs/>
          <w:i/>
          <w:iCs/>
          <w:sz w:val="20"/>
          <w:szCs w:val="20"/>
        </w:rPr>
        <w:t xml:space="preserve"> (CSC)</w:t>
      </w:r>
      <w:r w:rsidR="002E22E0" w:rsidRPr="004578C3">
        <w:rPr>
          <w:rFonts w:asciiTheme="majorBidi" w:hAnsiTheme="majorBidi" w:cstheme="majorBidi"/>
          <w:b/>
          <w:bCs/>
          <w:i/>
          <w:iCs/>
          <w:sz w:val="20"/>
          <w:szCs w:val="20"/>
        </w:rPr>
        <w:t>, soit dans la membrane otoconiale</w:t>
      </w:r>
      <w:r w:rsidR="00571D38">
        <w:rPr>
          <w:rFonts w:asciiTheme="majorBidi" w:hAnsiTheme="majorBidi" w:cstheme="majorBidi"/>
          <w:b/>
          <w:bCs/>
          <w:i/>
          <w:iCs/>
          <w:sz w:val="20"/>
          <w:szCs w:val="20"/>
        </w:rPr>
        <w:t xml:space="preserve"> (organes otolithiques)</w:t>
      </w:r>
      <w:r w:rsidR="002E22E0" w:rsidRPr="004578C3">
        <w:rPr>
          <w:rFonts w:asciiTheme="majorBidi" w:hAnsiTheme="majorBidi" w:cstheme="majorBidi"/>
          <w:b/>
          <w:bCs/>
          <w:i/>
          <w:iCs/>
          <w:sz w:val="20"/>
          <w:szCs w:val="20"/>
        </w:rPr>
        <w:t xml:space="preserve">, un mouvement de ces structures provoque une inclinaison du kinocil, qui ainsi va provoquer </w:t>
      </w:r>
      <w:r w:rsidR="00571D38">
        <w:rPr>
          <w:rFonts w:asciiTheme="majorBidi" w:hAnsiTheme="majorBidi" w:cstheme="majorBidi"/>
          <w:b/>
          <w:bCs/>
          <w:i/>
          <w:iCs/>
          <w:sz w:val="20"/>
          <w:szCs w:val="20"/>
        </w:rPr>
        <w:t>l’inclinaison des autres cils, c</w:t>
      </w:r>
      <w:r w:rsidR="002E22E0" w:rsidRPr="004578C3">
        <w:rPr>
          <w:rFonts w:asciiTheme="majorBidi" w:hAnsiTheme="majorBidi" w:cstheme="majorBidi"/>
          <w:b/>
          <w:bCs/>
          <w:i/>
          <w:iCs/>
          <w:sz w:val="20"/>
          <w:szCs w:val="20"/>
        </w:rPr>
        <w:t>ette inclinaison est responsable de la dépolarisation ou de l’hyperpolarisation des</w:t>
      </w:r>
      <w:r w:rsidR="00571D38">
        <w:rPr>
          <w:rFonts w:asciiTheme="majorBidi" w:hAnsiTheme="majorBidi" w:cstheme="majorBidi"/>
          <w:b/>
          <w:bCs/>
          <w:i/>
          <w:iCs/>
          <w:sz w:val="20"/>
          <w:szCs w:val="20"/>
        </w:rPr>
        <w:t xml:space="preserve"> CC. La partie baso-latérale des CC </w:t>
      </w:r>
      <w:r w:rsidR="002E22E0" w:rsidRPr="004578C3">
        <w:rPr>
          <w:rFonts w:asciiTheme="majorBidi" w:hAnsiTheme="majorBidi" w:cstheme="majorBidi"/>
          <w:b/>
          <w:bCs/>
          <w:i/>
          <w:iCs/>
          <w:sz w:val="20"/>
          <w:szCs w:val="20"/>
        </w:rPr>
        <w:t>contient le noyau et les différents éléments permettant la l</w:t>
      </w:r>
      <w:r w:rsidR="00571D38">
        <w:rPr>
          <w:rFonts w:asciiTheme="majorBidi" w:hAnsiTheme="majorBidi" w:cstheme="majorBidi"/>
          <w:b/>
          <w:bCs/>
          <w:i/>
          <w:iCs/>
          <w:sz w:val="20"/>
          <w:szCs w:val="20"/>
        </w:rPr>
        <w:t xml:space="preserve">ibération de neurotransmetteur, </w:t>
      </w:r>
      <w:r w:rsidR="002E22E0" w:rsidRPr="004578C3">
        <w:rPr>
          <w:rFonts w:asciiTheme="majorBidi" w:hAnsiTheme="majorBidi" w:cstheme="majorBidi"/>
          <w:b/>
          <w:bCs/>
          <w:i/>
          <w:iCs/>
          <w:sz w:val="20"/>
          <w:szCs w:val="20"/>
        </w:rPr>
        <w:t xml:space="preserve">impliquée </w:t>
      </w:r>
      <w:r w:rsidR="00571D38">
        <w:rPr>
          <w:rFonts w:asciiTheme="majorBidi" w:hAnsiTheme="majorBidi" w:cstheme="majorBidi"/>
          <w:b/>
          <w:bCs/>
          <w:i/>
          <w:iCs/>
          <w:sz w:val="20"/>
          <w:szCs w:val="20"/>
        </w:rPr>
        <w:t xml:space="preserve">ainsi </w:t>
      </w:r>
      <w:r w:rsidR="002E22E0" w:rsidRPr="004578C3">
        <w:rPr>
          <w:rFonts w:asciiTheme="majorBidi" w:hAnsiTheme="majorBidi" w:cstheme="majorBidi"/>
          <w:b/>
          <w:bCs/>
          <w:i/>
          <w:iCs/>
          <w:sz w:val="20"/>
          <w:szCs w:val="20"/>
        </w:rPr>
        <w:t>dans le contrôle du potentiel membranaire.</w:t>
      </w:r>
    </w:p>
    <w:p w:rsidR="0096317E" w:rsidRPr="004578C3" w:rsidRDefault="00B56444" w:rsidP="00396859">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 La touffe des stéréocils baignent dans l’endolymphe. Les CC  projettent leurs cils dans la lame gélatineuse et font synapses avec les terminaisons des nerfs vestibulaires. </w:t>
      </w:r>
    </w:p>
    <w:p w:rsidR="00A26339" w:rsidRPr="004578C3" w:rsidRDefault="0043156C" w:rsidP="009048DC">
      <w:pPr>
        <w:pStyle w:val="Paragraphedeliste"/>
        <w:numPr>
          <w:ilvl w:val="0"/>
          <w:numId w:val="22"/>
        </w:numPr>
        <w:spacing w:after="0" w:line="240" w:lineRule="auto"/>
        <w:jc w:val="both"/>
        <w:rPr>
          <w:rFonts w:asciiTheme="majorBidi" w:hAnsiTheme="majorBidi" w:cstheme="majorBidi"/>
          <w:b/>
          <w:bCs/>
          <w:i/>
          <w:iCs/>
          <w:sz w:val="20"/>
          <w:szCs w:val="20"/>
        </w:rPr>
      </w:pPr>
      <w:r w:rsidRPr="004578C3">
        <w:rPr>
          <w:rFonts w:asciiTheme="majorBidi" w:hAnsiTheme="majorBidi" w:cstheme="majorBidi"/>
          <w:b/>
          <w:bCs/>
          <w:i/>
          <w:iCs/>
          <w:color w:val="7030A0"/>
          <w:sz w:val="20"/>
          <w:szCs w:val="20"/>
          <w:u w:val="single"/>
        </w:rPr>
        <w:t>Les cellules de type I</w:t>
      </w:r>
      <w:r w:rsidR="00A26339" w:rsidRPr="004578C3">
        <w:rPr>
          <w:rFonts w:asciiTheme="majorBidi" w:hAnsiTheme="majorBidi" w:cstheme="majorBidi"/>
          <w:b/>
          <w:bCs/>
          <w:i/>
          <w:iCs/>
          <w:color w:val="7030A0"/>
          <w:sz w:val="20"/>
          <w:szCs w:val="20"/>
          <w:u w:val="single"/>
        </w:rPr>
        <w:t> :</w:t>
      </w:r>
      <w:r w:rsidR="00A26339" w:rsidRPr="004578C3">
        <w:rPr>
          <w:rFonts w:asciiTheme="majorBidi" w:hAnsiTheme="majorBidi" w:cstheme="majorBidi"/>
          <w:b/>
          <w:bCs/>
          <w:i/>
          <w:iCs/>
          <w:sz w:val="20"/>
          <w:szCs w:val="20"/>
        </w:rPr>
        <w:t xml:space="preserve"> ont une forme en quille de bowling, et les afférences nerveuses englobent totalement le corps de la cellule pour former un calice nerveux, sensibles aux mouvements de faible amplitude et de haute fréquence</w:t>
      </w:r>
      <w:r w:rsidR="00A26339" w:rsidRPr="004578C3">
        <w:rPr>
          <w:rStyle w:val="apple-converted-space"/>
          <w:rFonts w:asciiTheme="majorBidi" w:hAnsiTheme="majorBidi" w:cstheme="majorBidi"/>
          <w:b/>
          <w:bCs/>
          <w:i/>
          <w:iCs/>
          <w:sz w:val="20"/>
          <w:szCs w:val="20"/>
        </w:rPr>
        <w:t> </w:t>
      </w:r>
      <w:r w:rsidR="00A26339" w:rsidRPr="004578C3">
        <w:rPr>
          <w:rStyle w:val="Accentuation"/>
          <w:rFonts w:asciiTheme="majorBidi" w:hAnsiTheme="majorBidi" w:cstheme="majorBidi"/>
          <w:b/>
          <w:bCs/>
          <w:i w:val="0"/>
          <w:iCs w:val="0"/>
          <w:sz w:val="20"/>
          <w:szCs w:val="20"/>
        </w:rPr>
        <w:t>(</w:t>
      </w:r>
      <w:r w:rsidR="00A26339" w:rsidRPr="004578C3">
        <w:rPr>
          <w:rStyle w:val="Accentuation"/>
          <w:rFonts w:asciiTheme="majorBidi" w:hAnsiTheme="majorBidi" w:cstheme="majorBidi"/>
          <w:b/>
          <w:bCs/>
          <w:sz w:val="20"/>
          <w:szCs w:val="20"/>
        </w:rPr>
        <w:t>mouvements faibles qui se répètent souvent)</w:t>
      </w:r>
      <w:r w:rsidR="00A26339" w:rsidRPr="004578C3">
        <w:rPr>
          <w:rFonts w:asciiTheme="majorBidi" w:hAnsiTheme="majorBidi" w:cstheme="majorBidi"/>
          <w:b/>
          <w:bCs/>
          <w:sz w:val="20"/>
          <w:szCs w:val="20"/>
        </w:rPr>
        <w:t>.</w:t>
      </w:r>
    </w:p>
    <w:p w:rsidR="00571D38" w:rsidRDefault="0043156C" w:rsidP="00396859">
      <w:pPr>
        <w:pStyle w:val="Paragraphedeliste"/>
        <w:numPr>
          <w:ilvl w:val="0"/>
          <w:numId w:val="22"/>
        </w:numPr>
        <w:spacing w:after="0" w:line="240" w:lineRule="auto"/>
        <w:jc w:val="both"/>
        <w:rPr>
          <w:rFonts w:asciiTheme="majorBidi" w:hAnsiTheme="majorBidi" w:cstheme="majorBidi"/>
          <w:b/>
          <w:bCs/>
          <w:i/>
          <w:iCs/>
          <w:sz w:val="20"/>
          <w:szCs w:val="20"/>
        </w:rPr>
      </w:pPr>
      <w:r w:rsidRPr="004578C3">
        <w:rPr>
          <w:rFonts w:asciiTheme="majorBidi" w:hAnsiTheme="majorBidi" w:cstheme="majorBidi"/>
          <w:b/>
          <w:bCs/>
          <w:i/>
          <w:iCs/>
          <w:color w:val="7030A0"/>
          <w:sz w:val="20"/>
          <w:szCs w:val="20"/>
          <w:u w:val="single"/>
        </w:rPr>
        <w:t>Les cellules de type II :</w:t>
      </w:r>
      <w:r w:rsidR="009048DC" w:rsidRPr="004578C3">
        <w:rPr>
          <w:rFonts w:asciiTheme="majorBidi" w:hAnsiTheme="majorBidi" w:cstheme="majorBidi"/>
          <w:b/>
          <w:bCs/>
          <w:i/>
          <w:iCs/>
          <w:sz w:val="20"/>
          <w:szCs w:val="20"/>
        </w:rPr>
        <w:t xml:space="preserve"> </w:t>
      </w:r>
      <w:r w:rsidRPr="004578C3">
        <w:rPr>
          <w:rFonts w:asciiTheme="majorBidi" w:hAnsiTheme="majorBidi" w:cstheme="majorBidi"/>
          <w:b/>
          <w:bCs/>
          <w:i/>
          <w:iCs/>
          <w:sz w:val="20"/>
          <w:szCs w:val="20"/>
        </w:rPr>
        <w:t xml:space="preserve">de forme cylindrique et au niveau de leur pôle baso-latéral, les afférences </w:t>
      </w:r>
      <w:r w:rsidR="00A26339" w:rsidRPr="004578C3">
        <w:rPr>
          <w:rFonts w:asciiTheme="majorBidi" w:hAnsiTheme="majorBidi" w:cstheme="majorBidi"/>
          <w:b/>
          <w:bCs/>
          <w:i/>
          <w:iCs/>
          <w:sz w:val="20"/>
          <w:szCs w:val="20"/>
        </w:rPr>
        <w:t xml:space="preserve">forment des synapses en bouton, </w:t>
      </w:r>
      <w:r w:rsidRPr="004578C3">
        <w:rPr>
          <w:rFonts w:asciiTheme="majorBidi" w:hAnsiTheme="majorBidi" w:cstheme="majorBidi"/>
          <w:b/>
          <w:bCs/>
          <w:i/>
          <w:iCs/>
          <w:sz w:val="20"/>
          <w:szCs w:val="20"/>
        </w:rPr>
        <w:t>sensibles aux stimulations de basse fréquence et à la position</w:t>
      </w:r>
      <w:r w:rsidRPr="004578C3">
        <w:rPr>
          <w:rStyle w:val="apple-converted-space"/>
          <w:rFonts w:asciiTheme="majorBidi" w:hAnsiTheme="majorBidi" w:cstheme="majorBidi"/>
          <w:b/>
          <w:bCs/>
          <w:i/>
          <w:iCs/>
          <w:sz w:val="20"/>
          <w:szCs w:val="20"/>
        </w:rPr>
        <w:t> </w:t>
      </w:r>
      <w:r w:rsidRPr="004578C3">
        <w:rPr>
          <w:rStyle w:val="Accentuation"/>
          <w:rFonts w:asciiTheme="majorBidi" w:hAnsiTheme="majorBidi" w:cstheme="majorBidi"/>
          <w:b/>
          <w:bCs/>
          <w:i w:val="0"/>
          <w:iCs w:val="0"/>
          <w:sz w:val="20"/>
          <w:szCs w:val="20"/>
        </w:rPr>
        <w:t>(</w:t>
      </w:r>
      <w:r w:rsidRPr="004578C3">
        <w:rPr>
          <w:rStyle w:val="Accentuation"/>
          <w:rFonts w:asciiTheme="majorBidi" w:hAnsiTheme="majorBidi" w:cstheme="majorBidi"/>
          <w:b/>
          <w:bCs/>
          <w:sz w:val="20"/>
          <w:szCs w:val="20"/>
        </w:rPr>
        <w:t>mouvements rares et changement de position du corps</w:t>
      </w:r>
      <w:r w:rsidRPr="004578C3">
        <w:rPr>
          <w:rStyle w:val="Accentuation"/>
          <w:rFonts w:asciiTheme="majorBidi" w:hAnsiTheme="majorBidi" w:cstheme="majorBidi"/>
          <w:b/>
          <w:bCs/>
          <w:i w:val="0"/>
          <w:iCs w:val="0"/>
          <w:sz w:val="20"/>
          <w:szCs w:val="20"/>
        </w:rPr>
        <w:t>)</w:t>
      </w:r>
      <w:r w:rsidRPr="004578C3">
        <w:rPr>
          <w:rFonts w:asciiTheme="majorBidi" w:hAnsiTheme="majorBidi" w:cstheme="majorBidi"/>
          <w:b/>
          <w:bCs/>
          <w:i/>
          <w:iCs/>
          <w:sz w:val="20"/>
          <w:szCs w:val="20"/>
        </w:rPr>
        <w:t>.</w:t>
      </w:r>
      <w:r w:rsidR="00396859" w:rsidRPr="004578C3">
        <w:rPr>
          <w:rFonts w:asciiTheme="majorBidi" w:hAnsiTheme="majorBidi" w:cstheme="majorBidi"/>
          <w:b/>
          <w:bCs/>
          <w:i/>
          <w:iCs/>
          <w:sz w:val="20"/>
          <w:szCs w:val="20"/>
        </w:rPr>
        <w:t xml:space="preserve"> </w:t>
      </w:r>
      <w:r w:rsidRPr="004578C3">
        <w:rPr>
          <w:rFonts w:asciiTheme="majorBidi" w:hAnsiTheme="majorBidi" w:cstheme="majorBidi"/>
          <w:b/>
          <w:bCs/>
          <w:i/>
          <w:iCs/>
          <w:sz w:val="20"/>
          <w:szCs w:val="20"/>
        </w:rPr>
        <w:t xml:space="preserve">On dit que ces cellules sont de véritables transducteurs mécano-électriques. </w:t>
      </w:r>
      <w:r w:rsidR="00571D38">
        <w:rPr>
          <w:rFonts w:asciiTheme="majorBidi" w:hAnsiTheme="majorBidi" w:cstheme="majorBidi"/>
          <w:b/>
          <w:bCs/>
          <w:i/>
          <w:iCs/>
          <w:sz w:val="20"/>
          <w:szCs w:val="20"/>
        </w:rPr>
        <w:t xml:space="preserve">   </w:t>
      </w:r>
    </w:p>
    <w:p w:rsidR="00571D38" w:rsidRDefault="00571D38" w:rsidP="00571D38">
      <w:pPr>
        <w:pStyle w:val="Paragraphedeliste"/>
        <w:spacing w:after="0" w:line="240" w:lineRule="auto"/>
        <w:ind w:left="360"/>
        <w:jc w:val="both"/>
        <w:rPr>
          <w:rFonts w:asciiTheme="majorBidi" w:hAnsiTheme="majorBidi" w:cstheme="majorBidi"/>
          <w:b/>
          <w:bCs/>
          <w:i/>
          <w:iCs/>
          <w:sz w:val="20"/>
          <w:szCs w:val="20"/>
        </w:rPr>
      </w:pPr>
      <w:r w:rsidRPr="00571D38">
        <w:rPr>
          <w:rFonts w:asciiTheme="majorBidi" w:hAnsiTheme="majorBidi" w:cstheme="majorBidi"/>
          <w:b/>
          <w:bCs/>
          <w:i/>
          <w:iCs/>
          <w:noProof/>
          <w:color w:val="7030A0"/>
          <w:sz w:val="20"/>
          <w:szCs w:val="20"/>
          <w:u w:val="single"/>
          <w:lang w:eastAsia="fr-FR"/>
        </w:rPr>
        <w:drawing>
          <wp:inline distT="0" distB="0" distL="0" distR="0">
            <wp:extent cx="3200400" cy="2352675"/>
            <wp:effectExtent l="19050" t="0" r="0" b="0"/>
            <wp:docPr id="11" name="Image 19" descr="Résultat de recherche d'images pour &quot;histologie du sacc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histologie du saccule&quot;"/>
                    <pic:cNvPicPr>
                      <a:picLocks noChangeAspect="1" noChangeArrowheads="1"/>
                    </pic:cNvPicPr>
                  </pic:nvPicPr>
                  <pic:blipFill>
                    <a:blip r:embed="rId17"/>
                    <a:srcRect/>
                    <a:stretch>
                      <a:fillRect/>
                    </a:stretch>
                  </pic:blipFill>
                  <pic:spPr bwMode="auto">
                    <a:xfrm>
                      <a:off x="0" y="0"/>
                      <a:ext cx="3200445" cy="2352708"/>
                    </a:xfrm>
                    <a:prstGeom prst="rect">
                      <a:avLst/>
                    </a:prstGeom>
                    <a:noFill/>
                    <a:ln w="9525">
                      <a:noFill/>
                      <a:miter lim="800000"/>
                      <a:headEnd/>
                      <a:tailEnd/>
                    </a:ln>
                  </pic:spPr>
                </pic:pic>
              </a:graphicData>
            </a:graphic>
          </wp:inline>
        </w:drawing>
      </w:r>
    </w:p>
    <w:p w:rsidR="00E4149C" w:rsidRPr="004578C3" w:rsidRDefault="00A3617B" w:rsidP="002E22E0">
      <w:pPr>
        <w:pStyle w:val="Paragraphedeliste"/>
        <w:numPr>
          <w:ilvl w:val="0"/>
          <w:numId w:val="4"/>
        </w:numPr>
        <w:shd w:val="clear" w:color="auto" w:fill="FFFFFF"/>
        <w:spacing w:after="0" w:line="240" w:lineRule="auto"/>
        <w:rPr>
          <w:rFonts w:asciiTheme="majorBidi" w:eastAsia="Times New Roman" w:hAnsiTheme="majorBidi" w:cstheme="majorBidi"/>
          <w:b/>
          <w:bCs/>
          <w:i/>
          <w:iCs/>
          <w:color w:val="FF0000"/>
          <w:sz w:val="20"/>
          <w:szCs w:val="20"/>
          <w:u w:val="single"/>
          <w:lang w:eastAsia="fr-FR"/>
        </w:rPr>
      </w:pPr>
      <w:r w:rsidRPr="004578C3">
        <w:rPr>
          <w:rFonts w:asciiTheme="majorBidi" w:eastAsia="Times New Roman" w:hAnsiTheme="majorBidi" w:cstheme="majorBidi"/>
          <w:b/>
          <w:bCs/>
          <w:i/>
          <w:iCs/>
          <w:color w:val="FF0000"/>
          <w:sz w:val="20"/>
          <w:szCs w:val="20"/>
          <w:u w:val="single"/>
          <w:lang w:eastAsia="fr-FR"/>
        </w:rPr>
        <w:t>FONCTIONNEMENT DE L’APPAREIL VESTIBULAIRE :</w:t>
      </w:r>
    </w:p>
    <w:p w:rsidR="00571D38" w:rsidRDefault="00E4149C" w:rsidP="00571D38">
      <w:pPr>
        <w:pStyle w:val="Paragraphedeliste"/>
        <w:numPr>
          <w:ilvl w:val="0"/>
          <w:numId w:val="6"/>
        </w:numPr>
        <w:shd w:val="clear" w:color="auto" w:fill="FFFFFF"/>
        <w:spacing w:after="0" w:line="240" w:lineRule="auto"/>
        <w:outlineLvl w:val="2"/>
        <w:rPr>
          <w:rFonts w:asciiTheme="majorBidi" w:eastAsia="Times New Roman" w:hAnsiTheme="majorBidi" w:cstheme="majorBidi"/>
          <w:b/>
          <w:bCs/>
          <w:i/>
          <w:iCs/>
          <w:color w:val="00B050"/>
          <w:sz w:val="20"/>
          <w:szCs w:val="20"/>
          <w:u w:val="single"/>
          <w:lang w:eastAsia="fr-FR"/>
        </w:rPr>
      </w:pPr>
      <w:bookmarkStart w:id="1" w:name="TOC-Fonctionnement-de-l-utricule-et-du-s"/>
      <w:bookmarkEnd w:id="1"/>
      <w:r w:rsidRPr="004578C3">
        <w:rPr>
          <w:rFonts w:asciiTheme="majorBidi" w:eastAsia="Times New Roman" w:hAnsiTheme="majorBidi" w:cstheme="majorBidi"/>
          <w:b/>
          <w:bCs/>
          <w:i/>
          <w:iCs/>
          <w:color w:val="00B050"/>
          <w:sz w:val="20"/>
          <w:szCs w:val="20"/>
          <w:u w:val="single"/>
          <w:lang w:eastAsia="fr-FR"/>
        </w:rPr>
        <w:t>Fonctionnement de l'utricule et du saccule</w:t>
      </w:r>
      <w:r w:rsidR="00A3617B" w:rsidRPr="004578C3">
        <w:rPr>
          <w:rFonts w:asciiTheme="majorBidi" w:eastAsia="Times New Roman" w:hAnsiTheme="majorBidi" w:cstheme="majorBidi"/>
          <w:b/>
          <w:bCs/>
          <w:i/>
          <w:iCs/>
          <w:color w:val="00B050"/>
          <w:sz w:val="20"/>
          <w:szCs w:val="20"/>
          <w:u w:val="single"/>
          <w:lang w:eastAsia="fr-FR"/>
        </w:rPr>
        <w:t> :</w:t>
      </w:r>
    </w:p>
    <w:p w:rsidR="00E61144" w:rsidRDefault="00571D38" w:rsidP="00E61144">
      <w:pPr>
        <w:pStyle w:val="Paragraphedeliste"/>
        <w:numPr>
          <w:ilvl w:val="0"/>
          <w:numId w:val="25"/>
        </w:numPr>
        <w:shd w:val="clear" w:color="auto" w:fill="FFFFFF"/>
        <w:spacing w:after="0" w:line="240" w:lineRule="auto"/>
        <w:rPr>
          <w:rFonts w:asciiTheme="majorBidi" w:eastAsia="Times New Roman" w:hAnsiTheme="majorBidi" w:cstheme="majorBidi"/>
          <w:b/>
          <w:bCs/>
          <w:i/>
          <w:iCs/>
          <w:sz w:val="20"/>
          <w:szCs w:val="20"/>
          <w:lang w:eastAsia="fr-FR"/>
        </w:rPr>
      </w:pPr>
      <w:r w:rsidRPr="00E61144">
        <w:rPr>
          <w:rFonts w:asciiTheme="majorBidi" w:eastAsia="Times New Roman" w:hAnsiTheme="majorBidi" w:cstheme="majorBidi"/>
          <w:b/>
          <w:bCs/>
          <w:i/>
          <w:iCs/>
          <w:sz w:val="20"/>
          <w:szCs w:val="20"/>
          <w:lang w:eastAsia="fr-FR"/>
        </w:rPr>
        <w:t>Au repos, les CC déchargent de manière tonique à la fréquence d'environ 100 Hz (par une diffusion modérée de K+ à travers quelques canaux ouverts même au repos)</w:t>
      </w:r>
      <w:r w:rsidR="00E61144">
        <w:rPr>
          <w:rFonts w:asciiTheme="majorBidi" w:eastAsia="Times New Roman" w:hAnsiTheme="majorBidi" w:cstheme="majorBidi"/>
          <w:b/>
          <w:bCs/>
          <w:i/>
          <w:iCs/>
          <w:sz w:val="20"/>
          <w:szCs w:val="20"/>
          <w:lang w:eastAsia="fr-FR"/>
        </w:rPr>
        <w:t>.</w:t>
      </w:r>
    </w:p>
    <w:p w:rsidR="0096317E" w:rsidRDefault="00571D38" w:rsidP="00E61144">
      <w:pPr>
        <w:pStyle w:val="Paragraphedeliste"/>
        <w:numPr>
          <w:ilvl w:val="0"/>
          <w:numId w:val="25"/>
        </w:numPr>
        <w:shd w:val="clear" w:color="auto" w:fill="FFFFFF"/>
        <w:spacing w:after="0" w:line="240" w:lineRule="auto"/>
        <w:rPr>
          <w:rFonts w:asciiTheme="majorBidi" w:eastAsia="Times New Roman" w:hAnsiTheme="majorBidi" w:cstheme="majorBidi"/>
          <w:b/>
          <w:bCs/>
          <w:i/>
          <w:iCs/>
          <w:sz w:val="20"/>
          <w:szCs w:val="20"/>
          <w:lang w:eastAsia="fr-FR"/>
        </w:rPr>
      </w:pPr>
      <w:r w:rsidRPr="00E61144">
        <w:rPr>
          <w:rFonts w:asciiTheme="majorBidi" w:eastAsia="Times New Roman" w:hAnsiTheme="majorBidi" w:cstheme="majorBidi"/>
          <w:b/>
          <w:bCs/>
          <w:i/>
          <w:iCs/>
          <w:sz w:val="20"/>
          <w:szCs w:val="20"/>
          <w:lang w:eastAsia="fr-FR"/>
        </w:rPr>
        <w:t xml:space="preserve"> </w:t>
      </w:r>
      <w:r w:rsidR="00E61144">
        <w:rPr>
          <w:rFonts w:asciiTheme="majorBidi" w:eastAsia="Times New Roman" w:hAnsiTheme="majorBidi" w:cstheme="majorBidi"/>
          <w:b/>
          <w:bCs/>
          <w:i/>
          <w:iCs/>
          <w:sz w:val="20"/>
          <w:szCs w:val="20"/>
          <w:lang w:eastAsia="fr-FR"/>
        </w:rPr>
        <w:t xml:space="preserve">Lors d’une accélération linéaire du corps, </w:t>
      </w:r>
      <w:r w:rsidR="007F202A" w:rsidRPr="00E61144">
        <w:rPr>
          <w:rFonts w:asciiTheme="majorBidi" w:eastAsia="Times New Roman" w:hAnsiTheme="majorBidi" w:cstheme="majorBidi"/>
          <w:b/>
          <w:bCs/>
          <w:i/>
          <w:iCs/>
          <w:sz w:val="20"/>
          <w:szCs w:val="20"/>
          <w:lang w:eastAsia="fr-FR"/>
        </w:rPr>
        <w:t>les otolithes tendent la touffe de st</w:t>
      </w:r>
      <w:r w:rsidR="004359F7" w:rsidRPr="00E61144">
        <w:rPr>
          <w:rFonts w:asciiTheme="majorBidi" w:eastAsia="Times New Roman" w:hAnsiTheme="majorBidi" w:cstheme="majorBidi"/>
          <w:b/>
          <w:bCs/>
          <w:i/>
          <w:iCs/>
          <w:sz w:val="20"/>
          <w:szCs w:val="20"/>
          <w:lang w:eastAsia="fr-FR"/>
        </w:rPr>
        <w:t>éréocils (</w:t>
      </w:r>
      <w:r w:rsidR="007C58D9" w:rsidRPr="00E61144">
        <w:rPr>
          <w:rFonts w:asciiTheme="majorBidi" w:eastAsia="Times New Roman" w:hAnsiTheme="majorBidi" w:cstheme="majorBidi"/>
          <w:b/>
          <w:bCs/>
          <w:i/>
          <w:iCs/>
          <w:sz w:val="20"/>
          <w:szCs w:val="20"/>
          <w:lang w:eastAsia="fr-FR"/>
        </w:rPr>
        <w:t>entourée de l’endolymphe</w:t>
      </w:r>
      <w:r w:rsidR="004359F7" w:rsidRPr="00E61144">
        <w:rPr>
          <w:rFonts w:asciiTheme="majorBidi" w:eastAsia="Times New Roman" w:hAnsiTheme="majorBidi" w:cstheme="majorBidi"/>
          <w:b/>
          <w:bCs/>
          <w:i/>
          <w:iCs/>
          <w:sz w:val="20"/>
          <w:szCs w:val="20"/>
          <w:lang w:eastAsia="fr-FR"/>
        </w:rPr>
        <w:t>)</w:t>
      </w:r>
      <w:r w:rsidR="007F202A" w:rsidRPr="00E61144">
        <w:rPr>
          <w:rFonts w:asciiTheme="majorBidi" w:eastAsia="Times New Roman" w:hAnsiTheme="majorBidi" w:cstheme="majorBidi"/>
          <w:b/>
          <w:bCs/>
          <w:i/>
          <w:iCs/>
          <w:sz w:val="20"/>
          <w:szCs w:val="20"/>
          <w:lang w:eastAsia="fr-FR"/>
        </w:rPr>
        <w:t xml:space="preserve"> en direction du kinocil, plusieurs centaines de canaux </w:t>
      </w:r>
      <w:r w:rsidR="004359F7" w:rsidRPr="00E61144">
        <w:rPr>
          <w:rFonts w:asciiTheme="majorBidi" w:eastAsia="Times New Roman" w:hAnsiTheme="majorBidi" w:cstheme="majorBidi"/>
          <w:b/>
          <w:bCs/>
          <w:i/>
          <w:iCs/>
          <w:sz w:val="20"/>
          <w:szCs w:val="20"/>
          <w:lang w:eastAsia="fr-FR"/>
        </w:rPr>
        <w:t xml:space="preserve">ioniques cationiques non spécifiques mécano-dépendants, situés  à la </w:t>
      </w:r>
      <w:r w:rsidR="007F202A" w:rsidRPr="00E61144">
        <w:rPr>
          <w:rFonts w:asciiTheme="majorBidi" w:eastAsia="Times New Roman" w:hAnsiTheme="majorBidi" w:cstheme="majorBidi"/>
          <w:b/>
          <w:bCs/>
          <w:i/>
          <w:iCs/>
          <w:sz w:val="20"/>
          <w:szCs w:val="20"/>
          <w:lang w:eastAsia="fr-FR"/>
        </w:rPr>
        <w:t xml:space="preserve">membrane </w:t>
      </w:r>
      <w:r w:rsidR="007C58D9" w:rsidRPr="00E61144">
        <w:rPr>
          <w:rFonts w:asciiTheme="majorBidi" w:eastAsia="Times New Roman" w:hAnsiTheme="majorBidi" w:cstheme="majorBidi"/>
          <w:b/>
          <w:bCs/>
          <w:i/>
          <w:iCs/>
          <w:sz w:val="20"/>
          <w:szCs w:val="20"/>
          <w:lang w:eastAsia="fr-FR"/>
        </w:rPr>
        <w:t xml:space="preserve">des stéréocils </w:t>
      </w:r>
      <w:r w:rsidR="007F202A" w:rsidRPr="00E61144">
        <w:rPr>
          <w:rFonts w:asciiTheme="majorBidi" w:eastAsia="Times New Roman" w:hAnsiTheme="majorBidi" w:cstheme="majorBidi"/>
          <w:b/>
          <w:bCs/>
          <w:i/>
          <w:iCs/>
          <w:sz w:val="20"/>
          <w:szCs w:val="20"/>
          <w:lang w:eastAsia="fr-FR"/>
        </w:rPr>
        <w:t xml:space="preserve">de la </w:t>
      </w:r>
      <w:r w:rsidR="004359F7" w:rsidRPr="00E61144">
        <w:rPr>
          <w:rFonts w:asciiTheme="majorBidi" w:eastAsia="Times New Roman" w:hAnsiTheme="majorBidi" w:cstheme="majorBidi"/>
          <w:b/>
          <w:bCs/>
          <w:i/>
          <w:iCs/>
          <w:sz w:val="20"/>
          <w:szCs w:val="20"/>
          <w:lang w:eastAsia="fr-FR"/>
        </w:rPr>
        <w:t xml:space="preserve">CC </w:t>
      </w:r>
      <w:r w:rsidR="007F202A" w:rsidRPr="00E61144">
        <w:rPr>
          <w:rFonts w:asciiTheme="majorBidi" w:eastAsia="Times New Roman" w:hAnsiTheme="majorBidi" w:cstheme="majorBidi"/>
          <w:b/>
          <w:bCs/>
          <w:i/>
          <w:iCs/>
          <w:sz w:val="20"/>
          <w:szCs w:val="20"/>
          <w:lang w:eastAsia="fr-FR"/>
        </w:rPr>
        <w:t xml:space="preserve">s'ouvrent et laissent entrer une grande quantité </w:t>
      </w:r>
      <w:r w:rsidR="007C58D9" w:rsidRPr="00E61144">
        <w:rPr>
          <w:rFonts w:asciiTheme="majorBidi" w:eastAsia="Times New Roman" w:hAnsiTheme="majorBidi" w:cstheme="majorBidi"/>
          <w:b/>
          <w:bCs/>
          <w:i/>
          <w:iCs/>
          <w:sz w:val="20"/>
          <w:szCs w:val="20"/>
          <w:lang w:eastAsia="fr-FR"/>
        </w:rPr>
        <w:t xml:space="preserve">de K+ </w:t>
      </w:r>
      <w:r w:rsidR="007F202A" w:rsidRPr="00E61144">
        <w:rPr>
          <w:rFonts w:asciiTheme="majorBidi" w:eastAsia="Times New Roman" w:hAnsiTheme="majorBidi" w:cstheme="majorBidi"/>
          <w:b/>
          <w:bCs/>
          <w:i/>
          <w:iCs/>
          <w:sz w:val="20"/>
          <w:szCs w:val="20"/>
          <w:lang w:eastAsia="fr-FR"/>
        </w:rPr>
        <w:t xml:space="preserve">depuis l'endolymphe </w:t>
      </w:r>
      <w:r w:rsidR="007C58D9" w:rsidRPr="00E61144">
        <w:rPr>
          <w:rFonts w:asciiTheme="majorBidi" w:eastAsia="Times New Roman" w:hAnsiTheme="majorBidi" w:cstheme="majorBidi"/>
          <w:b/>
          <w:bCs/>
          <w:i/>
          <w:iCs/>
          <w:sz w:val="20"/>
          <w:szCs w:val="20"/>
          <w:lang w:eastAsia="fr-FR"/>
        </w:rPr>
        <w:t xml:space="preserve">et </w:t>
      </w:r>
      <w:r w:rsidR="007F202A" w:rsidRPr="00E61144">
        <w:rPr>
          <w:rFonts w:asciiTheme="majorBidi" w:eastAsia="Times New Roman" w:hAnsiTheme="majorBidi" w:cstheme="majorBidi"/>
          <w:b/>
          <w:bCs/>
          <w:i/>
          <w:iCs/>
          <w:sz w:val="20"/>
          <w:szCs w:val="20"/>
          <w:lang w:eastAsia="fr-FR"/>
        </w:rPr>
        <w:t xml:space="preserve">provoque </w:t>
      </w:r>
      <w:r w:rsidR="007F202A" w:rsidRPr="00E61144">
        <w:rPr>
          <w:rFonts w:asciiTheme="majorBidi" w:eastAsia="Times New Roman" w:hAnsiTheme="majorBidi" w:cstheme="majorBidi"/>
          <w:b/>
          <w:bCs/>
          <w:i/>
          <w:iCs/>
          <w:sz w:val="20"/>
          <w:szCs w:val="20"/>
          <w:u w:val="single"/>
          <w:lang w:eastAsia="fr-FR"/>
        </w:rPr>
        <w:t>la dépolarisation</w:t>
      </w:r>
      <w:r w:rsidR="007F202A" w:rsidRPr="00E61144">
        <w:rPr>
          <w:rFonts w:asciiTheme="majorBidi" w:eastAsia="Times New Roman" w:hAnsiTheme="majorBidi" w:cstheme="majorBidi"/>
          <w:b/>
          <w:bCs/>
          <w:i/>
          <w:iCs/>
          <w:sz w:val="20"/>
          <w:szCs w:val="20"/>
          <w:lang w:eastAsia="fr-FR"/>
        </w:rPr>
        <w:t xml:space="preserve"> </w:t>
      </w:r>
      <w:r w:rsidR="007C58D9" w:rsidRPr="00E61144">
        <w:rPr>
          <w:rFonts w:asciiTheme="majorBidi" w:eastAsia="Times New Roman" w:hAnsiTheme="majorBidi" w:cstheme="majorBidi"/>
          <w:b/>
          <w:bCs/>
          <w:i/>
          <w:iCs/>
          <w:sz w:val="20"/>
          <w:szCs w:val="20"/>
          <w:lang w:eastAsia="fr-FR"/>
        </w:rPr>
        <w:t>de la cellule</w:t>
      </w:r>
      <w:r w:rsidR="00E61144">
        <w:rPr>
          <w:rFonts w:asciiTheme="majorBidi" w:eastAsia="Times New Roman" w:hAnsiTheme="majorBidi" w:cstheme="majorBidi"/>
          <w:b/>
          <w:bCs/>
          <w:i/>
          <w:iCs/>
          <w:sz w:val="20"/>
          <w:szCs w:val="20"/>
          <w:lang w:eastAsia="fr-FR"/>
        </w:rPr>
        <w:t xml:space="preserve"> (</w:t>
      </w:r>
      <w:r w:rsidR="00E61144" w:rsidRPr="00571D38">
        <w:rPr>
          <w:rFonts w:asciiTheme="majorBidi" w:eastAsia="Times New Roman" w:hAnsiTheme="majorBidi" w:cstheme="majorBidi"/>
          <w:b/>
          <w:bCs/>
          <w:i/>
          <w:iCs/>
          <w:sz w:val="20"/>
          <w:szCs w:val="20"/>
          <w:lang w:eastAsia="fr-FR"/>
        </w:rPr>
        <w:t xml:space="preserve">la fréquence </w:t>
      </w:r>
      <w:r w:rsidR="00E61144">
        <w:rPr>
          <w:rFonts w:asciiTheme="majorBidi" w:eastAsia="Times New Roman" w:hAnsiTheme="majorBidi" w:cstheme="majorBidi"/>
          <w:b/>
          <w:bCs/>
          <w:i/>
          <w:iCs/>
          <w:sz w:val="20"/>
          <w:szCs w:val="20"/>
          <w:lang w:eastAsia="fr-FR"/>
        </w:rPr>
        <w:t xml:space="preserve">de décharge </w:t>
      </w:r>
      <w:r w:rsidR="00E61144" w:rsidRPr="00571D38">
        <w:rPr>
          <w:rFonts w:asciiTheme="majorBidi" w:eastAsia="Times New Roman" w:hAnsiTheme="majorBidi" w:cstheme="majorBidi"/>
          <w:b/>
          <w:bCs/>
          <w:i/>
          <w:iCs/>
          <w:sz w:val="20"/>
          <w:szCs w:val="20"/>
          <w:lang w:eastAsia="fr-FR"/>
        </w:rPr>
        <w:t>augmente plusieurs fois</w:t>
      </w:r>
      <w:r w:rsidR="00E61144">
        <w:rPr>
          <w:rFonts w:asciiTheme="majorBidi" w:eastAsia="Times New Roman" w:hAnsiTheme="majorBidi" w:cstheme="majorBidi"/>
          <w:b/>
          <w:bCs/>
          <w:i/>
          <w:iCs/>
          <w:sz w:val="20"/>
          <w:szCs w:val="20"/>
          <w:lang w:eastAsia="fr-FR"/>
        </w:rPr>
        <w:t>), i</w:t>
      </w:r>
      <w:r w:rsidR="007F202A" w:rsidRPr="00E61144">
        <w:rPr>
          <w:rFonts w:asciiTheme="majorBidi" w:eastAsia="Times New Roman" w:hAnsiTheme="majorBidi" w:cstheme="majorBidi"/>
          <w:b/>
          <w:bCs/>
          <w:i/>
          <w:iCs/>
          <w:sz w:val="20"/>
          <w:szCs w:val="20"/>
          <w:lang w:eastAsia="fr-FR"/>
        </w:rPr>
        <w:t xml:space="preserve">nversement, l'inclinaison des cils en direction opposée, les </w:t>
      </w:r>
      <w:r w:rsidR="00E61144">
        <w:rPr>
          <w:rFonts w:asciiTheme="majorBidi" w:eastAsia="Times New Roman" w:hAnsiTheme="majorBidi" w:cstheme="majorBidi"/>
          <w:b/>
          <w:bCs/>
          <w:i/>
          <w:iCs/>
          <w:sz w:val="20"/>
          <w:szCs w:val="20"/>
          <w:lang w:eastAsia="fr-FR"/>
        </w:rPr>
        <w:lastRenderedPageBreak/>
        <w:t>stéréocils s’éloignent du kinocil diminuant</w:t>
      </w:r>
      <w:r w:rsidR="007F202A" w:rsidRPr="00E61144">
        <w:rPr>
          <w:rFonts w:asciiTheme="majorBidi" w:eastAsia="Times New Roman" w:hAnsiTheme="majorBidi" w:cstheme="majorBidi"/>
          <w:b/>
          <w:bCs/>
          <w:i/>
          <w:iCs/>
          <w:sz w:val="20"/>
          <w:szCs w:val="20"/>
          <w:lang w:eastAsia="fr-FR"/>
        </w:rPr>
        <w:t xml:space="preserve"> la tension sur les filaments et entraîne la fermeture des canaux ioniques, provoquant </w:t>
      </w:r>
      <w:r w:rsidR="007F202A" w:rsidRPr="00E61144">
        <w:rPr>
          <w:rFonts w:asciiTheme="majorBidi" w:eastAsia="Times New Roman" w:hAnsiTheme="majorBidi" w:cstheme="majorBidi"/>
          <w:b/>
          <w:bCs/>
          <w:i/>
          <w:iCs/>
          <w:sz w:val="20"/>
          <w:szCs w:val="20"/>
          <w:u w:val="single"/>
          <w:lang w:eastAsia="fr-FR"/>
        </w:rPr>
        <w:t xml:space="preserve">l'hyperpolarisation </w:t>
      </w:r>
      <w:r w:rsidR="00E61144">
        <w:rPr>
          <w:rFonts w:asciiTheme="majorBidi" w:eastAsia="Times New Roman" w:hAnsiTheme="majorBidi" w:cstheme="majorBidi"/>
          <w:b/>
          <w:bCs/>
          <w:i/>
          <w:iCs/>
          <w:sz w:val="20"/>
          <w:szCs w:val="20"/>
          <w:lang w:eastAsia="fr-FR"/>
        </w:rPr>
        <w:t>de la cellule (</w:t>
      </w:r>
      <w:r w:rsidR="00E61144" w:rsidRPr="00571D38">
        <w:rPr>
          <w:rFonts w:asciiTheme="majorBidi" w:eastAsia="Times New Roman" w:hAnsiTheme="majorBidi" w:cstheme="majorBidi"/>
          <w:b/>
          <w:bCs/>
          <w:i/>
          <w:iCs/>
          <w:sz w:val="20"/>
          <w:szCs w:val="20"/>
          <w:lang w:eastAsia="fr-FR"/>
        </w:rPr>
        <w:t>la fréquence diminue jusqu'à s'arrêter complètement</w:t>
      </w:r>
      <w:r w:rsidR="00E61144">
        <w:rPr>
          <w:rFonts w:asciiTheme="majorBidi" w:eastAsia="Times New Roman" w:hAnsiTheme="majorBidi" w:cstheme="majorBidi"/>
          <w:b/>
          <w:bCs/>
          <w:i/>
          <w:iCs/>
          <w:sz w:val="20"/>
          <w:szCs w:val="20"/>
          <w:lang w:eastAsia="fr-FR"/>
        </w:rPr>
        <w:t>)</w:t>
      </w:r>
      <w:r w:rsidR="00E61144" w:rsidRPr="00571D38">
        <w:rPr>
          <w:rFonts w:asciiTheme="majorBidi" w:eastAsia="Times New Roman" w:hAnsiTheme="majorBidi" w:cstheme="majorBidi"/>
          <w:b/>
          <w:bCs/>
          <w:i/>
          <w:iCs/>
          <w:sz w:val="20"/>
          <w:szCs w:val="20"/>
          <w:lang w:eastAsia="fr-FR"/>
        </w:rPr>
        <w:t xml:space="preserve">.      </w:t>
      </w:r>
    </w:p>
    <w:p w:rsidR="00E61144" w:rsidRPr="00E61144" w:rsidRDefault="00E61144" w:rsidP="00E61144">
      <w:pPr>
        <w:pStyle w:val="Paragraphedeliste"/>
        <w:shd w:val="clear" w:color="auto" w:fill="FFFFFF"/>
        <w:spacing w:after="0" w:line="240" w:lineRule="auto"/>
        <w:ind w:left="360"/>
        <w:rPr>
          <w:rFonts w:asciiTheme="majorBidi" w:eastAsia="Times New Roman" w:hAnsiTheme="majorBidi" w:cstheme="majorBidi"/>
          <w:b/>
          <w:bCs/>
          <w:i/>
          <w:iCs/>
          <w:sz w:val="20"/>
          <w:szCs w:val="20"/>
          <w:lang w:eastAsia="fr-FR"/>
        </w:rPr>
      </w:pPr>
      <w:r w:rsidRPr="00E61144">
        <w:rPr>
          <w:rFonts w:asciiTheme="majorBidi" w:eastAsia="Times New Roman" w:hAnsiTheme="majorBidi" w:cstheme="majorBidi"/>
          <w:b/>
          <w:bCs/>
          <w:i/>
          <w:iCs/>
          <w:noProof/>
          <w:sz w:val="20"/>
          <w:szCs w:val="20"/>
          <w:lang w:eastAsia="fr-FR"/>
        </w:rPr>
        <w:drawing>
          <wp:inline distT="0" distB="0" distL="0" distR="0">
            <wp:extent cx="2600325" cy="2600325"/>
            <wp:effectExtent l="19050" t="0" r="9525" b="0"/>
            <wp:docPr id="12" name="Image 5" descr="http://nobaproject.com/images/shared/images/000/000/247/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obaproject.com/images/shared/images/000/000/247/original.png"/>
                    <pic:cNvPicPr>
                      <a:picLocks noChangeAspect="1" noChangeArrowheads="1"/>
                    </pic:cNvPicPr>
                  </pic:nvPicPr>
                  <pic:blipFill>
                    <a:blip r:embed="rId18" cstate="print"/>
                    <a:srcRect/>
                    <a:stretch>
                      <a:fillRect/>
                    </a:stretch>
                  </pic:blipFill>
                  <pic:spPr bwMode="auto">
                    <a:xfrm>
                      <a:off x="0" y="0"/>
                      <a:ext cx="2600325" cy="2600325"/>
                    </a:xfrm>
                    <a:prstGeom prst="rect">
                      <a:avLst/>
                    </a:prstGeom>
                    <a:noFill/>
                    <a:ln w="9525">
                      <a:noFill/>
                      <a:miter lim="800000"/>
                      <a:headEnd/>
                      <a:tailEnd/>
                    </a:ln>
                  </pic:spPr>
                </pic:pic>
              </a:graphicData>
            </a:graphic>
          </wp:inline>
        </w:drawing>
      </w:r>
      <w:r w:rsidR="002C6548">
        <w:rPr>
          <w:noProof/>
          <w:lang w:eastAsia="fr-FR"/>
        </w:rPr>
        <w:drawing>
          <wp:inline distT="0" distB="0" distL="0" distR="0">
            <wp:extent cx="2524125" cy="2769416"/>
            <wp:effectExtent l="19050" t="0" r="9525" b="0"/>
            <wp:docPr id="9" name="Image 2"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3"/>
                    <pic:cNvPicPr>
                      <a:picLocks noChangeAspect="1" noChangeArrowheads="1"/>
                    </pic:cNvPicPr>
                  </pic:nvPicPr>
                  <pic:blipFill>
                    <a:blip r:embed="rId19"/>
                    <a:srcRect/>
                    <a:stretch>
                      <a:fillRect/>
                    </a:stretch>
                  </pic:blipFill>
                  <pic:spPr bwMode="auto">
                    <a:xfrm>
                      <a:off x="0" y="0"/>
                      <a:ext cx="2524125" cy="2769416"/>
                    </a:xfrm>
                    <a:prstGeom prst="rect">
                      <a:avLst/>
                    </a:prstGeom>
                    <a:noFill/>
                    <a:ln w="9525">
                      <a:noFill/>
                      <a:miter lim="800000"/>
                      <a:headEnd/>
                      <a:tailEnd/>
                    </a:ln>
                  </pic:spPr>
                </pic:pic>
              </a:graphicData>
            </a:graphic>
          </wp:inline>
        </w:drawing>
      </w:r>
    </w:p>
    <w:p w:rsidR="00E4149C" w:rsidRPr="004578C3" w:rsidRDefault="007C58D9" w:rsidP="00DD358F">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Ainsi, </w:t>
      </w:r>
      <w:r w:rsidR="00E4149C" w:rsidRPr="004578C3">
        <w:rPr>
          <w:rFonts w:asciiTheme="majorBidi" w:eastAsia="Times New Roman" w:hAnsiTheme="majorBidi" w:cstheme="majorBidi"/>
          <w:b/>
          <w:bCs/>
          <w:i/>
          <w:iCs/>
          <w:sz w:val="20"/>
          <w:szCs w:val="20"/>
          <w:lang w:eastAsia="fr-FR"/>
        </w:rPr>
        <w:t xml:space="preserve">L'utricule et le saccule </w:t>
      </w:r>
      <w:r w:rsidR="005C4586" w:rsidRPr="004578C3">
        <w:rPr>
          <w:rFonts w:asciiTheme="majorBidi" w:hAnsiTheme="majorBidi" w:cstheme="majorBidi"/>
          <w:b/>
          <w:bCs/>
          <w:i/>
          <w:iCs/>
          <w:sz w:val="20"/>
          <w:szCs w:val="20"/>
          <w:shd w:val="clear" w:color="auto" w:fill="FFFFFF"/>
        </w:rPr>
        <w:t>renseignent sur la position absolue de la tête par rapport à la verticale : ils</w:t>
      </w:r>
      <w:r w:rsidR="005C4586" w:rsidRPr="004578C3">
        <w:rPr>
          <w:rFonts w:asciiTheme="majorBidi" w:eastAsia="Times New Roman" w:hAnsiTheme="majorBidi" w:cstheme="majorBidi"/>
          <w:b/>
          <w:bCs/>
          <w:i/>
          <w:iCs/>
          <w:sz w:val="20"/>
          <w:szCs w:val="20"/>
          <w:lang w:eastAsia="fr-FR"/>
        </w:rPr>
        <w:t xml:space="preserve"> </w:t>
      </w:r>
      <w:r w:rsidR="00E4149C" w:rsidRPr="004578C3">
        <w:rPr>
          <w:rFonts w:asciiTheme="majorBidi" w:eastAsia="Times New Roman" w:hAnsiTheme="majorBidi" w:cstheme="majorBidi"/>
          <w:b/>
          <w:bCs/>
          <w:i/>
          <w:iCs/>
          <w:sz w:val="20"/>
          <w:szCs w:val="20"/>
          <w:lang w:eastAsia="fr-FR"/>
        </w:rPr>
        <w:t xml:space="preserve">détectent </w:t>
      </w:r>
      <w:r w:rsidR="00E4149C" w:rsidRPr="00E61144">
        <w:rPr>
          <w:rFonts w:asciiTheme="majorBidi" w:eastAsia="Times New Roman" w:hAnsiTheme="majorBidi" w:cstheme="majorBidi"/>
          <w:b/>
          <w:bCs/>
          <w:i/>
          <w:iCs/>
          <w:sz w:val="20"/>
          <w:szCs w:val="20"/>
          <w:u w:val="single"/>
          <w:lang w:eastAsia="fr-FR"/>
        </w:rPr>
        <w:t>les changements d'orientation</w:t>
      </w:r>
      <w:r w:rsidR="00E4149C"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 xml:space="preserve">de la tête </w:t>
      </w:r>
      <w:r w:rsidR="005C4586" w:rsidRPr="004578C3">
        <w:rPr>
          <w:rFonts w:asciiTheme="majorBidi" w:eastAsia="Times New Roman" w:hAnsiTheme="majorBidi" w:cstheme="majorBidi"/>
          <w:b/>
          <w:bCs/>
          <w:i/>
          <w:iCs/>
          <w:sz w:val="20"/>
          <w:szCs w:val="20"/>
          <w:lang w:eastAsia="fr-FR"/>
        </w:rPr>
        <w:t xml:space="preserve">par rapport à la verticale </w:t>
      </w:r>
      <w:r w:rsidR="00E61144">
        <w:rPr>
          <w:rFonts w:asciiTheme="majorBidi" w:eastAsia="Times New Roman" w:hAnsiTheme="majorBidi" w:cstheme="majorBidi"/>
          <w:b/>
          <w:bCs/>
          <w:i/>
          <w:iCs/>
          <w:sz w:val="20"/>
          <w:szCs w:val="20"/>
          <w:lang w:eastAsia="fr-FR"/>
        </w:rPr>
        <w:t xml:space="preserve">(provoqués par des accélérations linéaires horizontalement ou verticalement) </w:t>
      </w:r>
      <w:r w:rsidRPr="004578C3">
        <w:rPr>
          <w:rFonts w:asciiTheme="majorBidi" w:eastAsia="Times New Roman" w:hAnsiTheme="majorBidi" w:cstheme="majorBidi"/>
          <w:b/>
          <w:bCs/>
          <w:i/>
          <w:iCs/>
          <w:sz w:val="20"/>
          <w:szCs w:val="20"/>
          <w:lang w:eastAsia="fr-FR"/>
        </w:rPr>
        <w:t xml:space="preserve">et </w:t>
      </w:r>
      <w:r w:rsidRPr="00E61144">
        <w:rPr>
          <w:rFonts w:asciiTheme="majorBidi" w:eastAsia="Times New Roman" w:hAnsiTheme="majorBidi" w:cstheme="majorBidi"/>
          <w:b/>
          <w:bCs/>
          <w:i/>
          <w:iCs/>
          <w:sz w:val="20"/>
          <w:szCs w:val="20"/>
          <w:u w:val="single"/>
          <w:lang w:eastAsia="fr-FR"/>
        </w:rPr>
        <w:t>l</w:t>
      </w:r>
      <w:r w:rsidR="00E61144" w:rsidRPr="00E61144">
        <w:rPr>
          <w:rFonts w:asciiTheme="majorBidi" w:eastAsia="Times New Roman" w:hAnsiTheme="majorBidi" w:cstheme="majorBidi"/>
          <w:b/>
          <w:bCs/>
          <w:i/>
          <w:iCs/>
          <w:sz w:val="20"/>
          <w:szCs w:val="20"/>
          <w:u w:val="single"/>
          <w:lang w:eastAsia="fr-FR"/>
        </w:rPr>
        <w:t xml:space="preserve">a vitesse </w:t>
      </w:r>
      <w:r w:rsidRPr="00E61144">
        <w:rPr>
          <w:rFonts w:asciiTheme="majorBidi" w:eastAsia="Times New Roman" w:hAnsiTheme="majorBidi" w:cstheme="majorBidi"/>
          <w:b/>
          <w:bCs/>
          <w:i/>
          <w:iCs/>
          <w:sz w:val="20"/>
          <w:szCs w:val="20"/>
          <w:u w:val="single"/>
          <w:lang w:eastAsia="fr-FR"/>
        </w:rPr>
        <w:t>de ces changements</w:t>
      </w:r>
      <w:r w:rsidR="00E4149C" w:rsidRPr="004578C3">
        <w:rPr>
          <w:rFonts w:asciiTheme="majorBidi" w:eastAsia="Times New Roman" w:hAnsiTheme="majorBidi" w:cstheme="majorBidi"/>
          <w:b/>
          <w:bCs/>
          <w:i/>
          <w:iCs/>
          <w:sz w:val="20"/>
          <w:szCs w:val="20"/>
          <w:lang w:eastAsia="fr-FR"/>
        </w:rPr>
        <w:t>. </w:t>
      </w:r>
      <w:r w:rsidR="00DD358F">
        <w:rPr>
          <w:rFonts w:asciiTheme="majorBidi" w:eastAsia="Times New Roman" w:hAnsiTheme="majorBidi" w:cstheme="majorBidi"/>
          <w:b/>
          <w:bCs/>
          <w:i/>
          <w:iCs/>
          <w:sz w:val="20"/>
          <w:szCs w:val="20"/>
          <w:lang w:eastAsia="fr-FR"/>
        </w:rPr>
        <w:t>Ils</w:t>
      </w:r>
      <w:r w:rsidR="00E4149C" w:rsidRPr="004578C3">
        <w:rPr>
          <w:rFonts w:asciiTheme="majorBidi" w:eastAsia="Times New Roman" w:hAnsiTheme="majorBidi" w:cstheme="majorBidi"/>
          <w:b/>
          <w:bCs/>
          <w:i/>
          <w:iCs/>
          <w:sz w:val="20"/>
          <w:szCs w:val="20"/>
          <w:lang w:eastAsia="fr-FR"/>
        </w:rPr>
        <w:t xml:space="preserve"> </w:t>
      </w:r>
      <w:r w:rsidR="00DD358F">
        <w:rPr>
          <w:rFonts w:asciiTheme="majorBidi" w:eastAsia="Times New Roman" w:hAnsiTheme="majorBidi" w:cstheme="majorBidi"/>
          <w:b/>
          <w:bCs/>
          <w:i/>
          <w:iCs/>
          <w:sz w:val="20"/>
          <w:szCs w:val="20"/>
          <w:lang w:eastAsia="fr-FR"/>
        </w:rPr>
        <w:t>participent</w:t>
      </w:r>
      <w:r w:rsidR="00E4149C" w:rsidRPr="004578C3">
        <w:rPr>
          <w:rFonts w:asciiTheme="majorBidi" w:eastAsia="Times New Roman" w:hAnsiTheme="majorBidi" w:cstheme="majorBidi"/>
          <w:b/>
          <w:bCs/>
          <w:i/>
          <w:iCs/>
          <w:sz w:val="20"/>
          <w:szCs w:val="20"/>
          <w:lang w:eastAsia="fr-FR"/>
        </w:rPr>
        <w:t xml:space="preserve"> </w:t>
      </w:r>
      <w:r w:rsidR="00DD358F">
        <w:rPr>
          <w:rFonts w:asciiTheme="majorBidi" w:eastAsia="Times New Roman" w:hAnsiTheme="majorBidi" w:cstheme="majorBidi"/>
          <w:b/>
          <w:bCs/>
          <w:i/>
          <w:iCs/>
          <w:sz w:val="20"/>
          <w:szCs w:val="20"/>
          <w:lang w:eastAsia="fr-FR"/>
        </w:rPr>
        <w:t xml:space="preserve">au maintien de </w:t>
      </w:r>
      <w:r w:rsidR="00E4149C" w:rsidRPr="004578C3">
        <w:rPr>
          <w:rFonts w:asciiTheme="majorBidi" w:eastAsia="Times New Roman" w:hAnsiTheme="majorBidi" w:cstheme="majorBidi"/>
          <w:b/>
          <w:bCs/>
          <w:i/>
          <w:iCs/>
          <w:sz w:val="20"/>
          <w:szCs w:val="20"/>
          <w:lang w:eastAsia="fr-FR"/>
        </w:rPr>
        <w:t>l'équilibre</w:t>
      </w:r>
      <w:r w:rsidRPr="004578C3">
        <w:rPr>
          <w:rFonts w:asciiTheme="majorBidi" w:eastAsia="Times New Roman" w:hAnsiTheme="majorBidi" w:cstheme="majorBidi"/>
          <w:b/>
          <w:bCs/>
          <w:i/>
          <w:iCs/>
          <w:sz w:val="20"/>
          <w:szCs w:val="20"/>
          <w:lang w:eastAsia="fr-FR"/>
        </w:rPr>
        <w:t xml:space="preserve"> statique et dynamique du corps :</w:t>
      </w:r>
    </w:p>
    <w:p w:rsidR="00C55C55" w:rsidRPr="004578C3" w:rsidRDefault="007C58D9" w:rsidP="007C58D9">
      <w:pPr>
        <w:pStyle w:val="Paragraphedeliste"/>
        <w:numPr>
          <w:ilvl w:val="0"/>
          <w:numId w:val="9"/>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color w:val="7030A0"/>
          <w:sz w:val="20"/>
          <w:szCs w:val="20"/>
          <w:u w:val="single"/>
          <w:lang w:eastAsia="fr-FR"/>
        </w:rPr>
        <w:t>Le contrôle de l’équilibre statique :</w:t>
      </w:r>
      <w:r w:rsidR="00E4149C" w:rsidRPr="004578C3">
        <w:rPr>
          <w:rFonts w:asciiTheme="majorBidi" w:eastAsia="Times New Roman" w:hAnsiTheme="majorBidi" w:cstheme="majorBidi"/>
          <w:b/>
          <w:bCs/>
          <w:i/>
          <w:iCs/>
          <w:sz w:val="20"/>
          <w:szCs w:val="20"/>
          <w:lang w:eastAsia="fr-FR"/>
        </w:rPr>
        <w:t xml:space="preserve"> </w:t>
      </w:r>
    </w:p>
    <w:p w:rsidR="007C58D9" w:rsidRPr="004578C3" w:rsidRDefault="00C55C55" w:rsidP="00691A6F">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L</w:t>
      </w:r>
      <w:r w:rsidR="00E4149C" w:rsidRPr="004578C3">
        <w:rPr>
          <w:rFonts w:asciiTheme="majorBidi" w:eastAsia="Times New Roman" w:hAnsiTheme="majorBidi" w:cstheme="majorBidi"/>
          <w:b/>
          <w:bCs/>
          <w:i/>
          <w:iCs/>
          <w:sz w:val="20"/>
          <w:szCs w:val="20"/>
          <w:lang w:eastAsia="fr-FR"/>
        </w:rPr>
        <w:t xml:space="preserve">es macules détectent la position de la tête </w:t>
      </w:r>
      <w:r w:rsidR="00691A6F" w:rsidRPr="004578C3">
        <w:rPr>
          <w:rFonts w:asciiTheme="majorBidi" w:eastAsia="Times New Roman" w:hAnsiTheme="majorBidi" w:cstheme="majorBidi"/>
          <w:b/>
          <w:bCs/>
          <w:i/>
          <w:iCs/>
          <w:sz w:val="20"/>
          <w:szCs w:val="20"/>
          <w:lang w:eastAsia="fr-FR"/>
        </w:rPr>
        <w:t>par rapport à</w:t>
      </w:r>
      <w:r w:rsidR="00E4149C" w:rsidRPr="004578C3">
        <w:rPr>
          <w:rFonts w:asciiTheme="majorBidi" w:eastAsia="Times New Roman" w:hAnsiTheme="majorBidi" w:cstheme="majorBidi"/>
          <w:b/>
          <w:bCs/>
          <w:i/>
          <w:iCs/>
          <w:sz w:val="20"/>
          <w:szCs w:val="20"/>
          <w:lang w:eastAsia="fr-FR"/>
        </w:rPr>
        <w:t xml:space="preserve"> la pesanteur</w:t>
      </w:r>
      <w:r w:rsidR="007C58D9" w:rsidRPr="004578C3">
        <w:rPr>
          <w:rFonts w:asciiTheme="majorBidi" w:eastAsia="Times New Roman" w:hAnsiTheme="majorBidi" w:cstheme="majorBidi"/>
          <w:b/>
          <w:bCs/>
          <w:i/>
          <w:iCs/>
          <w:sz w:val="20"/>
          <w:szCs w:val="20"/>
          <w:lang w:eastAsia="fr-FR"/>
        </w:rPr>
        <w:t> :</w:t>
      </w:r>
    </w:p>
    <w:p w:rsidR="007C58D9" w:rsidRPr="00DD358F" w:rsidRDefault="00E4149C" w:rsidP="00DD358F">
      <w:pPr>
        <w:pStyle w:val="Paragraphedeliste"/>
        <w:numPr>
          <w:ilvl w:val="0"/>
          <w:numId w:val="10"/>
        </w:numPr>
        <w:shd w:val="clear" w:color="auto" w:fill="FFFFFF"/>
        <w:spacing w:after="0" w:line="240" w:lineRule="auto"/>
        <w:rPr>
          <w:rFonts w:asciiTheme="majorBidi" w:eastAsia="Times New Roman" w:hAnsiTheme="majorBidi" w:cstheme="majorBidi"/>
          <w:b/>
          <w:bCs/>
          <w:i/>
          <w:iCs/>
          <w:sz w:val="20"/>
          <w:szCs w:val="20"/>
          <w:lang w:eastAsia="fr-FR"/>
        </w:rPr>
      </w:pPr>
      <w:r w:rsidRPr="00DD358F">
        <w:rPr>
          <w:rFonts w:asciiTheme="majorBidi" w:eastAsia="Times New Roman" w:hAnsiTheme="majorBidi" w:cstheme="majorBidi"/>
          <w:b/>
          <w:bCs/>
          <w:i/>
          <w:iCs/>
          <w:color w:val="0070C0"/>
          <w:sz w:val="20"/>
          <w:szCs w:val="20"/>
          <w:u w:val="single"/>
          <w:lang w:eastAsia="fr-FR"/>
        </w:rPr>
        <w:t>La macule utriculaire</w:t>
      </w:r>
      <w:r w:rsidR="007C58D9" w:rsidRPr="00DD358F">
        <w:rPr>
          <w:rFonts w:asciiTheme="majorBidi" w:eastAsia="Times New Roman" w:hAnsiTheme="majorBidi" w:cstheme="majorBidi"/>
          <w:b/>
          <w:bCs/>
          <w:i/>
          <w:iCs/>
          <w:color w:val="0070C0"/>
          <w:sz w:val="20"/>
          <w:szCs w:val="20"/>
          <w:u w:val="single"/>
          <w:lang w:eastAsia="fr-FR"/>
        </w:rPr>
        <w:t>:</w:t>
      </w:r>
      <w:r w:rsidRPr="00DD358F">
        <w:rPr>
          <w:rFonts w:asciiTheme="majorBidi" w:eastAsia="Times New Roman" w:hAnsiTheme="majorBidi" w:cstheme="majorBidi"/>
          <w:b/>
          <w:bCs/>
          <w:i/>
          <w:iCs/>
          <w:color w:val="0070C0"/>
          <w:sz w:val="20"/>
          <w:szCs w:val="20"/>
          <w:u w:val="single"/>
          <w:lang w:eastAsia="fr-FR"/>
        </w:rPr>
        <w:t xml:space="preserve"> </w:t>
      </w:r>
      <w:r w:rsidR="00DD358F" w:rsidRPr="00DD358F">
        <w:rPr>
          <w:rFonts w:asciiTheme="majorBidi" w:eastAsia="Times New Roman" w:hAnsiTheme="majorBidi" w:cstheme="majorBidi"/>
          <w:b/>
          <w:bCs/>
          <w:i/>
          <w:iCs/>
          <w:sz w:val="20"/>
          <w:szCs w:val="20"/>
          <w:lang w:eastAsia="fr-FR"/>
        </w:rPr>
        <w:t>situé</w:t>
      </w:r>
      <w:r w:rsidR="00DD358F">
        <w:rPr>
          <w:rFonts w:asciiTheme="majorBidi" w:eastAsia="Times New Roman" w:hAnsiTheme="majorBidi" w:cstheme="majorBidi"/>
          <w:b/>
          <w:bCs/>
          <w:i/>
          <w:iCs/>
          <w:sz w:val="20"/>
          <w:szCs w:val="20"/>
          <w:lang w:eastAsia="fr-FR"/>
        </w:rPr>
        <w:t>e</w:t>
      </w:r>
      <w:r w:rsidRPr="00DD358F">
        <w:rPr>
          <w:rFonts w:asciiTheme="majorBidi" w:eastAsia="Times New Roman" w:hAnsiTheme="majorBidi" w:cstheme="majorBidi"/>
          <w:b/>
          <w:bCs/>
          <w:i/>
          <w:iCs/>
          <w:sz w:val="20"/>
          <w:szCs w:val="20"/>
          <w:lang w:eastAsia="fr-FR"/>
        </w:rPr>
        <w:t xml:space="preserve"> dans </w:t>
      </w:r>
      <w:r w:rsidRPr="00DD358F">
        <w:rPr>
          <w:rFonts w:asciiTheme="majorBidi" w:eastAsia="Times New Roman" w:hAnsiTheme="majorBidi" w:cstheme="majorBidi"/>
          <w:b/>
          <w:bCs/>
          <w:i/>
          <w:iCs/>
          <w:sz w:val="20"/>
          <w:szCs w:val="20"/>
          <w:u w:val="single"/>
          <w:lang w:eastAsia="fr-FR"/>
        </w:rPr>
        <w:t>le plan horizontal</w:t>
      </w:r>
      <w:r w:rsidR="00DD358F" w:rsidRPr="00DD358F">
        <w:rPr>
          <w:rFonts w:asciiTheme="majorBidi" w:eastAsia="Times New Roman" w:hAnsiTheme="majorBidi" w:cstheme="majorBidi"/>
          <w:b/>
          <w:bCs/>
          <w:i/>
          <w:iCs/>
          <w:sz w:val="20"/>
          <w:szCs w:val="20"/>
          <w:lang w:eastAsia="fr-FR"/>
        </w:rPr>
        <w:t xml:space="preserve">, </w:t>
      </w:r>
      <w:r w:rsidR="00DD358F">
        <w:rPr>
          <w:rFonts w:asciiTheme="majorBidi" w:eastAsia="Times New Roman" w:hAnsiTheme="majorBidi" w:cstheme="majorBidi"/>
          <w:b/>
          <w:bCs/>
          <w:i/>
          <w:iCs/>
          <w:sz w:val="20"/>
          <w:szCs w:val="20"/>
          <w:lang w:eastAsia="fr-FR"/>
        </w:rPr>
        <w:t>contrôle</w:t>
      </w:r>
      <w:r w:rsidRPr="00DD358F">
        <w:rPr>
          <w:rFonts w:asciiTheme="majorBidi" w:eastAsia="Times New Roman" w:hAnsiTheme="majorBidi" w:cstheme="majorBidi"/>
          <w:b/>
          <w:bCs/>
          <w:i/>
          <w:iCs/>
          <w:sz w:val="20"/>
          <w:szCs w:val="20"/>
          <w:lang w:eastAsia="fr-FR"/>
        </w:rPr>
        <w:t xml:space="preserve"> l'orientation de la tête </w:t>
      </w:r>
      <w:r w:rsidR="007C58D9" w:rsidRPr="00DD358F">
        <w:rPr>
          <w:rFonts w:asciiTheme="majorBidi" w:eastAsia="Times New Roman" w:hAnsiTheme="majorBidi" w:cstheme="majorBidi"/>
          <w:b/>
          <w:bCs/>
          <w:i/>
          <w:iCs/>
          <w:sz w:val="20"/>
          <w:szCs w:val="20"/>
          <w:lang w:eastAsia="fr-FR"/>
        </w:rPr>
        <w:t>en position</w:t>
      </w:r>
      <w:r w:rsidRPr="00DD358F">
        <w:rPr>
          <w:rFonts w:asciiTheme="majorBidi" w:eastAsia="Times New Roman" w:hAnsiTheme="majorBidi" w:cstheme="majorBidi"/>
          <w:b/>
          <w:bCs/>
          <w:i/>
          <w:iCs/>
          <w:sz w:val="20"/>
          <w:szCs w:val="20"/>
          <w:lang w:eastAsia="fr-FR"/>
        </w:rPr>
        <w:t xml:space="preserve"> debout. </w:t>
      </w:r>
    </w:p>
    <w:p w:rsidR="00C55C55" w:rsidRPr="00DD358F" w:rsidRDefault="00E4149C" w:rsidP="00DD358F">
      <w:pPr>
        <w:pStyle w:val="Paragraphedeliste"/>
        <w:numPr>
          <w:ilvl w:val="0"/>
          <w:numId w:val="10"/>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color w:val="0070C0"/>
          <w:sz w:val="20"/>
          <w:szCs w:val="20"/>
          <w:u w:val="single"/>
          <w:lang w:eastAsia="fr-FR"/>
        </w:rPr>
        <w:t>La macule sacculaire</w:t>
      </w:r>
      <w:r w:rsidR="007C58D9" w:rsidRPr="004578C3">
        <w:rPr>
          <w:rFonts w:asciiTheme="majorBidi" w:eastAsia="Times New Roman" w:hAnsiTheme="majorBidi" w:cstheme="majorBidi"/>
          <w:b/>
          <w:bCs/>
          <w:i/>
          <w:iCs/>
          <w:color w:val="0070C0"/>
          <w:sz w:val="20"/>
          <w:szCs w:val="20"/>
          <w:u w:val="single"/>
          <w:lang w:eastAsia="fr-FR"/>
        </w:rPr>
        <w:t xml:space="preserve"> : </w:t>
      </w:r>
      <w:r w:rsidR="00C55C55" w:rsidRPr="004578C3">
        <w:rPr>
          <w:rFonts w:asciiTheme="majorBidi" w:eastAsia="Times New Roman" w:hAnsiTheme="majorBidi" w:cstheme="majorBidi"/>
          <w:b/>
          <w:bCs/>
          <w:i/>
          <w:iCs/>
          <w:sz w:val="20"/>
          <w:szCs w:val="20"/>
          <w:lang w:eastAsia="fr-FR"/>
        </w:rPr>
        <w:t>situ</w:t>
      </w:r>
      <w:r w:rsidR="00DD358F">
        <w:rPr>
          <w:rFonts w:asciiTheme="majorBidi" w:eastAsia="Times New Roman" w:hAnsiTheme="majorBidi" w:cstheme="majorBidi"/>
          <w:b/>
          <w:bCs/>
          <w:i/>
          <w:iCs/>
          <w:sz w:val="20"/>
          <w:szCs w:val="20"/>
          <w:lang w:eastAsia="fr-FR"/>
        </w:rPr>
        <w:t>é</w:t>
      </w:r>
      <w:r w:rsidRPr="004578C3">
        <w:rPr>
          <w:rFonts w:asciiTheme="majorBidi" w:eastAsia="Times New Roman" w:hAnsiTheme="majorBidi" w:cstheme="majorBidi"/>
          <w:b/>
          <w:bCs/>
          <w:i/>
          <w:iCs/>
          <w:sz w:val="20"/>
          <w:szCs w:val="20"/>
          <w:lang w:eastAsia="fr-FR"/>
        </w:rPr>
        <w:t xml:space="preserve">e dans </w:t>
      </w:r>
      <w:r w:rsidRPr="004578C3">
        <w:rPr>
          <w:rFonts w:asciiTheme="majorBidi" w:eastAsia="Times New Roman" w:hAnsiTheme="majorBidi" w:cstheme="majorBidi"/>
          <w:b/>
          <w:bCs/>
          <w:i/>
          <w:iCs/>
          <w:sz w:val="20"/>
          <w:szCs w:val="20"/>
          <w:u w:val="single"/>
          <w:lang w:eastAsia="fr-FR"/>
        </w:rPr>
        <w:t>le plan vertical</w:t>
      </w:r>
      <w:r w:rsidR="00C55C55" w:rsidRPr="004578C3">
        <w:rPr>
          <w:rFonts w:asciiTheme="majorBidi" w:eastAsia="Times New Roman" w:hAnsiTheme="majorBidi" w:cstheme="majorBidi"/>
          <w:b/>
          <w:bCs/>
          <w:i/>
          <w:iCs/>
          <w:sz w:val="20"/>
          <w:szCs w:val="20"/>
          <w:lang w:eastAsia="fr-FR"/>
        </w:rPr>
        <w:t>, joue un rôle</w:t>
      </w:r>
      <w:r w:rsidRPr="004578C3">
        <w:rPr>
          <w:rFonts w:asciiTheme="majorBidi" w:eastAsia="Times New Roman" w:hAnsiTheme="majorBidi" w:cstheme="majorBidi"/>
          <w:b/>
          <w:bCs/>
          <w:i/>
          <w:iCs/>
          <w:sz w:val="20"/>
          <w:szCs w:val="20"/>
          <w:lang w:eastAsia="fr-FR"/>
        </w:rPr>
        <w:t xml:space="preserve"> dans l'équilibre </w:t>
      </w:r>
      <w:r w:rsidR="007C58D9" w:rsidRPr="004578C3">
        <w:rPr>
          <w:rFonts w:asciiTheme="majorBidi" w:eastAsia="Times New Roman" w:hAnsiTheme="majorBidi" w:cstheme="majorBidi"/>
          <w:b/>
          <w:bCs/>
          <w:i/>
          <w:iCs/>
          <w:sz w:val="20"/>
          <w:szCs w:val="20"/>
          <w:lang w:eastAsia="fr-FR"/>
        </w:rPr>
        <w:t>en position</w:t>
      </w:r>
      <w:r w:rsidRPr="004578C3">
        <w:rPr>
          <w:rFonts w:asciiTheme="majorBidi" w:eastAsia="Times New Roman" w:hAnsiTheme="majorBidi" w:cstheme="majorBidi"/>
          <w:b/>
          <w:bCs/>
          <w:i/>
          <w:iCs/>
          <w:sz w:val="20"/>
          <w:szCs w:val="20"/>
          <w:lang w:eastAsia="fr-FR"/>
        </w:rPr>
        <w:t xml:space="preserve"> allongé</w:t>
      </w:r>
      <w:r w:rsidR="007C58D9" w:rsidRPr="004578C3">
        <w:rPr>
          <w:rFonts w:asciiTheme="majorBidi" w:eastAsia="Times New Roman" w:hAnsiTheme="majorBidi" w:cstheme="majorBidi"/>
          <w:b/>
          <w:bCs/>
          <w:i/>
          <w:iCs/>
          <w:sz w:val="20"/>
          <w:szCs w:val="20"/>
          <w:lang w:eastAsia="fr-FR"/>
        </w:rPr>
        <w:t>e</w:t>
      </w:r>
      <w:r w:rsidRPr="004578C3">
        <w:rPr>
          <w:rFonts w:asciiTheme="majorBidi" w:eastAsia="Times New Roman" w:hAnsiTheme="majorBidi" w:cstheme="majorBidi"/>
          <w:b/>
          <w:bCs/>
          <w:i/>
          <w:iCs/>
          <w:sz w:val="20"/>
          <w:szCs w:val="20"/>
          <w:lang w:eastAsia="fr-FR"/>
        </w:rPr>
        <w:t xml:space="preserve">. </w:t>
      </w:r>
      <w:r w:rsidR="00C55C55" w:rsidRPr="004578C3">
        <w:rPr>
          <w:rFonts w:asciiTheme="majorBidi" w:eastAsia="Times New Roman" w:hAnsiTheme="majorBidi" w:cstheme="majorBidi"/>
          <w:b/>
          <w:bCs/>
          <w:i/>
          <w:iCs/>
          <w:sz w:val="20"/>
          <w:szCs w:val="20"/>
          <w:lang w:eastAsia="fr-FR"/>
        </w:rPr>
        <w:t xml:space="preserve">Elle </w:t>
      </w:r>
      <w:r w:rsidRPr="004578C3">
        <w:rPr>
          <w:rFonts w:asciiTheme="majorBidi" w:eastAsia="Times New Roman" w:hAnsiTheme="majorBidi" w:cstheme="majorBidi"/>
          <w:b/>
          <w:bCs/>
          <w:i/>
          <w:iCs/>
          <w:sz w:val="20"/>
          <w:szCs w:val="20"/>
          <w:lang w:eastAsia="fr-FR"/>
        </w:rPr>
        <w:t xml:space="preserve"> est particulière</w:t>
      </w:r>
      <w:r w:rsidR="007C58D9" w:rsidRPr="004578C3">
        <w:rPr>
          <w:rFonts w:asciiTheme="majorBidi" w:eastAsia="Times New Roman" w:hAnsiTheme="majorBidi" w:cstheme="majorBidi"/>
          <w:b/>
          <w:bCs/>
          <w:i/>
          <w:iCs/>
          <w:sz w:val="20"/>
          <w:szCs w:val="20"/>
          <w:lang w:eastAsia="fr-FR"/>
        </w:rPr>
        <w:t>ment sensible</w:t>
      </w:r>
      <w:r w:rsidR="00DD358F">
        <w:rPr>
          <w:rFonts w:asciiTheme="majorBidi" w:eastAsia="Times New Roman" w:hAnsiTheme="majorBidi" w:cstheme="majorBidi"/>
          <w:b/>
          <w:bCs/>
          <w:i/>
          <w:iCs/>
          <w:sz w:val="20"/>
          <w:szCs w:val="20"/>
          <w:lang w:eastAsia="fr-FR"/>
        </w:rPr>
        <w:t xml:space="preserve"> : </w:t>
      </w:r>
      <w:r w:rsidRPr="004578C3">
        <w:rPr>
          <w:rFonts w:asciiTheme="majorBidi" w:eastAsia="Times New Roman" w:hAnsiTheme="majorBidi" w:cstheme="majorBidi"/>
          <w:b/>
          <w:bCs/>
          <w:i/>
          <w:iCs/>
          <w:sz w:val="20"/>
          <w:szCs w:val="20"/>
          <w:lang w:eastAsia="fr-FR"/>
        </w:rPr>
        <w:t xml:space="preserve">capable de détecter des écarts de l'ordre </w:t>
      </w:r>
      <w:r w:rsidR="00DD358F">
        <w:rPr>
          <w:rFonts w:asciiTheme="majorBidi" w:eastAsia="Times New Roman" w:hAnsiTheme="majorBidi" w:cstheme="majorBidi"/>
          <w:b/>
          <w:bCs/>
          <w:i/>
          <w:iCs/>
          <w:sz w:val="20"/>
          <w:szCs w:val="20"/>
          <w:lang w:eastAsia="fr-FR"/>
        </w:rPr>
        <w:t>de 0,5°/</w:t>
      </w:r>
      <w:r w:rsidR="00C55C55" w:rsidRPr="004578C3">
        <w:rPr>
          <w:rFonts w:asciiTheme="majorBidi" w:eastAsia="Times New Roman" w:hAnsiTheme="majorBidi" w:cstheme="majorBidi"/>
          <w:b/>
          <w:bCs/>
          <w:i/>
          <w:iCs/>
          <w:sz w:val="20"/>
          <w:szCs w:val="20"/>
          <w:lang w:eastAsia="fr-FR"/>
        </w:rPr>
        <w:t xml:space="preserve"> à la position de référence.</w:t>
      </w:r>
    </w:p>
    <w:p w:rsidR="00C55C55" w:rsidRPr="004578C3" w:rsidRDefault="00C55C55" w:rsidP="00C55C55">
      <w:pPr>
        <w:pStyle w:val="Paragraphedeliste"/>
        <w:numPr>
          <w:ilvl w:val="0"/>
          <w:numId w:val="9"/>
        </w:numPr>
        <w:shd w:val="clear" w:color="auto" w:fill="FFFFFF"/>
        <w:spacing w:after="0" w:line="240" w:lineRule="auto"/>
        <w:rPr>
          <w:rFonts w:asciiTheme="majorBidi" w:eastAsia="Times New Roman" w:hAnsiTheme="majorBidi" w:cstheme="majorBidi"/>
          <w:b/>
          <w:bCs/>
          <w:i/>
          <w:iCs/>
          <w:sz w:val="20"/>
          <w:szCs w:val="20"/>
          <w:u w:val="single"/>
          <w:lang w:eastAsia="fr-FR"/>
        </w:rPr>
      </w:pPr>
      <w:r w:rsidRPr="004578C3">
        <w:rPr>
          <w:rFonts w:asciiTheme="majorBidi" w:eastAsia="Times New Roman" w:hAnsiTheme="majorBidi" w:cstheme="majorBidi"/>
          <w:b/>
          <w:bCs/>
          <w:i/>
          <w:iCs/>
          <w:color w:val="7030A0"/>
          <w:sz w:val="20"/>
          <w:szCs w:val="20"/>
          <w:u w:val="single"/>
          <w:lang w:eastAsia="fr-FR"/>
        </w:rPr>
        <w:t>Le contrôle de l’équilibre dynamique :</w:t>
      </w:r>
      <w:r w:rsidRPr="004578C3">
        <w:rPr>
          <w:rFonts w:asciiTheme="majorBidi" w:eastAsia="Times New Roman" w:hAnsiTheme="majorBidi" w:cstheme="majorBidi"/>
          <w:b/>
          <w:bCs/>
          <w:i/>
          <w:iCs/>
          <w:color w:val="7030A0"/>
          <w:sz w:val="20"/>
          <w:szCs w:val="20"/>
          <w:lang w:eastAsia="fr-FR"/>
        </w:rPr>
        <w:t xml:space="preserve"> </w:t>
      </w:r>
    </w:p>
    <w:p w:rsidR="00F716F5" w:rsidRPr="004578C3" w:rsidRDefault="00C55C55" w:rsidP="00691A6F">
      <w:pPr>
        <w:shd w:val="clear" w:color="auto" w:fill="FFFFFF"/>
        <w:spacing w:after="0" w:line="240" w:lineRule="auto"/>
        <w:rPr>
          <w:rFonts w:asciiTheme="majorBidi" w:eastAsia="Times New Roman" w:hAnsiTheme="majorBidi" w:cstheme="majorBidi"/>
          <w:b/>
          <w:bCs/>
          <w:i/>
          <w:iCs/>
          <w:sz w:val="20"/>
          <w:szCs w:val="20"/>
          <w:u w:val="single"/>
          <w:lang w:eastAsia="fr-FR"/>
        </w:rPr>
      </w:pPr>
      <w:r w:rsidRPr="004578C3">
        <w:rPr>
          <w:rFonts w:asciiTheme="majorBidi" w:eastAsia="Times New Roman" w:hAnsiTheme="majorBidi" w:cstheme="majorBidi"/>
          <w:b/>
          <w:bCs/>
          <w:i/>
          <w:iCs/>
          <w:sz w:val="20"/>
          <w:szCs w:val="20"/>
          <w:lang w:eastAsia="fr-FR"/>
        </w:rPr>
        <w:t xml:space="preserve">       L</w:t>
      </w:r>
      <w:r w:rsidR="00E4149C" w:rsidRPr="004578C3">
        <w:rPr>
          <w:rFonts w:asciiTheme="majorBidi" w:eastAsia="Times New Roman" w:hAnsiTheme="majorBidi" w:cstheme="majorBidi"/>
          <w:b/>
          <w:bCs/>
          <w:i/>
          <w:iCs/>
          <w:sz w:val="20"/>
          <w:szCs w:val="20"/>
          <w:lang w:eastAsia="fr-FR"/>
        </w:rPr>
        <w:t xml:space="preserve">orsque la tête subie une accélération linéaire, le mouvement relatif des otolithes vis-à-vis de l'endolymphe et des tissus environnants détecte l'accélération de la tête et déclenche les influx </w:t>
      </w:r>
      <w:r w:rsidR="00691A6F" w:rsidRPr="004578C3">
        <w:rPr>
          <w:rFonts w:asciiTheme="majorBidi" w:eastAsia="Times New Roman" w:hAnsiTheme="majorBidi" w:cstheme="majorBidi"/>
          <w:b/>
          <w:bCs/>
          <w:i/>
          <w:iCs/>
          <w:sz w:val="20"/>
          <w:szCs w:val="20"/>
          <w:lang w:eastAsia="fr-FR"/>
        </w:rPr>
        <w:t>vers le</w:t>
      </w:r>
      <w:r w:rsidR="00E4149C"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 xml:space="preserve">SNC </w:t>
      </w:r>
      <w:r w:rsidR="00691A6F" w:rsidRPr="004578C3">
        <w:rPr>
          <w:rFonts w:asciiTheme="majorBidi" w:eastAsia="Times New Roman" w:hAnsiTheme="majorBidi" w:cstheme="majorBidi"/>
          <w:b/>
          <w:bCs/>
          <w:i/>
          <w:iCs/>
          <w:sz w:val="20"/>
          <w:szCs w:val="20"/>
          <w:lang w:eastAsia="fr-FR"/>
        </w:rPr>
        <w:t>qui</w:t>
      </w:r>
      <w:r w:rsidR="00E4149C" w:rsidRPr="004578C3">
        <w:rPr>
          <w:rFonts w:asciiTheme="majorBidi" w:eastAsia="Times New Roman" w:hAnsiTheme="majorBidi" w:cstheme="majorBidi"/>
          <w:b/>
          <w:bCs/>
          <w:i/>
          <w:iCs/>
          <w:sz w:val="20"/>
          <w:szCs w:val="20"/>
          <w:lang w:eastAsia="fr-FR"/>
        </w:rPr>
        <w:t xml:space="preserve"> compense l'accélération. Par exemple, lorsque l'organisme subit une brutale accélération vers l'avant (lors d'un démarrage brutal en voiture), les otolithes dont l'inertie est supérieure à l'endolymphe (du fait de leur masse supérieure) restent initialement en arrière du tissu environnant. Le </w:t>
      </w:r>
      <w:r w:rsidRPr="004578C3">
        <w:rPr>
          <w:rFonts w:asciiTheme="majorBidi" w:eastAsia="Times New Roman" w:hAnsiTheme="majorBidi" w:cstheme="majorBidi"/>
          <w:b/>
          <w:bCs/>
          <w:i/>
          <w:iCs/>
          <w:sz w:val="20"/>
          <w:szCs w:val="20"/>
          <w:lang w:eastAsia="fr-FR"/>
        </w:rPr>
        <w:t>SNC</w:t>
      </w:r>
      <w:r w:rsidR="00E4149C" w:rsidRPr="004578C3">
        <w:rPr>
          <w:rFonts w:asciiTheme="majorBidi" w:eastAsia="Times New Roman" w:hAnsiTheme="majorBidi" w:cstheme="majorBidi"/>
          <w:b/>
          <w:bCs/>
          <w:i/>
          <w:iCs/>
          <w:sz w:val="20"/>
          <w:szCs w:val="20"/>
          <w:lang w:eastAsia="fr-FR"/>
        </w:rPr>
        <w:t xml:space="preserve"> reçoit la sensation de chute en arrière et réagit en inclinant le corps vers l'avant jusqu'à ce que le déplacement vers l'avant des otolithes les ramène jusqu'à leur position initiale vis-à-vis des </w:t>
      </w:r>
      <w:r w:rsidRPr="004578C3">
        <w:rPr>
          <w:rFonts w:asciiTheme="majorBidi" w:eastAsia="Times New Roman" w:hAnsiTheme="majorBidi" w:cstheme="majorBidi"/>
          <w:b/>
          <w:bCs/>
          <w:i/>
          <w:iCs/>
          <w:sz w:val="20"/>
          <w:szCs w:val="20"/>
          <w:lang w:eastAsia="fr-FR"/>
        </w:rPr>
        <w:t>CC</w:t>
      </w:r>
      <w:r w:rsidR="00E4149C" w:rsidRPr="004578C3">
        <w:rPr>
          <w:rFonts w:asciiTheme="majorBidi" w:eastAsia="Times New Roman" w:hAnsiTheme="majorBidi" w:cstheme="majorBidi"/>
          <w:b/>
          <w:bCs/>
          <w:i/>
          <w:iCs/>
          <w:sz w:val="20"/>
          <w:szCs w:val="20"/>
          <w:lang w:eastAsia="fr-FR"/>
        </w:rPr>
        <w:t>. La sensation de retour à l'équilibre provoque l'arrêt de l'inclinaison du corps vers l'avant. L'utricule et le saccule ne détectent pas en revanche les vites</w:t>
      </w:r>
      <w:r w:rsidR="00DD358F">
        <w:rPr>
          <w:rFonts w:asciiTheme="majorBidi" w:eastAsia="Times New Roman" w:hAnsiTheme="majorBidi" w:cstheme="majorBidi"/>
          <w:b/>
          <w:bCs/>
          <w:i/>
          <w:iCs/>
          <w:sz w:val="20"/>
          <w:szCs w:val="20"/>
          <w:lang w:eastAsia="fr-FR"/>
        </w:rPr>
        <w:t xml:space="preserve">ses linéaires </w:t>
      </w:r>
      <w:r w:rsidR="00E4149C" w:rsidRPr="004578C3">
        <w:rPr>
          <w:rFonts w:asciiTheme="majorBidi" w:eastAsia="Times New Roman" w:hAnsiTheme="majorBidi" w:cstheme="majorBidi"/>
          <w:b/>
          <w:bCs/>
          <w:i/>
          <w:iCs/>
          <w:sz w:val="20"/>
          <w:szCs w:val="20"/>
          <w:lang w:eastAsia="fr-FR"/>
        </w:rPr>
        <w:t>constante</w:t>
      </w:r>
      <w:r w:rsidR="00DD358F">
        <w:rPr>
          <w:rFonts w:asciiTheme="majorBidi" w:eastAsia="Times New Roman" w:hAnsiTheme="majorBidi" w:cstheme="majorBidi"/>
          <w:b/>
          <w:bCs/>
          <w:i/>
          <w:iCs/>
          <w:sz w:val="20"/>
          <w:szCs w:val="20"/>
          <w:lang w:eastAsia="fr-FR"/>
        </w:rPr>
        <w:t>s, sans accélération</w:t>
      </w:r>
      <w:r w:rsidR="00E4149C" w:rsidRPr="004578C3">
        <w:rPr>
          <w:rFonts w:asciiTheme="majorBidi" w:eastAsia="Times New Roman" w:hAnsiTheme="majorBidi" w:cstheme="majorBidi"/>
          <w:b/>
          <w:bCs/>
          <w:i/>
          <w:iCs/>
          <w:sz w:val="20"/>
          <w:szCs w:val="20"/>
          <w:lang w:eastAsia="fr-FR"/>
        </w:rPr>
        <w:t>.</w:t>
      </w:r>
    </w:p>
    <w:p w:rsidR="009048DC" w:rsidRPr="00826606" w:rsidRDefault="00E4149C" w:rsidP="00826606">
      <w:pPr>
        <w:pStyle w:val="Paragraphedeliste"/>
        <w:numPr>
          <w:ilvl w:val="0"/>
          <w:numId w:val="6"/>
        </w:numPr>
        <w:shd w:val="clear" w:color="auto" w:fill="FFFFFF"/>
        <w:spacing w:after="0" w:line="240" w:lineRule="auto"/>
        <w:outlineLvl w:val="2"/>
        <w:rPr>
          <w:rFonts w:asciiTheme="majorBidi" w:eastAsia="Times New Roman" w:hAnsiTheme="majorBidi" w:cstheme="majorBidi"/>
          <w:b/>
          <w:bCs/>
          <w:i/>
          <w:iCs/>
          <w:color w:val="00B050"/>
          <w:sz w:val="20"/>
          <w:szCs w:val="20"/>
          <w:u w:val="single"/>
          <w:lang w:eastAsia="fr-FR"/>
        </w:rPr>
      </w:pPr>
      <w:bookmarkStart w:id="2" w:name="TOC-Fonctionnement-des-canaux-semi-circu"/>
      <w:bookmarkEnd w:id="2"/>
      <w:r w:rsidRPr="004578C3">
        <w:rPr>
          <w:rFonts w:asciiTheme="majorBidi" w:eastAsia="Times New Roman" w:hAnsiTheme="majorBidi" w:cstheme="majorBidi"/>
          <w:b/>
          <w:bCs/>
          <w:i/>
          <w:iCs/>
          <w:color w:val="00B050"/>
          <w:sz w:val="20"/>
          <w:szCs w:val="20"/>
          <w:u w:val="single"/>
          <w:lang w:eastAsia="fr-FR"/>
        </w:rPr>
        <w:t>Fonctionnement des canaux semi-circulaires</w:t>
      </w:r>
      <w:r w:rsidR="00A3617B" w:rsidRPr="004578C3">
        <w:rPr>
          <w:rFonts w:asciiTheme="majorBidi" w:eastAsia="Times New Roman" w:hAnsiTheme="majorBidi" w:cstheme="majorBidi"/>
          <w:b/>
          <w:bCs/>
          <w:i/>
          <w:iCs/>
          <w:color w:val="00B050"/>
          <w:sz w:val="20"/>
          <w:szCs w:val="20"/>
          <w:u w:val="single"/>
          <w:lang w:eastAsia="fr-FR"/>
        </w:rPr>
        <w:t> </w:t>
      </w:r>
      <w:r w:rsidR="00196E81" w:rsidRPr="004578C3">
        <w:rPr>
          <w:rFonts w:asciiTheme="majorBidi" w:eastAsia="Times New Roman" w:hAnsiTheme="majorBidi" w:cstheme="majorBidi"/>
          <w:b/>
          <w:bCs/>
          <w:i/>
          <w:iCs/>
          <w:color w:val="00B050"/>
          <w:sz w:val="20"/>
          <w:szCs w:val="20"/>
          <w:u w:val="single"/>
          <w:lang w:eastAsia="fr-FR"/>
        </w:rPr>
        <w:t>(CSC)</w:t>
      </w:r>
      <w:r w:rsidR="00A3617B" w:rsidRPr="004578C3">
        <w:rPr>
          <w:rFonts w:asciiTheme="majorBidi" w:eastAsia="Times New Roman" w:hAnsiTheme="majorBidi" w:cstheme="majorBidi"/>
          <w:b/>
          <w:bCs/>
          <w:i/>
          <w:iCs/>
          <w:color w:val="00B050"/>
          <w:sz w:val="20"/>
          <w:szCs w:val="20"/>
          <w:u w:val="single"/>
          <w:lang w:eastAsia="fr-FR"/>
        </w:rPr>
        <w:t>:</w:t>
      </w:r>
      <w:r w:rsidR="00826606">
        <w:rPr>
          <w:rFonts w:asciiTheme="majorBidi" w:eastAsia="Times New Roman" w:hAnsiTheme="majorBidi" w:cstheme="majorBidi"/>
          <w:b/>
          <w:bCs/>
          <w:i/>
          <w:iCs/>
          <w:sz w:val="20"/>
          <w:szCs w:val="20"/>
          <w:lang w:eastAsia="fr-FR"/>
        </w:rPr>
        <w:t>q</w:t>
      </w:r>
      <w:r w:rsidR="00F716F5" w:rsidRPr="00826606">
        <w:rPr>
          <w:rFonts w:asciiTheme="majorBidi" w:eastAsia="Times New Roman" w:hAnsiTheme="majorBidi" w:cstheme="majorBidi"/>
          <w:b/>
          <w:bCs/>
          <w:i/>
          <w:iCs/>
          <w:sz w:val="20"/>
          <w:szCs w:val="20"/>
          <w:lang w:eastAsia="fr-FR"/>
        </w:rPr>
        <w:t>u</w:t>
      </w:r>
      <w:r w:rsidR="009048DC" w:rsidRPr="00826606">
        <w:rPr>
          <w:rFonts w:asciiTheme="majorBidi" w:eastAsia="Times New Roman" w:hAnsiTheme="majorBidi" w:cstheme="majorBidi"/>
          <w:b/>
          <w:bCs/>
          <w:i/>
          <w:iCs/>
          <w:sz w:val="20"/>
          <w:szCs w:val="20"/>
          <w:lang w:eastAsia="fr-FR"/>
        </w:rPr>
        <w:t>and la tête commence à tourner :</w:t>
      </w:r>
    </w:p>
    <w:p w:rsidR="00436DE0" w:rsidRPr="004578C3" w:rsidRDefault="00F716F5" w:rsidP="009048DC">
      <w:pPr>
        <w:pStyle w:val="Paragraphedeliste"/>
        <w:numPr>
          <w:ilvl w:val="0"/>
          <w:numId w:val="11"/>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l'endolymphe reste d'abord stationnaire </w:t>
      </w:r>
      <w:r w:rsidR="00826606">
        <w:rPr>
          <w:rFonts w:asciiTheme="majorBidi" w:eastAsia="Times New Roman" w:hAnsiTheme="majorBidi" w:cstheme="majorBidi"/>
          <w:b/>
          <w:bCs/>
          <w:i/>
          <w:iCs/>
          <w:sz w:val="20"/>
          <w:szCs w:val="20"/>
          <w:lang w:eastAsia="fr-FR"/>
        </w:rPr>
        <w:t xml:space="preserve">(par sn inertie) </w:t>
      </w:r>
      <w:r w:rsidRPr="004578C3">
        <w:rPr>
          <w:rFonts w:asciiTheme="majorBidi" w:eastAsia="Times New Roman" w:hAnsiTheme="majorBidi" w:cstheme="majorBidi"/>
          <w:b/>
          <w:bCs/>
          <w:i/>
          <w:iCs/>
          <w:sz w:val="20"/>
          <w:szCs w:val="20"/>
          <w:lang w:eastAsia="fr-FR"/>
        </w:rPr>
        <w:t>tandis que</w:t>
      </w:r>
      <w:r w:rsidR="00436DE0" w:rsidRPr="004578C3">
        <w:rPr>
          <w:rFonts w:asciiTheme="majorBidi" w:eastAsia="Times New Roman" w:hAnsiTheme="majorBidi" w:cstheme="majorBidi"/>
          <w:b/>
          <w:bCs/>
          <w:i/>
          <w:iCs/>
          <w:sz w:val="20"/>
          <w:szCs w:val="20"/>
          <w:lang w:eastAsia="fr-FR"/>
        </w:rPr>
        <w:t xml:space="preserve"> le canal tourne avec la tête.</w:t>
      </w:r>
    </w:p>
    <w:p w:rsidR="00196E81" w:rsidRPr="004578C3" w:rsidRDefault="00436DE0" w:rsidP="00196E81">
      <w:pPr>
        <w:pStyle w:val="Paragraphedeliste"/>
        <w:numPr>
          <w:ilvl w:val="0"/>
          <w:numId w:val="11"/>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L</w:t>
      </w:r>
      <w:r w:rsidR="00F716F5" w:rsidRPr="004578C3">
        <w:rPr>
          <w:rFonts w:asciiTheme="majorBidi" w:eastAsia="Times New Roman" w:hAnsiTheme="majorBidi" w:cstheme="majorBidi"/>
          <w:b/>
          <w:bCs/>
          <w:i/>
          <w:iCs/>
          <w:sz w:val="20"/>
          <w:szCs w:val="20"/>
          <w:lang w:eastAsia="fr-FR"/>
        </w:rPr>
        <w:t xml:space="preserve">e mouvement relatif des </w:t>
      </w:r>
      <w:r w:rsidR="00196E81" w:rsidRPr="004578C3">
        <w:rPr>
          <w:rFonts w:asciiTheme="majorBidi" w:eastAsia="Times New Roman" w:hAnsiTheme="majorBidi" w:cstheme="majorBidi"/>
          <w:b/>
          <w:bCs/>
          <w:i/>
          <w:iCs/>
          <w:sz w:val="20"/>
          <w:szCs w:val="20"/>
          <w:lang w:eastAsia="fr-FR"/>
        </w:rPr>
        <w:t>CSC</w:t>
      </w:r>
      <w:r w:rsidR="00F716F5" w:rsidRPr="004578C3">
        <w:rPr>
          <w:rFonts w:asciiTheme="majorBidi" w:eastAsia="Times New Roman" w:hAnsiTheme="majorBidi" w:cstheme="majorBidi"/>
          <w:b/>
          <w:bCs/>
          <w:i/>
          <w:iCs/>
          <w:sz w:val="20"/>
          <w:szCs w:val="20"/>
          <w:lang w:eastAsia="fr-FR"/>
        </w:rPr>
        <w:t xml:space="preserve"> vis à vis de l'endolymph</w:t>
      </w:r>
      <w:r w:rsidRPr="004578C3">
        <w:rPr>
          <w:rFonts w:asciiTheme="majorBidi" w:eastAsia="Times New Roman" w:hAnsiTheme="majorBidi" w:cstheme="majorBidi"/>
          <w:b/>
          <w:bCs/>
          <w:i/>
          <w:iCs/>
          <w:sz w:val="20"/>
          <w:szCs w:val="20"/>
          <w:lang w:eastAsia="fr-FR"/>
        </w:rPr>
        <w:t>e courbe la cupule dans un sens inverse par rapport à</w:t>
      </w:r>
      <w:r w:rsidR="00F716F5"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 xml:space="preserve">celui de </w:t>
      </w:r>
      <w:r w:rsidR="00F716F5" w:rsidRPr="004578C3">
        <w:rPr>
          <w:rFonts w:asciiTheme="majorBidi" w:eastAsia="Times New Roman" w:hAnsiTheme="majorBidi" w:cstheme="majorBidi"/>
          <w:b/>
          <w:bCs/>
          <w:i/>
          <w:iCs/>
          <w:sz w:val="20"/>
          <w:szCs w:val="20"/>
          <w:lang w:eastAsia="fr-FR"/>
        </w:rPr>
        <w:t>la rotation de la tête. </w:t>
      </w:r>
    </w:p>
    <w:p w:rsidR="00196E81" w:rsidRPr="004578C3" w:rsidRDefault="00F716F5" w:rsidP="00196E81">
      <w:pPr>
        <w:pStyle w:val="Paragraphedeliste"/>
        <w:numPr>
          <w:ilvl w:val="0"/>
          <w:numId w:val="11"/>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La flexion de la cupule dans une direction </w:t>
      </w:r>
      <w:r w:rsidR="00196E81" w:rsidRPr="004578C3">
        <w:rPr>
          <w:rFonts w:asciiTheme="majorBidi" w:eastAsia="Times New Roman" w:hAnsiTheme="majorBidi" w:cstheme="majorBidi"/>
          <w:b/>
          <w:bCs/>
          <w:i/>
          <w:iCs/>
          <w:sz w:val="20"/>
          <w:szCs w:val="20"/>
          <w:lang w:eastAsia="fr-FR"/>
        </w:rPr>
        <w:t>entraîne la dépolarisation des CC</w:t>
      </w:r>
      <w:r w:rsidRPr="004578C3">
        <w:rPr>
          <w:rFonts w:asciiTheme="majorBidi" w:eastAsia="Times New Roman" w:hAnsiTheme="majorBidi" w:cstheme="majorBidi"/>
          <w:b/>
          <w:bCs/>
          <w:i/>
          <w:iCs/>
          <w:sz w:val="20"/>
          <w:szCs w:val="20"/>
          <w:lang w:eastAsia="fr-FR"/>
        </w:rPr>
        <w:t xml:space="preserve"> et la flexion dans l'autre sens </w:t>
      </w:r>
      <w:r w:rsidR="00196E81" w:rsidRPr="004578C3">
        <w:rPr>
          <w:rFonts w:asciiTheme="majorBidi" w:eastAsia="Times New Roman" w:hAnsiTheme="majorBidi" w:cstheme="majorBidi"/>
          <w:b/>
          <w:bCs/>
          <w:i/>
          <w:iCs/>
          <w:sz w:val="20"/>
          <w:szCs w:val="20"/>
          <w:lang w:eastAsia="fr-FR"/>
        </w:rPr>
        <w:t xml:space="preserve">entraine </w:t>
      </w:r>
      <w:r w:rsidRPr="004578C3">
        <w:rPr>
          <w:rFonts w:asciiTheme="majorBidi" w:eastAsia="Times New Roman" w:hAnsiTheme="majorBidi" w:cstheme="majorBidi"/>
          <w:b/>
          <w:bCs/>
          <w:i/>
          <w:iCs/>
          <w:sz w:val="20"/>
          <w:szCs w:val="20"/>
          <w:lang w:eastAsia="fr-FR"/>
        </w:rPr>
        <w:t xml:space="preserve">son hyperpolarisation. </w:t>
      </w:r>
    </w:p>
    <w:p w:rsidR="00F716F5" w:rsidRPr="004578C3" w:rsidRDefault="00F716F5" w:rsidP="00196E81">
      <w:pPr>
        <w:pStyle w:val="Paragraphedeliste"/>
        <w:numPr>
          <w:ilvl w:val="0"/>
          <w:numId w:val="11"/>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L</w:t>
      </w:r>
      <w:r w:rsidR="00196E81" w:rsidRPr="004578C3">
        <w:rPr>
          <w:rFonts w:asciiTheme="majorBidi" w:eastAsia="Times New Roman" w:hAnsiTheme="majorBidi" w:cstheme="majorBidi"/>
          <w:b/>
          <w:bCs/>
          <w:i/>
          <w:iCs/>
          <w:sz w:val="20"/>
          <w:szCs w:val="20"/>
          <w:lang w:eastAsia="fr-FR"/>
        </w:rPr>
        <w:t xml:space="preserve">es influx nerveux </w:t>
      </w:r>
      <w:r w:rsidRPr="004578C3">
        <w:rPr>
          <w:rFonts w:asciiTheme="majorBidi" w:eastAsia="Times New Roman" w:hAnsiTheme="majorBidi" w:cstheme="majorBidi"/>
          <w:b/>
          <w:bCs/>
          <w:i/>
          <w:iCs/>
          <w:sz w:val="20"/>
          <w:szCs w:val="20"/>
          <w:lang w:eastAsia="fr-FR"/>
        </w:rPr>
        <w:t xml:space="preserve">émis par les </w:t>
      </w:r>
      <w:r w:rsidR="00196E81" w:rsidRPr="004578C3">
        <w:rPr>
          <w:rFonts w:asciiTheme="majorBidi" w:eastAsia="Times New Roman" w:hAnsiTheme="majorBidi" w:cstheme="majorBidi"/>
          <w:b/>
          <w:bCs/>
          <w:i/>
          <w:iCs/>
          <w:sz w:val="20"/>
          <w:szCs w:val="20"/>
          <w:lang w:eastAsia="fr-FR"/>
        </w:rPr>
        <w:t>CC et véhiculés</w:t>
      </w:r>
      <w:r w:rsidRPr="004578C3">
        <w:rPr>
          <w:rFonts w:asciiTheme="majorBidi" w:eastAsia="Times New Roman" w:hAnsiTheme="majorBidi" w:cstheme="majorBidi"/>
          <w:b/>
          <w:bCs/>
          <w:i/>
          <w:iCs/>
          <w:sz w:val="20"/>
          <w:szCs w:val="20"/>
          <w:lang w:eastAsia="fr-FR"/>
        </w:rPr>
        <w:t xml:space="preserve"> par le nerf vestibulaire</w:t>
      </w:r>
      <w:r w:rsidR="00196E81"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 xml:space="preserve"> informent le </w:t>
      </w:r>
      <w:r w:rsidR="00436DE0" w:rsidRPr="004578C3">
        <w:rPr>
          <w:rFonts w:asciiTheme="majorBidi" w:eastAsia="Times New Roman" w:hAnsiTheme="majorBidi" w:cstheme="majorBidi"/>
          <w:b/>
          <w:bCs/>
          <w:i/>
          <w:iCs/>
          <w:sz w:val="20"/>
          <w:szCs w:val="20"/>
          <w:lang w:eastAsia="fr-FR"/>
        </w:rPr>
        <w:t>SNC</w:t>
      </w:r>
      <w:r w:rsidRPr="004578C3">
        <w:rPr>
          <w:rFonts w:asciiTheme="majorBidi" w:eastAsia="Times New Roman" w:hAnsiTheme="majorBidi" w:cstheme="majorBidi"/>
          <w:b/>
          <w:bCs/>
          <w:i/>
          <w:iCs/>
          <w:sz w:val="20"/>
          <w:szCs w:val="20"/>
          <w:lang w:eastAsia="fr-FR"/>
        </w:rPr>
        <w:t xml:space="preserve"> </w:t>
      </w:r>
      <w:r w:rsidR="00196E81" w:rsidRPr="004578C3">
        <w:rPr>
          <w:rFonts w:asciiTheme="majorBidi" w:eastAsia="Times New Roman" w:hAnsiTheme="majorBidi" w:cstheme="majorBidi"/>
          <w:b/>
          <w:bCs/>
          <w:i/>
          <w:iCs/>
          <w:sz w:val="20"/>
          <w:szCs w:val="20"/>
          <w:u w:val="single"/>
          <w:lang w:eastAsia="fr-FR"/>
        </w:rPr>
        <w:t xml:space="preserve">du sens + la vitesse des </w:t>
      </w:r>
      <w:r w:rsidRPr="004578C3">
        <w:rPr>
          <w:rFonts w:asciiTheme="majorBidi" w:eastAsia="Times New Roman" w:hAnsiTheme="majorBidi" w:cstheme="majorBidi"/>
          <w:b/>
          <w:bCs/>
          <w:i/>
          <w:iCs/>
          <w:sz w:val="20"/>
          <w:szCs w:val="20"/>
          <w:u w:val="single"/>
          <w:lang w:eastAsia="fr-FR"/>
        </w:rPr>
        <w:t>changements de rotation</w:t>
      </w:r>
      <w:r w:rsidRPr="004578C3">
        <w:rPr>
          <w:rFonts w:asciiTheme="majorBidi" w:eastAsia="Times New Roman" w:hAnsiTheme="majorBidi" w:cstheme="majorBidi"/>
          <w:b/>
          <w:bCs/>
          <w:i/>
          <w:iCs/>
          <w:sz w:val="20"/>
          <w:szCs w:val="20"/>
          <w:lang w:eastAsia="fr-FR"/>
        </w:rPr>
        <w:t> (les accéléra</w:t>
      </w:r>
      <w:r w:rsidR="00196E81" w:rsidRPr="004578C3">
        <w:rPr>
          <w:rFonts w:asciiTheme="majorBidi" w:eastAsia="Times New Roman" w:hAnsiTheme="majorBidi" w:cstheme="majorBidi"/>
          <w:b/>
          <w:bCs/>
          <w:i/>
          <w:iCs/>
          <w:sz w:val="20"/>
          <w:szCs w:val="20"/>
          <w:lang w:eastAsia="fr-FR"/>
        </w:rPr>
        <w:t>tions angulaires) </w:t>
      </w:r>
      <w:r w:rsidRPr="004578C3">
        <w:rPr>
          <w:rFonts w:asciiTheme="majorBidi" w:eastAsia="Times New Roman" w:hAnsiTheme="majorBidi" w:cstheme="majorBidi"/>
          <w:b/>
          <w:bCs/>
          <w:i/>
          <w:iCs/>
          <w:sz w:val="20"/>
          <w:szCs w:val="20"/>
          <w:lang w:eastAsia="fr-FR"/>
        </w:rPr>
        <w:t xml:space="preserve">de la tête dans les </w:t>
      </w:r>
      <w:r w:rsidR="00436DE0" w:rsidRPr="004578C3">
        <w:rPr>
          <w:rFonts w:asciiTheme="majorBidi" w:eastAsia="Times New Roman" w:hAnsiTheme="majorBidi" w:cstheme="majorBidi"/>
          <w:b/>
          <w:bCs/>
          <w:i/>
          <w:iCs/>
          <w:sz w:val="20"/>
          <w:szCs w:val="20"/>
          <w:lang w:eastAsia="fr-FR"/>
        </w:rPr>
        <w:t>3</w:t>
      </w:r>
      <w:r w:rsidRPr="004578C3">
        <w:rPr>
          <w:rFonts w:asciiTheme="majorBidi" w:eastAsia="Times New Roman" w:hAnsiTheme="majorBidi" w:cstheme="majorBidi"/>
          <w:b/>
          <w:bCs/>
          <w:i/>
          <w:iCs/>
          <w:sz w:val="20"/>
          <w:szCs w:val="20"/>
          <w:lang w:eastAsia="fr-FR"/>
        </w:rPr>
        <w:t xml:space="preserve"> plans de l'espace.</w:t>
      </w:r>
    </w:p>
    <w:p w:rsidR="00E4149C" w:rsidRPr="004578C3" w:rsidRDefault="00E4149C" w:rsidP="00396859">
      <w:pPr>
        <w:pStyle w:val="Paragraphedeliste"/>
        <w:numPr>
          <w:ilvl w:val="0"/>
          <w:numId w:val="11"/>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Les cupules des </w:t>
      </w:r>
      <w:r w:rsidR="00196E81" w:rsidRPr="004578C3">
        <w:rPr>
          <w:rFonts w:asciiTheme="majorBidi" w:eastAsia="Times New Roman" w:hAnsiTheme="majorBidi" w:cstheme="majorBidi"/>
          <w:b/>
          <w:bCs/>
          <w:i/>
          <w:iCs/>
          <w:sz w:val="20"/>
          <w:szCs w:val="20"/>
          <w:lang w:eastAsia="fr-FR"/>
        </w:rPr>
        <w:t>CSC</w:t>
      </w:r>
      <w:r w:rsidRPr="004578C3">
        <w:rPr>
          <w:rFonts w:asciiTheme="majorBidi" w:eastAsia="Times New Roman" w:hAnsiTheme="majorBidi" w:cstheme="majorBidi"/>
          <w:b/>
          <w:bCs/>
          <w:i/>
          <w:iCs/>
          <w:sz w:val="20"/>
          <w:szCs w:val="20"/>
          <w:lang w:eastAsia="fr-FR"/>
        </w:rPr>
        <w:t xml:space="preserve"> sont activées par </w:t>
      </w:r>
      <w:r w:rsidRPr="004578C3">
        <w:rPr>
          <w:rFonts w:asciiTheme="majorBidi" w:eastAsia="Times New Roman" w:hAnsiTheme="majorBidi" w:cstheme="majorBidi"/>
          <w:b/>
          <w:bCs/>
          <w:i/>
          <w:iCs/>
          <w:sz w:val="20"/>
          <w:szCs w:val="20"/>
          <w:u w:val="single"/>
          <w:lang w:eastAsia="fr-FR"/>
        </w:rPr>
        <w:t>une rotation soudaine</w:t>
      </w:r>
      <w:r w:rsidRPr="004578C3">
        <w:rPr>
          <w:rFonts w:asciiTheme="majorBidi" w:eastAsia="Times New Roman" w:hAnsiTheme="majorBidi" w:cstheme="majorBidi"/>
          <w:b/>
          <w:bCs/>
          <w:i/>
          <w:iCs/>
          <w:sz w:val="20"/>
          <w:szCs w:val="20"/>
          <w:lang w:eastAsia="fr-FR"/>
        </w:rPr>
        <w:t xml:space="preserve"> de la tête et sont à l'origine de signaux vers le </w:t>
      </w:r>
      <w:r w:rsidR="00196E81" w:rsidRPr="004578C3">
        <w:rPr>
          <w:rFonts w:asciiTheme="majorBidi" w:eastAsia="Times New Roman" w:hAnsiTheme="majorBidi" w:cstheme="majorBidi"/>
          <w:b/>
          <w:bCs/>
          <w:i/>
          <w:iCs/>
          <w:sz w:val="20"/>
          <w:szCs w:val="20"/>
          <w:lang w:eastAsia="fr-FR"/>
        </w:rPr>
        <w:t>SNC</w:t>
      </w:r>
      <w:r w:rsidRPr="004578C3">
        <w:rPr>
          <w:rFonts w:asciiTheme="majorBidi" w:eastAsia="Times New Roman" w:hAnsiTheme="majorBidi" w:cstheme="majorBidi"/>
          <w:b/>
          <w:bCs/>
          <w:i/>
          <w:iCs/>
          <w:sz w:val="20"/>
          <w:szCs w:val="20"/>
          <w:lang w:eastAsia="fr-FR"/>
        </w:rPr>
        <w:t> </w:t>
      </w:r>
      <w:r w:rsidRPr="004578C3">
        <w:rPr>
          <w:rFonts w:asciiTheme="majorBidi" w:eastAsia="Times New Roman" w:hAnsiTheme="majorBidi" w:cstheme="majorBidi"/>
          <w:b/>
          <w:bCs/>
          <w:i/>
          <w:iCs/>
          <w:sz w:val="20"/>
          <w:szCs w:val="20"/>
          <w:u w:val="single"/>
          <w:lang w:eastAsia="fr-FR"/>
        </w:rPr>
        <w:t xml:space="preserve">en début et </w:t>
      </w:r>
      <w:r w:rsidR="00196E81" w:rsidRPr="004578C3">
        <w:rPr>
          <w:rFonts w:asciiTheme="majorBidi" w:eastAsia="Times New Roman" w:hAnsiTheme="majorBidi" w:cstheme="majorBidi"/>
          <w:b/>
          <w:bCs/>
          <w:i/>
          <w:iCs/>
          <w:sz w:val="20"/>
          <w:szCs w:val="20"/>
          <w:u w:val="single"/>
          <w:lang w:eastAsia="fr-FR"/>
        </w:rPr>
        <w:t xml:space="preserve"> à la </w:t>
      </w:r>
      <w:r w:rsidRPr="004578C3">
        <w:rPr>
          <w:rFonts w:asciiTheme="majorBidi" w:eastAsia="Times New Roman" w:hAnsiTheme="majorBidi" w:cstheme="majorBidi"/>
          <w:b/>
          <w:bCs/>
          <w:i/>
          <w:iCs/>
          <w:sz w:val="20"/>
          <w:szCs w:val="20"/>
          <w:u w:val="single"/>
          <w:lang w:eastAsia="fr-FR"/>
        </w:rPr>
        <w:t xml:space="preserve">fin de </w:t>
      </w:r>
      <w:r w:rsidR="00196E81" w:rsidRPr="004578C3">
        <w:rPr>
          <w:rFonts w:asciiTheme="majorBidi" w:eastAsia="Times New Roman" w:hAnsiTheme="majorBidi" w:cstheme="majorBidi"/>
          <w:b/>
          <w:bCs/>
          <w:i/>
          <w:iCs/>
          <w:sz w:val="20"/>
          <w:szCs w:val="20"/>
          <w:u w:val="single"/>
          <w:lang w:eastAsia="fr-FR"/>
        </w:rPr>
        <w:t xml:space="preserve">la </w:t>
      </w:r>
      <w:r w:rsidRPr="004578C3">
        <w:rPr>
          <w:rFonts w:asciiTheme="majorBidi" w:eastAsia="Times New Roman" w:hAnsiTheme="majorBidi" w:cstheme="majorBidi"/>
          <w:b/>
          <w:bCs/>
          <w:i/>
          <w:iCs/>
          <w:sz w:val="20"/>
          <w:szCs w:val="20"/>
          <w:u w:val="single"/>
          <w:lang w:eastAsia="fr-FR"/>
        </w:rPr>
        <w:t>rotation uniquement</w:t>
      </w:r>
      <w:r w:rsidR="00196E81" w:rsidRPr="004578C3">
        <w:rPr>
          <w:rFonts w:asciiTheme="majorBidi" w:eastAsia="Times New Roman" w:hAnsiTheme="majorBidi" w:cstheme="majorBidi"/>
          <w:b/>
          <w:bCs/>
          <w:i/>
          <w:iCs/>
          <w:sz w:val="20"/>
          <w:szCs w:val="20"/>
          <w:u w:val="single"/>
          <w:lang w:eastAsia="fr-FR"/>
        </w:rPr>
        <w:t> </w:t>
      </w:r>
      <w:r w:rsidR="00196E81" w:rsidRPr="004578C3">
        <w:rPr>
          <w:rFonts w:asciiTheme="majorBidi" w:eastAsia="Times New Roman" w:hAnsiTheme="majorBidi" w:cstheme="majorBidi"/>
          <w:b/>
          <w:bCs/>
          <w:i/>
          <w:iCs/>
          <w:sz w:val="20"/>
          <w:szCs w:val="20"/>
          <w:lang w:eastAsia="fr-FR"/>
        </w:rPr>
        <w:t>:</w:t>
      </w:r>
    </w:p>
    <w:p w:rsidR="00E4149C" w:rsidRPr="004578C3" w:rsidRDefault="00196E81" w:rsidP="00396859">
      <w:pPr>
        <w:pStyle w:val="Paragraphedeliste"/>
        <w:numPr>
          <w:ilvl w:val="0"/>
          <w:numId w:val="12"/>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color w:val="0070C0"/>
          <w:sz w:val="20"/>
          <w:szCs w:val="20"/>
          <w:u w:val="single"/>
          <w:lang w:eastAsia="fr-FR"/>
        </w:rPr>
        <w:t>En début de rotation brutale :</w:t>
      </w:r>
      <w:r w:rsidR="00E4149C" w:rsidRPr="004578C3">
        <w:rPr>
          <w:rFonts w:asciiTheme="majorBidi" w:eastAsia="Times New Roman" w:hAnsiTheme="majorBidi" w:cstheme="majorBidi"/>
          <w:b/>
          <w:bCs/>
          <w:i/>
          <w:iCs/>
          <w:sz w:val="20"/>
          <w:szCs w:val="20"/>
          <w:lang w:eastAsia="fr-FR"/>
        </w:rPr>
        <w:t xml:space="preserve"> du fait de son i</w:t>
      </w:r>
      <w:r w:rsidRPr="004578C3">
        <w:rPr>
          <w:rFonts w:asciiTheme="majorBidi" w:eastAsia="Times New Roman" w:hAnsiTheme="majorBidi" w:cstheme="majorBidi"/>
          <w:b/>
          <w:bCs/>
          <w:i/>
          <w:iCs/>
          <w:sz w:val="20"/>
          <w:szCs w:val="20"/>
          <w:lang w:eastAsia="fr-FR"/>
        </w:rPr>
        <w:t>nertie, l'endolymphe des CSC</w:t>
      </w:r>
      <w:r w:rsidR="00E4149C" w:rsidRPr="004578C3">
        <w:rPr>
          <w:rFonts w:asciiTheme="majorBidi" w:eastAsia="Times New Roman" w:hAnsiTheme="majorBidi" w:cstheme="majorBidi"/>
          <w:b/>
          <w:bCs/>
          <w:i/>
          <w:iCs/>
          <w:sz w:val="20"/>
          <w:szCs w:val="20"/>
          <w:lang w:eastAsia="fr-FR"/>
        </w:rPr>
        <w:t xml:space="preserve"> </w:t>
      </w:r>
      <w:r w:rsidR="00826606">
        <w:rPr>
          <w:rFonts w:asciiTheme="majorBidi" w:eastAsia="Times New Roman" w:hAnsiTheme="majorBidi" w:cstheme="majorBidi"/>
          <w:b/>
          <w:bCs/>
          <w:i/>
          <w:iCs/>
          <w:sz w:val="20"/>
          <w:szCs w:val="20"/>
          <w:lang w:eastAsia="fr-FR"/>
        </w:rPr>
        <w:t xml:space="preserve">au début </w:t>
      </w:r>
      <w:r w:rsidR="00E4149C" w:rsidRPr="004578C3">
        <w:rPr>
          <w:rFonts w:asciiTheme="majorBidi" w:eastAsia="Times New Roman" w:hAnsiTheme="majorBidi" w:cstheme="majorBidi"/>
          <w:b/>
          <w:bCs/>
          <w:i/>
          <w:iCs/>
          <w:sz w:val="20"/>
          <w:szCs w:val="20"/>
          <w:lang w:eastAsia="fr-FR"/>
        </w:rPr>
        <w:t xml:space="preserve">tend à rester stationnaire tandis que les canaux, solidaires de la tête, tournent. Le mouvement relatif de l'endolymphe s'effectue donc en sens opposé de celui de la tête. Au repos, les </w:t>
      </w:r>
      <w:r w:rsidR="00115C2F" w:rsidRPr="004578C3">
        <w:rPr>
          <w:rFonts w:asciiTheme="majorBidi" w:eastAsia="Times New Roman" w:hAnsiTheme="majorBidi" w:cstheme="majorBidi"/>
          <w:b/>
          <w:bCs/>
          <w:i/>
          <w:iCs/>
          <w:sz w:val="20"/>
          <w:szCs w:val="20"/>
          <w:lang w:eastAsia="fr-FR"/>
        </w:rPr>
        <w:t>CC</w:t>
      </w:r>
      <w:r w:rsidR="00E4149C" w:rsidRPr="004578C3">
        <w:rPr>
          <w:rFonts w:asciiTheme="majorBidi" w:eastAsia="Times New Roman" w:hAnsiTheme="majorBidi" w:cstheme="majorBidi"/>
          <w:b/>
          <w:bCs/>
          <w:i/>
          <w:iCs/>
          <w:sz w:val="20"/>
          <w:szCs w:val="20"/>
          <w:lang w:eastAsia="fr-FR"/>
        </w:rPr>
        <w:t xml:space="preserve"> des crêtes ampullaires déchargent de manière tonique à 100 Hz environ. Dès le début d'une rotation brusque de la tête (accélération angulaire), la fréquence de décharge augmente plusieurs fois. Pendant la rotation de la tête à vitesse constante, l'endolymphe se met ensuite à tourner à la même vitesse que le </w:t>
      </w:r>
      <w:r w:rsidR="00115C2F" w:rsidRPr="004578C3">
        <w:rPr>
          <w:rFonts w:asciiTheme="majorBidi" w:eastAsia="Times New Roman" w:hAnsiTheme="majorBidi" w:cstheme="majorBidi"/>
          <w:b/>
          <w:bCs/>
          <w:i/>
          <w:iCs/>
          <w:sz w:val="20"/>
          <w:szCs w:val="20"/>
          <w:lang w:eastAsia="fr-FR"/>
        </w:rPr>
        <w:t>CSC</w:t>
      </w:r>
      <w:r w:rsidR="00E4149C" w:rsidRPr="004578C3">
        <w:rPr>
          <w:rFonts w:asciiTheme="majorBidi" w:eastAsia="Times New Roman" w:hAnsiTheme="majorBidi" w:cstheme="majorBidi"/>
          <w:b/>
          <w:bCs/>
          <w:i/>
          <w:iCs/>
          <w:sz w:val="20"/>
          <w:szCs w:val="20"/>
          <w:lang w:eastAsia="fr-FR"/>
        </w:rPr>
        <w:t xml:space="preserve"> lui-même et, du fait de sa propre élasticité, la </w:t>
      </w:r>
      <w:r w:rsidR="00115C2F" w:rsidRPr="004578C3">
        <w:rPr>
          <w:rFonts w:asciiTheme="majorBidi" w:eastAsia="Times New Roman" w:hAnsiTheme="majorBidi" w:cstheme="majorBidi"/>
          <w:b/>
          <w:bCs/>
          <w:i/>
          <w:iCs/>
          <w:sz w:val="20"/>
          <w:szCs w:val="20"/>
          <w:lang w:eastAsia="fr-FR"/>
        </w:rPr>
        <w:t>CC</w:t>
      </w:r>
      <w:r w:rsidR="00E4149C" w:rsidRPr="004578C3">
        <w:rPr>
          <w:rFonts w:asciiTheme="majorBidi" w:eastAsia="Times New Roman" w:hAnsiTheme="majorBidi" w:cstheme="majorBidi"/>
          <w:b/>
          <w:bCs/>
          <w:i/>
          <w:iCs/>
          <w:sz w:val="20"/>
          <w:szCs w:val="20"/>
          <w:lang w:eastAsia="fr-FR"/>
        </w:rPr>
        <w:t xml:space="preserve"> reprend progressivement sa position de repos au milieu de l'ampoule. La fréquence de décharge des cellules ciliées revient ainsi progressivement, en quelques secondes, à la fréquence de repos.</w:t>
      </w:r>
    </w:p>
    <w:p w:rsidR="00A26339" w:rsidRPr="004578C3" w:rsidRDefault="00E4149C" w:rsidP="00396859">
      <w:pPr>
        <w:pStyle w:val="Paragraphedeliste"/>
        <w:numPr>
          <w:ilvl w:val="0"/>
          <w:numId w:val="12"/>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color w:val="0070C0"/>
          <w:sz w:val="20"/>
          <w:szCs w:val="20"/>
          <w:u w:val="single"/>
          <w:lang w:eastAsia="fr-FR"/>
        </w:rPr>
        <w:lastRenderedPageBreak/>
        <w:t>A</w:t>
      </w:r>
      <w:r w:rsidR="00115C2F" w:rsidRPr="004578C3">
        <w:rPr>
          <w:rFonts w:asciiTheme="majorBidi" w:eastAsia="Times New Roman" w:hAnsiTheme="majorBidi" w:cstheme="majorBidi"/>
          <w:b/>
          <w:bCs/>
          <w:i/>
          <w:iCs/>
          <w:color w:val="0070C0"/>
          <w:sz w:val="20"/>
          <w:szCs w:val="20"/>
          <w:u w:val="single"/>
          <w:lang w:eastAsia="fr-FR"/>
        </w:rPr>
        <w:t xml:space="preserve"> l'arrêt brutal de la rotation :</w:t>
      </w:r>
      <w:r w:rsidR="00115C2F"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 xml:space="preserve">des phénomènes contraires se produisent: l'endolymphe continue à tourner alors que les </w:t>
      </w:r>
      <w:r w:rsidR="00115C2F" w:rsidRPr="004578C3">
        <w:rPr>
          <w:rFonts w:asciiTheme="majorBidi" w:eastAsia="Times New Roman" w:hAnsiTheme="majorBidi" w:cstheme="majorBidi"/>
          <w:b/>
          <w:bCs/>
          <w:i/>
          <w:iCs/>
          <w:sz w:val="20"/>
          <w:szCs w:val="20"/>
          <w:lang w:eastAsia="fr-FR"/>
        </w:rPr>
        <w:t>CSC</w:t>
      </w:r>
      <w:r w:rsidR="00396859" w:rsidRPr="004578C3">
        <w:rPr>
          <w:rFonts w:asciiTheme="majorBidi" w:eastAsia="Times New Roman" w:hAnsiTheme="majorBidi" w:cstheme="majorBidi"/>
          <w:b/>
          <w:bCs/>
          <w:i/>
          <w:iCs/>
          <w:sz w:val="20"/>
          <w:szCs w:val="20"/>
          <w:lang w:eastAsia="fr-FR"/>
        </w:rPr>
        <w:t xml:space="preserve"> se sont </w:t>
      </w:r>
      <w:proofErr w:type="gramStart"/>
      <w:r w:rsidR="00396859" w:rsidRPr="004578C3">
        <w:rPr>
          <w:rFonts w:asciiTheme="majorBidi" w:eastAsia="Times New Roman" w:hAnsiTheme="majorBidi" w:cstheme="majorBidi"/>
          <w:b/>
          <w:bCs/>
          <w:i/>
          <w:iCs/>
          <w:sz w:val="20"/>
          <w:szCs w:val="20"/>
          <w:lang w:eastAsia="fr-FR"/>
        </w:rPr>
        <w:t>immobilisés</w:t>
      </w:r>
      <w:proofErr w:type="gramEnd"/>
      <w:r w:rsidR="00396859"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il apparaît un mouvement relatif de l'e</w:t>
      </w:r>
      <w:r w:rsidR="00396859" w:rsidRPr="004578C3">
        <w:rPr>
          <w:rFonts w:asciiTheme="majorBidi" w:eastAsia="Times New Roman" w:hAnsiTheme="majorBidi" w:cstheme="majorBidi"/>
          <w:b/>
          <w:bCs/>
          <w:i/>
          <w:iCs/>
          <w:sz w:val="20"/>
          <w:szCs w:val="20"/>
          <w:lang w:eastAsia="fr-FR"/>
        </w:rPr>
        <w:t xml:space="preserve">ndolymphe vis-à-vis des canaux </w:t>
      </w:r>
      <w:r w:rsidRPr="004578C3">
        <w:rPr>
          <w:rFonts w:asciiTheme="majorBidi" w:eastAsia="Times New Roman" w:hAnsiTheme="majorBidi" w:cstheme="majorBidi"/>
          <w:b/>
          <w:bCs/>
          <w:i/>
          <w:iCs/>
          <w:sz w:val="20"/>
          <w:szCs w:val="20"/>
          <w:lang w:eastAsia="fr-FR"/>
        </w:rPr>
        <w:t xml:space="preserve">de sens opposé à celui observé en début de rotation. La cupule est penchée en sens inverse et cesse totalement de décharger. Après quelques secondes, l'endolymphe cesse à son tour de se déplacer et la cupule, du fait de son élasticité, reprend sa position de repos. Les </w:t>
      </w:r>
      <w:r w:rsidR="00115C2F" w:rsidRPr="004578C3">
        <w:rPr>
          <w:rFonts w:asciiTheme="majorBidi" w:eastAsia="Times New Roman" w:hAnsiTheme="majorBidi" w:cstheme="majorBidi"/>
          <w:b/>
          <w:bCs/>
          <w:i/>
          <w:iCs/>
          <w:sz w:val="20"/>
          <w:szCs w:val="20"/>
          <w:lang w:eastAsia="fr-FR"/>
        </w:rPr>
        <w:t>CC</w:t>
      </w:r>
      <w:r w:rsidRPr="004578C3">
        <w:rPr>
          <w:rFonts w:asciiTheme="majorBidi" w:eastAsia="Times New Roman" w:hAnsiTheme="majorBidi" w:cstheme="majorBidi"/>
          <w:b/>
          <w:bCs/>
          <w:i/>
          <w:iCs/>
          <w:sz w:val="20"/>
          <w:szCs w:val="20"/>
          <w:lang w:eastAsia="fr-FR"/>
        </w:rPr>
        <w:t xml:space="preserve"> reprennent alors leur fréquence de décharge tonique de repos.</w:t>
      </w:r>
    </w:p>
    <w:p w:rsidR="00826606" w:rsidRDefault="00826606" w:rsidP="00826606">
      <w:pPr>
        <w:shd w:val="clear" w:color="auto" w:fill="FFFFFF"/>
        <w:spacing w:after="0" w:line="240" w:lineRule="auto"/>
        <w:ind w:left="360"/>
        <w:rPr>
          <w:rFonts w:asciiTheme="majorBidi" w:eastAsia="Times New Roman" w:hAnsiTheme="majorBidi" w:cstheme="majorBidi"/>
          <w:b/>
          <w:bCs/>
          <w:i/>
          <w:iCs/>
          <w:sz w:val="20"/>
          <w:szCs w:val="20"/>
          <w:lang w:eastAsia="fr-FR"/>
        </w:rPr>
      </w:pPr>
      <w:r w:rsidRPr="00826606">
        <w:rPr>
          <w:rFonts w:asciiTheme="majorBidi" w:eastAsia="Times New Roman" w:hAnsiTheme="majorBidi" w:cstheme="majorBidi"/>
          <w:b/>
          <w:bCs/>
          <w:i/>
          <w:iCs/>
          <w:sz w:val="20"/>
          <w:szCs w:val="20"/>
          <w:lang w:eastAsia="fr-FR"/>
        </w:rPr>
        <w:drawing>
          <wp:inline distT="0" distB="0" distL="0" distR="0">
            <wp:extent cx="2447925" cy="2186547"/>
            <wp:effectExtent l="19050" t="0" r="9525" b="0"/>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20"/>
                    <a:srcRect/>
                    <a:stretch>
                      <a:fillRect/>
                    </a:stretch>
                  </pic:blipFill>
                  <pic:spPr bwMode="auto">
                    <a:xfrm>
                      <a:off x="0" y="0"/>
                      <a:ext cx="2450240" cy="2188615"/>
                    </a:xfrm>
                    <a:prstGeom prst="rect">
                      <a:avLst/>
                    </a:prstGeom>
                    <a:noFill/>
                    <a:ln w="9525">
                      <a:noFill/>
                      <a:miter lim="800000"/>
                      <a:headEnd/>
                      <a:tailEnd/>
                    </a:ln>
                  </pic:spPr>
                </pic:pic>
              </a:graphicData>
            </a:graphic>
          </wp:inline>
        </w:drawing>
      </w:r>
      <w:r w:rsidRPr="00826606">
        <w:rPr>
          <w:rFonts w:asciiTheme="majorBidi" w:eastAsia="Times New Roman" w:hAnsiTheme="majorBidi" w:cstheme="majorBidi"/>
          <w:b/>
          <w:bCs/>
          <w:i/>
          <w:iCs/>
          <w:sz w:val="20"/>
          <w:szCs w:val="20"/>
          <w:lang w:eastAsia="fr-FR"/>
        </w:rPr>
        <w:drawing>
          <wp:inline distT="0" distB="0" distL="0" distR="0">
            <wp:extent cx="2990850" cy="2190750"/>
            <wp:effectExtent l="19050" t="0" r="0" b="0"/>
            <wp:docPr id="3" name="Image 5" descr="Résultat de recherche d'images pour &quot;les cellules ciliées vestibula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es cellules ciliées vestibulaires&quot;"/>
                    <pic:cNvPicPr>
                      <a:picLocks noChangeAspect="1" noChangeArrowheads="1"/>
                    </pic:cNvPicPr>
                  </pic:nvPicPr>
                  <pic:blipFill>
                    <a:blip r:embed="rId21"/>
                    <a:srcRect/>
                    <a:stretch>
                      <a:fillRect/>
                    </a:stretch>
                  </pic:blipFill>
                  <pic:spPr bwMode="auto">
                    <a:xfrm>
                      <a:off x="0" y="0"/>
                      <a:ext cx="2992423" cy="2191902"/>
                    </a:xfrm>
                    <a:prstGeom prst="rect">
                      <a:avLst/>
                    </a:prstGeom>
                    <a:noFill/>
                    <a:ln w="9525">
                      <a:noFill/>
                      <a:miter lim="800000"/>
                      <a:headEnd/>
                      <a:tailEnd/>
                    </a:ln>
                  </pic:spPr>
                </pic:pic>
              </a:graphicData>
            </a:graphic>
          </wp:inline>
        </w:drawing>
      </w:r>
    </w:p>
    <w:p w:rsidR="002C6548" w:rsidRDefault="00E4149C" w:rsidP="002C6548">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Les </w:t>
      </w:r>
      <w:r w:rsidR="00115C2F" w:rsidRPr="004578C3">
        <w:rPr>
          <w:rFonts w:asciiTheme="majorBidi" w:eastAsia="Times New Roman" w:hAnsiTheme="majorBidi" w:cstheme="majorBidi"/>
          <w:b/>
          <w:bCs/>
          <w:i/>
          <w:iCs/>
          <w:sz w:val="20"/>
          <w:szCs w:val="20"/>
          <w:lang w:eastAsia="fr-FR"/>
        </w:rPr>
        <w:t>CSC</w:t>
      </w:r>
      <w:r w:rsidRPr="004578C3">
        <w:rPr>
          <w:rFonts w:asciiTheme="majorBidi" w:eastAsia="Times New Roman" w:hAnsiTheme="majorBidi" w:cstheme="majorBidi"/>
          <w:b/>
          <w:bCs/>
          <w:i/>
          <w:iCs/>
          <w:sz w:val="20"/>
          <w:szCs w:val="20"/>
          <w:lang w:eastAsia="fr-FR"/>
        </w:rPr>
        <w:t xml:space="preserve"> ne permet</w:t>
      </w:r>
      <w:r w:rsidR="002C6548">
        <w:rPr>
          <w:rFonts w:asciiTheme="majorBidi" w:eastAsia="Times New Roman" w:hAnsiTheme="majorBidi" w:cstheme="majorBidi"/>
          <w:b/>
          <w:bCs/>
          <w:i/>
          <w:iCs/>
          <w:sz w:val="20"/>
          <w:szCs w:val="20"/>
          <w:lang w:eastAsia="fr-FR"/>
        </w:rPr>
        <w:t xml:space="preserve">tent </w:t>
      </w:r>
      <w:r w:rsidRPr="004578C3">
        <w:rPr>
          <w:rFonts w:asciiTheme="majorBidi" w:eastAsia="Times New Roman" w:hAnsiTheme="majorBidi" w:cstheme="majorBidi"/>
          <w:b/>
          <w:bCs/>
          <w:i/>
          <w:iCs/>
          <w:sz w:val="20"/>
          <w:szCs w:val="20"/>
          <w:lang w:eastAsia="fr-FR"/>
        </w:rPr>
        <w:t xml:space="preserve"> pas de corriger un déséquilibre mais d</w:t>
      </w:r>
      <w:r w:rsidR="002C6548">
        <w:rPr>
          <w:rFonts w:asciiTheme="majorBidi" w:eastAsia="Times New Roman" w:hAnsiTheme="majorBidi" w:cstheme="majorBidi"/>
          <w:b/>
          <w:bCs/>
          <w:i/>
          <w:iCs/>
          <w:sz w:val="20"/>
          <w:szCs w:val="20"/>
          <w:lang w:eastAsia="fr-FR"/>
        </w:rPr>
        <w:t>e l</w:t>
      </w:r>
      <w:r w:rsidRPr="004578C3">
        <w:rPr>
          <w:rFonts w:asciiTheme="majorBidi" w:eastAsia="Times New Roman" w:hAnsiTheme="majorBidi" w:cstheme="majorBidi"/>
          <w:b/>
          <w:bCs/>
          <w:i/>
          <w:iCs/>
          <w:sz w:val="20"/>
          <w:szCs w:val="20"/>
          <w:lang w:eastAsia="fr-FR"/>
        </w:rPr>
        <w:t xml:space="preserve">'anticiper à venir. </w:t>
      </w:r>
      <w:r w:rsidRPr="004578C3">
        <w:rPr>
          <w:rFonts w:asciiTheme="majorBidi" w:eastAsia="Times New Roman" w:hAnsiTheme="majorBidi" w:cstheme="majorBidi"/>
          <w:b/>
          <w:bCs/>
          <w:i/>
          <w:iCs/>
          <w:sz w:val="20"/>
          <w:szCs w:val="20"/>
          <w:u w:val="single"/>
          <w:lang w:eastAsia="fr-FR"/>
        </w:rPr>
        <w:t>Par exemple</w:t>
      </w:r>
      <w:r w:rsidR="006078EF" w:rsidRPr="004578C3">
        <w:rPr>
          <w:rFonts w:asciiTheme="majorBidi" w:eastAsia="Times New Roman" w:hAnsiTheme="majorBidi" w:cstheme="majorBidi"/>
          <w:b/>
          <w:bCs/>
          <w:i/>
          <w:iCs/>
          <w:sz w:val="20"/>
          <w:szCs w:val="20"/>
          <w:u w:val="single"/>
          <w:lang w:eastAsia="fr-FR"/>
        </w:rPr>
        <w:t> </w:t>
      </w:r>
      <w:r w:rsidR="006078EF" w:rsidRPr="004578C3">
        <w:rPr>
          <w:rFonts w:asciiTheme="majorBidi" w:eastAsia="Times New Roman" w:hAnsiTheme="majorBidi" w:cstheme="majorBidi"/>
          <w:b/>
          <w:bCs/>
          <w:i/>
          <w:iCs/>
          <w:sz w:val="20"/>
          <w:szCs w:val="20"/>
          <w:lang w:eastAsia="fr-FR"/>
        </w:rPr>
        <w:t>:</w:t>
      </w:r>
      <w:r w:rsidRPr="004578C3">
        <w:rPr>
          <w:rFonts w:asciiTheme="majorBidi" w:eastAsia="Times New Roman" w:hAnsiTheme="majorBidi" w:cstheme="majorBidi"/>
          <w:b/>
          <w:bCs/>
          <w:i/>
          <w:iCs/>
          <w:sz w:val="20"/>
          <w:szCs w:val="20"/>
          <w:lang w:eastAsia="fr-FR"/>
        </w:rPr>
        <w:t xml:space="preserve"> lors d'un changement brutal de direction au cours de la course, la tête subit une rotation vers la direction que subira le corps et les </w:t>
      </w:r>
      <w:r w:rsidR="00115C2F" w:rsidRPr="004578C3">
        <w:rPr>
          <w:rFonts w:asciiTheme="majorBidi" w:eastAsia="Times New Roman" w:hAnsiTheme="majorBidi" w:cstheme="majorBidi"/>
          <w:b/>
          <w:bCs/>
          <w:i/>
          <w:iCs/>
          <w:sz w:val="20"/>
          <w:szCs w:val="20"/>
          <w:lang w:eastAsia="fr-FR"/>
        </w:rPr>
        <w:t>CSC</w:t>
      </w:r>
      <w:r w:rsidRPr="004578C3">
        <w:rPr>
          <w:rFonts w:asciiTheme="majorBidi" w:eastAsia="Times New Roman" w:hAnsiTheme="majorBidi" w:cstheme="majorBidi"/>
          <w:b/>
          <w:bCs/>
          <w:i/>
          <w:iCs/>
          <w:sz w:val="20"/>
          <w:szCs w:val="20"/>
          <w:lang w:eastAsia="fr-FR"/>
        </w:rPr>
        <w:t xml:space="preserve"> transmettent des signaux anticipatoires au </w:t>
      </w:r>
      <w:r w:rsidR="00115C2F" w:rsidRPr="004578C3">
        <w:rPr>
          <w:rFonts w:asciiTheme="majorBidi" w:eastAsia="Times New Roman" w:hAnsiTheme="majorBidi" w:cstheme="majorBidi"/>
          <w:b/>
          <w:bCs/>
          <w:i/>
          <w:iCs/>
          <w:sz w:val="20"/>
          <w:szCs w:val="20"/>
          <w:lang w:eastAsia="fr-FR"/>
        </w:rPr>
        <w:t xml:space="preserve">SNC à </w:t>
      </w:r>
      <w:r w:rsidRPr="004578C3">
        <w:rPr>
          <w:rFonts w:asciiTheme="majorBidi" w:eastAsia="Times New Roman" w:hAnsiTheme="majorBidi" w:cstheme="majorBidi"/>
          <w:b/>
          <w:bCs/>
          <w:i/>
          <w:iCs/>
          <w:sz w:val="20"/>
          <w:szCs w:val="20"/>
          <w:lang w:eastAsia="fr-FR"/>
        </w:rPr>
        <w:t>fin d'éviter le déséquilibre qui deviendrait effectif lors du cha</w:t>
      </w:r>
      <w:r w:rsidR="006078EF" w:rsidRPr="004578C3">
        <w:rPr>
          <w:rFonts w:asciiTheme="majorBidi" w:eastAsia="Times New Roman" w:hAnsiTheme="majorBidi" w:cstheme="majorBidi"/>
          <w:b/>
          <w:bCs/>
          <w:i/>
          <w:iCs/>
          <w:sz w:val="20"/>
          <w:szCs w:val="20"/>
          <w:lang w:eastAsia="fr-FR"/>
        </w:rPr>
        <w:t xml:space="preserve">ngement de </w:t>
      </w:r>
      <w:r w:rsidR="002C6548">
        <w:rPr>
          <w:rFonts w:asciiTheme="majorBidi" w:eastAsia="Times New Roman" w:hAnsiTheme="majorBidi" w:cstheme="majorBidi"/>
          <w:b/>
          <w:bCs/>
          <w:i/>
          <w:iCs/>
          <w:sz w:val="20"/>
          <w:szCs w:val="20"/>
          <w:lang w:eastAsia="fr-FR"/>
        </w:rPr>
        <w:t xml:space="preserve">la </w:t>
      </w:r>
      <w:r w:rsidR="006078EF" w:rsidRPr="004578C3">
        <w:rPr>
          <w:rFonts w:asciiTheme="majorBidi" w:eastAsia="Times New Roman" w:hAnsiTheme="majorBidi" w:cstheme="majorBidi"/>
          <w:b/>
          <w:bCs/>
          <w:i/>
          <w:iCs/>
          <w:sz w:val="20"/>
          <w:szCs w:val="20"/>
          <w:lang w:eastAsia="fr-FR"/>
        </w:rPr>
        <w:t>direction, i</w:t>
      </w:r>
      <w:r w:rsidRPr="004578C3">
        <w:rPr>
          <w:rFonts w:asciiTheme="majorBidi" w:eastAsia="Times New Roman" w:hAnsiTheme="majorBidi" w:cstheme="majorBidi"/>
          <w:b/>
          <w:bCs/>
          <w:i/>
          <w:iCs/>
          <w:sz w:val="20"/>
          <w:szCs w:val="20"/>
          <w:lang w:eastAsia="fr-FR"/>
        </w:rPr>
        <w:t xml:space="preserve">l n'est pas </w:t>
      </w:r>
      <w:r w:rsidR="006078EF" w:rsidRPr="004578C3">
        <w:rPr>
          <w:rFonts w:asciiTheme="majorBidi" w:eastAsia="Times New Roman" w:hAnsiTheme="majorBidi" w:cstheme="majorBidi"/>
          <w:b/>
          <w:bCs/>
          <w:i/>
          <w:iCs/>
          <w:sz w:val="20"/>
          <w:szCs w:val="20"/>
          <w:lang w:eastAsia="fr-FR"/>
        </w:rPr>
        <w:t xml:space="preserve">donc </w:t>
      </w:r>
      <w:r w:rsidRPr="004578C3">
        <w:rPr>
          <w:rFonts w:asciiTheme="majorBidi" w:eastAsia="Times New Roman" w:hAnsiTheme="majorBidi" w:cstheme="majorBidi"/>
          <w:b/>
          <w:bCs/>
          <w:i/>
          <w:iCs/>
          <w:sz w:val="20"/>
          <w:szCs w:val="20"/>
          <w:lang w:eastAsia="fr-FR"/>
        </w:rPr>
        <w:t xml:space="preserve">nécessaire que le sujet soit en déséquilibre pour que les signaux compensatoires soient émis par les </w:t>
      </w:r>
      <w:r w:rsidR="00115C2F" w:rsidRPr="004578C3">
        <w:rPr>
          <w:rFonts w:asciiTheme="majorBidi" w:eastAsia="Times New Roman" w:hAnsiTheme="majorBidi" w:cstheme="majorBidi"/>
          <w:b/>
          <w:bCs/>
          <w:i/>
          <w:iCs/>
          <w:sz w:val="20"/>
          <w:szCs w:val="20"/>
          <w:lang w:eastAsia="fr-FR"/>
        </w:rPr>
        <w:t>CSC</w:t>
      </w:r>
      <w:r w:rsidRPr="004578C3">
        <w:rPr>
          <w:rFonts w:asciiTheme="majorBidi" w:eastAsia="Times New Roman" w:hAnsiTheme="majorBidi" w:cstheme="majorBidi"/>
          <w:b/>
          <w:bCs/>
          <w:i/>
          <w:iCs/>
          <w:sz w:val="20"/>
          <w:szCs w:val="20"/>
          <w:lang w:eastAsia="fr-FR"/>
        </w:rPr>
        <w:t>. La détection du déséquilibre proprement dit, après son apparition</w:t>
      </w:r>
      <w:r w:rsidR="002C6548">
        <w:rPr>
          <w:rFonts w:asciiTheme="majorBidi" w:eastAsia="Times New Roman" w:hAnsiTheme="majorBidi" w:cstheme="majorBidi"/>
          <w:b/>
          <w:bCs/>
          <w:i/>
          <w:iCs/>
          <w:sz w:val="20"/>
          <w:szCs w:val="20"/>
          <w:lang w:eastAsia="fr-FR"/>
        </w:rPr>
        <w:t xml:space="preserve"> (après la rotation, le déplacement devient linéaire avec une tête tournée)</w:t>
      </w:r>
      <w:r w:rsidRPr="004578C3">
        <w:rPr>
          <w:rFonts w:asciiTheme="majorBidi" w:eastAsia="Times New Roman" w:hAnsiTheme="majorBidi" w:cstheme="majorBidi"/>
          <w:b/>
          <w:bCs/>
          <w:i/>
          <w:iCs/>
          <w:sz w:val="20"/>
          <w:szCs w:val="20"/>
          <w:lang w:eastAsia="fr-FR"/>
        </w:rPr>
        <w:t>, revient à l'utricule et au saccule.</w:t>
      </w:r>
      <w:r w:rsidR="00436DE0" w:rsidRPr="004578C3">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Ce système fonctionne en étroite relat</w:t>
      </w:r>
      <w:r w:rsidR="00115C2F" w:rsidRPr="004578C3">
        <w:rPr>
          <w:rFonts w:asciiTheme="majorBidi" w:eastAsia="Times New Roman" w:hAnsiTheme="majorBidi" w:cstheme="majorBidi"/>
          <w:b/>
          <w:bCs/>
          <w:i/>
          <w:iCs/>
          <w:sz w:val="20"/>
          <w:szCs w:val="20"/>
          <w:lang w:eastAsia="fr-FR"/>
        </w:rPr>
        <w:t>ion avec les lobes flocculo-nodulaires du cervelet</w:t>
      </w:r>
      <w:r w:rsidRPr="004578C3">
        <w:rPr>
          <w:rFonts w:asciiTheme="majorBidi" w:eastAsia="Times New Roman" w:hAnsiTheme="majorBidi" w:cstheme="majorBidi"/>
          <w:b/>
          <w:bCs/>
          <w:i/>
          <w:iCs/>
          <w:sz w:val="20"/>
          <w:szCs w:val="20"/>
          <w:lang w:eastAsia="fr-FR"/>
        </w:rPr>
        <w:t xml:space="preserve">. </w:t>
      </w:r>
    </w:p>
    <w:p w:rsidR="00A26339" w:rsidRPr="004578C3" w:rsidRDefault="002C6548" w:rsidP="002C6548">
      <w:pPr>
        <w:shd w:val="clear" w:color="auto" w:fill="FFFFFF"/>
        <w:spacing w:after="0" w:line="240" w:lineRule="auto"/>
        <w:rPr>
          <w:rFonts w:asciiTheme="majorBidi" w:eastAsia="Times New Roman" w:hAnsiTheme="majorBidi" w:cstheme="majorBidi"/>
          <w:b/>
          <w:bCs/>
          <w:i/>
          <w:iCs/>
          <w:sz w:val="20"/>
          <w:szCs w:val="20"/>
          <w:lang w:eastAsia="fr-FR"/>
        </w:rPr>
      </w:pPr>
      <w:r w:rsidRPr="002C6548">
        <w:rPr>
          <w:rFonts w:asciiTheme="majorBidi" w:eastAsia="Times New Roman" w:hAnsiTheme="majorBidi" w:cstheme="majorBidi"/>
          <w:b/>
          <w:bCs/>
          <w:i/>
          <w:iCs/>
          <w:color w:val="FF0000"/>
          <w:sz w:val="20"/>
          <w:szCs w:val="20"/>
          <w:u w:val="single"/>
          <w:lang w:eastAsia="fr-FR"/>
        </w:rPr>
        <w:t>En conclusion :</w:t>
      </w:r>
      <w:r>
        <w:rPr>
          <w:rFonts w:asciiTheme="majorBidi" w:eastAsia="Times New Roman" w:hAnsiTheme="majorBidi" w:cstheme="majorBidi"/>
          <w:b/>
          <w:bCs/>
          <w:i/>
          <w:iCs/>
          <w:sz w:val="20"/>
          <w:szCs w:val="20"/>
          <w:lang w:eastAsia="fr-FR"/>
        </w:rPr>
        <w:t xml:space="preserve"> </w:t>
      </w:r>
      <w:r>
        <w:rPr>
          <w:rFonts w:asciiTheme="majorBidi" w:hAnsiTheme="majorBidi" w:cstheme="majorBidi"/>
          <w:b/>
          <w:bCs/>
          <w:i/>
          <w:iCs/>
          <w:sz w:val="20"/>
          <w:szCs w:val="20"/>
        </w:rPr>
        <w:t>l</w:t>
      </w:r>
      <w:r w:rsidR="00A26339" w:rsidRPr="004578C3">
        <w:rPr>
          <w:rFonts w:asciiTheme="majorBidi" w:hAnsiTheme="majorBidi" w:cstheme="majorBidi"/>
          <w:b/>
          <w:bCs/>
          <w:i/>
          <w:iCs/>
          <w:sz w:val="20"/>
          <w:szCs w:val="20"/>
        </w:rPr>
        <w:t xml:space="preserve">'organe vestibulaire est sensible d'une part aux mouvements autour de 3 axes (rôle des canaux), d'autre part aux mouvements linéaires de la tête relativement à la direction de la gravité </w:t>
      </w:r>
      <w:r>
        <w:rPr>
          <w:rFonts w:asciiTheme="majorBidi" w:hAnsiTheme="majorBidi" w:cstheme="majorBidi"/>
          <w:b/>
          <w:bCs/>
          <w:i/>
          <w:iCs/>
          <w:sz w:val="20"/>
          <w:szCs w:val="20"/>
        </w:rPr>
        <w:t>(rôle des organes otolithiques)</w:t>
      </w:r>
      <w:r w:rsidR="00A26339" w:rsidRPr="004578C3">
        <w:rPr>
          <w:rFonts w:asciiTheme="majorBidi" w:hAnsiTheme="majorBidi" w:cstheme="majorBidi"/>
          <w:b/>
          <w:bCs/>
          <w:i/>
          <w:iCs/>
          <w:sz w:val="20"/>
          <w:szCs w:val="20"/>
        </w:rPr>
        <w:t>. Il est d'autre part pratiquement insensible aux conditions extérieures, contrairement aux autres systèmes sensoriels qui peuvent être facilement trompés ou perturbés.</w:t>
      </w:r>
    </w:p>
    <w:p w:rsidR="00E4149C" w:rsidRPr="004578C3" w:rsidRDefault="00A3617B" w:rsidP="00396859">
      <w:pPr>
        <w:pStyle w:val="Paragraphedeliste"/>
        <w:numPr>
          <w:ilvl w:val="0"/>
          <w:numId w:val="4"/>
        </w:numPr>
        <w:shd w:val="clear" w:color="auto" w:fill="FFFFFF"/>
        <w:spacing w:after="0" w:line="240" w:lineRule="auto"/>
        <w:rPr>
          <w:rFonts w:asciiTheme="majorBidi" w:eastAsia="Times New Roman" w:hAnsiTheme="majorBidi" w:cstheme="majorBidi"/>
          <w:b/>
          <w:bCs/>
          <w:i/>
          <w:iCs/>
          <w:color w:val="FF0000"/>
          <w:sz w:val="20"/>
          <w:szCs w:val="20"/>
          <w:u w:val="single"/>
          <w:lang w:eastAsia="fr-FR"/>
        </w:rPr>
      </w:pPr>
      <w:r w:rsidRPr="004578C3">
        <w:rPr>
          <w:rFonts w:asciiTheme="majorBidi" w:eastAsia="Times New Roman" w:hAnsiTheme="majorBidi" w:cstheme="majorBidi"/>
          <w:b/>
          <w:bCs/>
          <w:i/>
          <w:iCs/>
          <w:color w:val="FF0000"/>
          <w:sz w:val="20"/>
          <w:szCs w:val="20"/>
          <w:u w:val="single"/>
          <w:lang w:eastAsia="fr-FR"/>
        </w:rPr>
        <w:t>LES VOIES VESTIBULAIRES CENTRALES :</w:t>
      </w:r>
    </w:p>
    <w:p w:rsidR="00875F2F" w:rsidRPr="004578C3" w:rsidRDefault="006078EF" w:rsidP="00B30170">
      <w:pPr>
        <w:spacing w:after="0" w:line="240" w:lineRule="auto"/>
        <w:rPr>
          <w:rFonts w:asciiTheme="majorBidi" w:hAnsiTheme="majorBidi" w:cstheme="majorBidi"/>
          <w:b/>
          <w:bCs/>
          <w:i/>
          <w:iCs/>
          <w:sz w:val="20"/>
          <w:szCs w:val="20"/>
        </w:rPr>
      </w:pPr>
      <w:r w:rsidRPr="004578C3">
        <w:rPr>
          <w:rFonts w:asciiTheme="majorBidi" w:hAnsiTheme="majorBidi" w:cstheme="majorBidi"/>
          <w:b/>
          <w:bCs/>
          <w:i/>
          <w:iCs/>
          <w:sz w:val="20"/>
          <w:szCs w:val="20"/>
        </w:rPr>
        <w:t xml:space="preserve">       </w:t>
      </w:r>
      <w:r w:rsidR="00B30170">
        <w:rPr>
          <w:rFonts w:asciiTheme="majorBidi" w:hAnsiTheme="majorBidi" w:cstheme="majorBidi"/>
          <w:b/>
          <w:bCs/>
          <w:i/>
          <w:iCs/>
          <w:sz w:val="20"/>
          <w:szCs w:val="20"/>
        </w:rPr>
        <w:t>S</w:t>
      </w:r>
      <w:r w:rsidR="00875F2F" w:rsidRPr="004578C3">
        <w:rPr>
          <w:rFonts w:asciiTheme="majorBidi" w:hAnsiTheme="majorBidi" w:cstheme="majorBidi"/>
          <w:b/>
          <w:bCs/>
          <w:i/>
          <w:iCs/>
          <w:sz w:val="20"/>
          <w:szCs w:val="20"/>
        </w:rPr>
        <w:t>chématiquement constitué</w:t>
      </w:r>
      <w:r w:rsidR="00B30170">
        <w:rPr>
          <w:rFonts w:asciiTheme="majorBidi" w:hAnsiTheme="majorBidi" w:cstheme="majorBidi"/>
          <w:b/>
          <w:bCs/>
          <w:i/>
          <w:iCs/>
          <w:sz w:val="20"/>
          <w:szCs w:val="20"/>
        </w:rPr>
        <w:t>es</w:t>
      </w:r>
      <w:r w:rsidR="000316B7" w:rsidRPr="004578C3">
        <w:rPr>
          <w:rFonts w:asciiTheme="majorBidi" w:hAnsiTheme="majorBidi" w:cstheme="majorBidi"/>
          <w:b/>
          <w:bCs/>
          <w:i/>
          <w:iCs/>
          <w:sz w:val="20"/>
          <w:szCs w:val="20"/>
        </w:rPr>
        <w:t> :</w:t>
      </w:r>
      <w:r w:rsidR="00875F2F" w:rsidRPr="004578C3">
        <w:rPr>
          <w:rFonts w:asciiTheme="majorBidi" w:hAnsiTheme="majorBidi" w:cstheme="majorBidi"/>
          <w:b/>
          <w:bCs/>
          <w:i/>
          <w:iCs/>
          <w:sz w:val="20"/>
          <w:szCs w:val="20"/>
        </w:rPr>
        <w:t xml:space="preserve"> du nerf vestibulaire, des noyaux vestibulaires et de leurs eff</w:t>
      </w:r>
      <w:r w:rsidR="00826606">
        <w:rPr>
          <w:rFonts w:asciiTheme="majorBidi" w:hAnsiTheme="majorBidi" w:cstheme="majorBidi"/>
          <w:b/>
          <w:bCs/>
          <w:i/>
          <w:iCs/>
          <w:sz w:val="20"/>
          <w:szCs w:val="20"/>
        </w:rPr>
        <w:t xml:space="preserve">érences spinales, oculomotrices, cérébelleuses </w:t>
      </w:r>
      <w:r w:rsidR="00875F2F" w:rsidRPr="004578C3">
        <w:rPr>
          <w:rFonts w:asciiTheme="majorBidi" w:hAnsiTheme="majorBidi" w:cstheme="majorBidi"/>
          <w:b/>
          <w:bCs/>
          <w:i/>
          <w:iCs/>
          <w:sz w:val="20"/>
          <w:szCs w:val="20"/>
        </w:rPr>
        <w:t>et thalamo</w:t>
      </w:r>
      <w:r w:rsidRPr="004578C3">
        <w:rPr>
          <w:rFonts w:asciiTheme="majorBidi" w:hAnsiTheme="majorBidi" w:cstheme="majorBidi"/>
          <w:b/>
          <w:bCs/>
          <w:i/>
          <w:iCs/>
          <w:sz w:val="20"/>
          <w:szCs w:val="20"/>
        </w:rPr>
        <w:t>-</w:t>
      </w:r>
      <w:r w:rsidR="00875F2F" w:rsidRPr="004578C3">
        <w:rPr>
          <w:rFonts w:asciiTheme="majorBidi" w:hAnsiTheme="majorBidi" w:cstheme="majorBidi"/>
          <w:b/>
          <w:bCs/>
          <w:i/>
          <w:iCs/>
          <w:sz w:val="20"/>
          <w:szCs w:val="20"/>
        </w:rPr>
        <w:t>corticales.</w:t>
      </w:r>
      <w:r w:rsidR="00826606">
        <w:rPr>
          <w:rFonts w:asciiTheme="majorBidi" w:hAnsiTheme="majorBidi" w:cstheme="majorBidi"/>
          <w:b/>
          <w:bCs/>
          <w:i/>
          <w:iCs/>
          <w:sz w:val="20"/>
          <w:szCs w:val="20"/>
        </w:rPr>
        <w:t xml:space="preserve"> </w:t>
      </w:r>
      <w:r w:rsidR="00875F2F" w:rsidRPr="004578C3">
        <w:rPr>
          <w:rFonts w:asciiTheme="majorBidi" w:hAnsiTheme="majorBidi" w:cstheme="majorBidi"/>
          <w:b/>
          <w:bCs/>
          <w:i/>
          <w:iCs/>
          <w:sz w:val="20"/>
          <w:szCs w:val="20"/>
        </w:rPr>
        <w:t>Comparé aux autres systèmes sensoriels, il s’agit d’un système pluri</w:t>
      </w:r>
      <w:r w:rsidRPr="004578C3">
        <w:rPr>
          <w:rFonts w:asciiTheme="majorBidi" w:hAnsiTheme="majorBidi" w:cstheme="majorBidi"/>
          <w:b/>
          <w:bCs/>
          <w:i/>
          <w:iCs/>
          <w:sz w:val="20"/>
          <w:szCs w:val="20"/>
        </w:rPr>
        <w:t>-</w:t>
      </w:r>
      <w:r w:rsidR="00875F2F" w:rsidRPr="004578C3">
        <w:rPr>
          <w:rFonts w:asciiTheme="majorBidi" w:hAnsiTheme="majorBidi" w:cstheme="majorBidi"/>
          <w:b/>
          <w:bCs/>
          <w:i/>
          <w:iCs/>
          <w:sz w:val="20"/>
          <w:szCs w:val="20"/>
        </w:rPr>
        <w:t>modalitaire.</w:t>
      </w:r>
    </w:p>
    <w:p w:rsidR="00FA6005" w:rsidRPr="00B30170" w:rsidRDefault="00FB2DDA" w:rsidP="00B30170">
      <w:pPr>
        <w:pStyle w:val="Paragraphedeliste"/>
        <w:numPr>
          <w:ilvl w:val="0"/>
          <w:numId w:val="13"/>
        </w:numPr>
        <w:spacing w:after="0" w:line="240" w:lineRule="auto"/>
        <w:rPr>
          <w:rFonts w:asciiTheme="majorBidi" w:hAnsiTheme="majorBidi" w:cstheme="majorBidi"/>
          <w:b/>
          <w:bCs/>
          <w:i/>
          <w:iCs/>
          <w:color w:val="00B050"/>
          <w:sz w:val="20"/>
          <w:szCs w:val="20"/>
          <w:u w:val="single"/>
        </w:rPr>
      </w:pPr>
      <w:r w:rsidRPr="004578C3">
        <w:rPr>
          <w:rFonts w:asciiTheme="majorBidi" w:hAnsiTheme="majorBidi" w:cstheme="majorBidi"/>
          <w:b/>
          <w:bCs/>
          <w:i/>
          <w:iCs/>
          <w:color w:val="00B050"/>
          <w:sz w:val="20"/>
          <w:szCs w:val="20"/>
          <w:u w:val="single"/>
        </w:rPr>
        <w:t xml:space="preserve">Le ganglion vestibulaire : </w:t>
      </w:r>
      <w:r w:rsidR="00B30170">
        <w:rPr>
          <w:rFonts w:asciiTheme="majorBidi" w:hAnsiTheme="majorBidi" w:cstheme="majorBidi"/>
          <w:b/>
          <w:bCs/>
          <w:i/>
          <w:iCs/>
          <w:color w:val="00B050"/>
          <w:sz w:val="20"/>
          <w:szCs w:val="20"/>
          <w:u w:val="single"/>
        </w:rPr>
        <w:t xml:space="preserve">GV, </w:t>
      </w:r>
      <w:r w:rsidRPr="004578C3">
        <w:rPr>
          <w:rFonts w:asciiTheme="majorBidi" w:hAnsiTheme="majorBidi" w:cstheme="majorBidi"/>
          <w:b/>
          <w:bCs/>
          <w:i/>
          <w:iCs/>
          <w:color w:val="00B050"/>
          <w:sz w:val="20"/>
          <w:szCs w:val="20"/>
          <w:u w:val="single"/>
        </w:rPr>
        <w:t>« le ganglion de Scarpa » :</w:t>
      </w:r>
      <w:r w:rsidRPr="00B30170">
        <w:rPr>
          <w:rFonts w:asciiTheme="majorBidi" w:hAnsiTheme="majorBidi" w:cstheme="majorBidi"/>
          <w:b/>
          <w:bCs/>
          <w:i/>
          <w:iCs/>
          <w:sz w:val="20"/>
          <w:szCs w:val="20"/>
        </w:rPr>
        <w:t xml:space="preserve">Les fibres qui relient les </w:t>
      </w:r>
      <w:r w:rsidR="00826606" w:rsidRPr="00B30170">
        <w:rPr>
          <w:rFonts w:asciiTheme="majorBidi" w:hAnsiTheme="majorBidi" w:cstheme="majorBidi"/>
          <w:b/>
          <w:bCs/>
          <w:i/>
          <w:iCs/>
          <w:sz w:val="20"/>
          <w:szCs w:val="20"/>
        </w:rPr>
        <w:t>CC</w:t>
      </w:r>
      <w:r w:rsidRPr="00B30170">
        <w:rPr>
          <w:rFonts w:asciiTheme="majorBidi" w:hAnsiTheme="majorBidi" w:cstheme="majorBidi"/>
          <w:b/>
          <w:bCs/>
          <w:i/>
          <w:iCs/>
          <w:sz w:val="20"/>
          <w:szCs w:val="20"/>
        </w:rPr>
        <w:t xml:space="preserve"> </w:t>
      </w:r>
      <w:r w:rsidR="00466519" w:rsidRPr="00B30170">
        <w:rPr>
          <w:rFonts w:asciiTheme="majorBidi" w:hAnsiTheme="majorBidi" w:cstheme="majorBidi"/>
          <w:b/>
          <w:bCs/>
          <w:i/>
          <w:iCs/>
          <w:sz w:val="20"/>
          <w:szCs w:val="20"/>
        </w:rPr>
        <w:t xml:space="preserve">au </w:t>
      </w:r>
      <w:r w:rsidR="00B30170">
        <w:rPr>
          <w:rFonts w:asciiTheme="majorBidi" w:hAnsiTheme="majorBidi" w:cstheme="majorBidi"/>
          <w:b/>
          <w:bCs/>
          <w:i/>
          <w:iCs/>
          <w:sz w:val="20"/>
          <w:szCs w:val="20"/>
        </w:rPr>
        <w:t>GV</w:t>
      </w:r>
      <w:r w:rsidR="00466519" w:rsidRPr="00B30170">
        <w:rPr>
          <w:rFonts w:asciiTheme="majorBidi" w:hAnsiTheme="majorBidi" w:cstheme="majorBidi"/>
          <w:b/>
          <w:bCs/>
          <w:i/>
          <w:iCs/>
          <w:sz w:val="20"/>
          <w:szCs w:val="20"/>
        </w:rPr>
        <w:t xml:space="preserve"> sont les prolongements périphériques des </w:t>
      </w:r>
      <w:r w:rsidR="00466519" w:rsidRPr="00B30170">
        <w:rPr>
          <w:rFonts w:asciiTheme="majorBidi" w:hAnsiTheme="majorBidi" w:cstheme="majorBidi"/>
          <w:b/>
          <w:bCs/>
          <w:i/>
          <w:iCs/>
          <w:sz w:val="20"/>
          <w:szCs w:val="20"/>
          <w:u w:val="single"/>
        </w:rPr>
        <w:t>nerfs ampullaires</w:t>
      </w:r>
      <w:r w:rsidR="00466519" w:rsidRPr="00B30170">
        <w:rPr>
          <w:rFonts w:asciiTheme="majorBidi" w:hAnsiTheme="majorBidi" w:cstheme="majorBidi"/>
          <w:b/>
          <w:bCs/>
          <w:i/>
          <w:iCs/>
          <w:sz w:val="20"/>
          <w:szCs w:val="20"/>
        </w:rPr>
        <w:t xml:space="preserve">, </w:t>
      </w:r>
      <w:r w:rsidR="00466519" w:rsidRPr="00B30170">
        <w:rPr>
          <w:rFonts w:asciiTheme="majorBidi" w:hAnsiTheme="majorBidi" w:cstheme="majorBidi"/>
          <w:b/>
          <w:bCs/>
          <w:i/>
          <w:iCs/>
          <w:sz w:val="20"/>
          <w:szCs w:val="20"/>
          <w:u w:val="single"/>
        </w:rPr>
        <w:t>utriculaire et sacculaire</w:t>
      </w:r>
      <w:r w:rsidR="00466519" w:rsidRPr="00B30170">
        <w:rPr>
          <w:rFonts w:asciiTheme="majorBidi" w:hAnsiTheme="majorBidi" w:cstheme="majorBidi"/>
          <w:b/>
          <w:bCs/>
          <w:i/>
          <w:iCs/>
          <w:sz w:val="20"/>
          <w:szCs w:val="20"/>
        </w:rPr>
        <w:t xml:space="preserve">, il s’agit de neurones bipolaires </w:t>
      </w:r>
      <w:r w:rsidR="00826606" w:rsidRPr="00B30170">
        <w:rPr>
          <w:rFonts w:asciiTheme="majorBidi" w:hAnsiTheme="majorBidi" w:cstheme="majorBidi"/>
          <w:b/>
          <w:bCs/>
          <w:i/>
          <w:iCs/>
          <w:sz w:val="20"/>
          <w:szCs w:val="20"/>
        </w:rPr>
        <w:t xml:space="preserve">en T </w:t>
      </w:r>
      <w:r w:rsidR="00466519" w:rsidRPr="00B30170">
        <w:rPr>
          <w:rFonts w:asciiTheme="majorBidi" w:hAnsiTheme="majorBidi" w:cstheme="majorBidi"/>
          <w:b/>
          <w:bCs/>
          <w:i/>
          <w:iCs/>
          <w:sz w:val="20"/>
          <w:szCs w:val="20"/>
        </w:rPr>
        <w:t>dont les corps cellulaires sont regroupés en « ganglions vestibulaires » supérieur et inférieur</w:t>
      </w:r>
      <w:r w:rsidR="00FA6005" w:rsidRPr="00B30170">
        <w:rPr>
          <w:rFonts w:asciiTheme="majorBidi" w:hAnsiTheme="majorBidi" w:cstheme="majorBidi"/>
          <w:b/>
          <w:bCs/>
          <w:i/>
          <w:iCs/>
          <w:sz w:val="20"/>
          <w:szCs w:val="20"/>
        </w:rPr>
        <w:t xml:space="preserve"> : « ganglion de Scarpa » </w:t>
      </w:r>
      <w:r w:rsidR="00466519" w:rsidRPr="00B30170">
        <w:rPr>
          <w:rFonts w:asciiTheme="majorBidi" w:hAnsiTheme="majorBidi" w:cstheme="majorBidi"/>
          <w:b/>
          <w:bCs/>
          <w:i/>
          <w:iCs/>
          <w:sz w:val="20"/>
          <w:szCs w:val="20"/>
        </w:rPr>
        <w:t xml:space="preserve">et dont les prolongements centraux en direction du tronc cérébral constituent « le nerf vestibulaire » qui relaye les messages vestibulaires aux </w:t>
      </w:r>
      <w:r w:rsidR="00FA6005" w:rsidRPr="00B30170">
        <w:rPr>
          <w:rFonts w:asciiTheme="majorBidi" w:hAnsiTheme="majorBidi" w:cstheme="majorBidi"/>
          <w:b/>
          <w:bCs/>
          <w:i/>
          <w:iCs/>
          <w:sz w:val="20"/>
          <w:szCs w:val="20"/>
        </w:rPr>
        <w:t>noyaux</w:t>
      </w:r>
      <w:r w:rsidR="00466519" w:rsidRPr="00B30170">
        <w:rPr>
          <w:rFonts w:asciiTheme="majorBidi" w:hAnsiTheme="majorBidi" w:cstheme="majorBidi"/>
          <w:b/>
          <w:bCs/>
          <w:i/>
          <w:iCs/>
          <w:sz w:val="20"/>
          <w:szCs w:val="20"/>
        </w:rPr>
        <w:t xml:space="preserve"> vestibulaires.</w:t>
      </w:r>
    </w:p>
    <w:p w:rsidR="0032752B" w:rsidRPr="00B30170" w:rsidRDefault="0032752B" w:rsidP="00B30170">
      <w:pPr>
        <w:pStyle w:val="Paragraphedeliste"/>
        <w:numPr>
          <w:ilvl w:val="0"/>
          <w:numId w:val="13"/>
        </w:numPr>
        <w:spacing w:after="0" w:line="240" w:lineRule="auto"/>
        <w:rPr>
          <w:rFonts w:asciiTheme="majorBidi" w:hAnsiTheme="majorBidi" w:cstheme="majorBidi"/>
          <w:b/>
          <w:bCs/>
          <w:i/>
          <w:iCs/>
          <w:color w:val="00B050"/>
          <w:sz w:val="20"/>
          <w:szCs w:val="20"/>
          <w:u w:val="single"/>
        </w:rPr>
      </w:pPr>
      <w:bookmarkStart w:id="3" w:name="TOC-Les-faisceaux-vestibulospinaux"/>
      <w:bookmarkEnd w:id="3"/>
      <w:r w:rsidRPr="004578C3">
        <w:rPr>
          <w:rFonts w:asciiTheme="majorBidi" w:hAnsiTheme="majorBidi" w:cstheme="majorBidi"/>
          <w:b/>
          <w:bCs/>
          <w:i/>
          <w:iCs/>
          <w:color w:val="00B050"/>
          <w:sz w:val="20"/>
          <w:szCs w:val="20"/>
          <w:u w:val="single"/>
        </w:rPr>
        <w:t>Les noyaux vestibulaires</w:t>
      </w:r>
      <w:r w:rsidR="00FA6005" w:rsidRPr="004578C3">
        <w:rPr>
          <w:rFonts w:asciiTheme="majorBidi" w:hAnsiTheme="majorBidi" w:cstheme="majorBidi"/>
          <w:b/>
          <w:bCs/>
          <w:i/>
          <w:iCs/>
          <w:color w:val="00B050"/>
          <w:sz w:val="20"/>
          <w:szCs w:val="20"/>
          <w:u w:val="single"/>
        </w:rPr>
        <w:t xml:space="preserve"> (NV)</w:t>
      </w:r>
      <w:r w:rsidRPr="004578C3">
        <w:rPr>
          <w:rFonts w:asciiTheme="majorBidi" w:hAnsiTheme="majorBidi" w:cstheme="majorBidi"/>
          <w:b/>
          <w:bCs/>
          <w:i/>
          <w:iCs/>
          <w:color w:val="00B050"/>
          <w:sz w:val="20"/>
          <w:szCs w:val="20"/>
          <w:u w:val="single"/>
        </w:rPr>
        <w:t> :</w:t>
      </w:r>
      <w:r w:rsidR="00B30170">
        <w:rPr>
          <w:rFonts w:asciiTheme="majorBidi" w:hAnsiTheme="majorBidi" w:cstheme="majorBidi"/>
          <w:b/>
          <w:bCs/>
          <w:i/>
          <w:iCs/>
          <w:color w:val="00B050"/>
          <w:sz w:val="20"/>
          <w:szCs w:val="20"/>
          <w:u w:val="single"/>
        </w:rPr>
        <w:t xml:space="preserve"> </w:t>
      </w:r>
      <w:r w:rsidRPr="00B30170">
        <w:rPr>
          <w:rFonts w:asciiTheme="majorBidi" w:hAnsiTheme="majorBidi" w:cstheme="majorBidi"/>
          <w:b/>
          <w:bCs/>
          <w:i/>
          <w:iCs/>
          <w:sz w:val="20"/>
          <w:szCs w:val="20"/>
        </w:rPr>
        <w:t xml:space="preserve">Les fibres </w:t>
      </w:r>
      <w:r w:rsidR="00921FB3" w:rsidRPr="00B30170">
        <w:rPr>
          <w:rFonts w:asciiTheme="majorBidi" w:hAnsiTheme="majorBidi" w:cstheme="majorBidi"/>
          <w:b/>
          <w:bCs/>
          <w:i/>
          <w:iCs/>
          <w:sz w:val="20"/>
          <w:szCs w:val="20"/>
        </w:rPr>
        <w:t xml:space="preserve">du nerf </w:t>
      </w:r>
      <w:r w:rsidR="00B30170">
        <w:rPr>
          <w:rFonts w:asciiTheme="majorBidi" w:hAnsiTheme="majorBidi" w:cstheme="majorBidi"/>
          <w:b/>
          <w:bCs/>
          <w:i/>
          <w:iCs/>
          <w:sz w:val="20"/>
          <w:szCs w:val="20"/>
        </w:rPr>
        <w:t xml:space="preserve">vestibulaire </w:t>
      </w:r>
      <w:r w:rsidRPr="00B30170">
        <w:rPr>
          <w:rFonts w:asciiTheme="majorBidi" w:hAnsiTheme="majorBidi" w:cstheme="majorBidi"/>
          <w:b/>
          <w:bCs/>
          <w:i/>
          <w:iCs/>
          <w:sz w:val="20"/>
          <w:szCs w:val="20"/>
        </w:rPr>
        <w:t>pénètrent a</w:t>
      </w:r>
      <w:r w:rsidR="00921FB3" w:rsidRPr="00B30170">
        <w:rPr>
          <w:rFonts w:asciiTheme="majorBidi" w:hAnsiTheme="majorBidi" w:cstheme="majorBidi"/>
          <w:b/>
          <w:bCs/>
          <w:i/>
          <w:iCs/>
          <w:sz w:val="20"/>
          <w:szCs w:val="20"/>
        </w:rPr>
        <w:t xml:space="preserve">u niveau du sillon bulbo-pontique et se terminent au niveau </w:t>
      </w:r>
      <w:r w:rsidR="00466519" w:rsidRPr="00B30170">
        <w:rPr>
          <w:rFonts w:asciiTheme="majorBidi" w:hAnsiTheme="majorBidi" w:cstheme="majorBidi"/>
          <w:b/>
          <w:bCs/>
          <w:i/>
          <w:iCs/>
          <w:sz w:val="20"/>
          <w:szCs w:val="20"/>
        </w:rPr>
        <w:t>de</w:t>
      </w:r>
      <w:r w:rsidR="00921FB3" w:rsidRPr="00B30170">
        <w:rPr>
          <w:rFonts w:asciiTheme="majorBidi" w:hAnsiTheme="majorBidi" w:cstheme="majorBidi"/>
          <w:b/>
          <w:bCs/>
          <w:i/>
          <w:iCs/>
          <w:sz w:val="20"/>
          <w:szCs w:val="20"/>
        </w:rPr>
        <w:t>s</w:t>
      </w:r>
      <w:r w:rsidRPr="00B30170">
        <w:rPr>
          <w:rFonts w:asciiTheme="majorBidi" w:hAnsiTheme="majorBidi" w:cstheme="majorBidi"/>
          <w:b/>
          <w:bCs/>
          <w:i/>
          <w:iCs/>
          <w:sz w:val="20"/>
          <w:szCs w:val="20"/>
        </w:rPr>
        <w:t xml:space="preserve"> </w:t>
      </w:r>
      <w:r w:rsidR="00B30170">
        <w:rPr>
          <w:rFonts w:asciiTheme="majorBidi" w:hAnsiTheme="majorBidi" w:cstheme="majorBidi"/>
          <w:b/>
          <w:bCs/>
          <w:i/>
          <w:iCs/>
          <w:sz w:val="20"/>
          <w:szCs w:val="20"/>
        </w:rPr>
        <w:t>NV</w:t>
      </w:r>
      <w:r w:rsidR="00466519" w:rsidRPr="00B30170">
        <w:rPr>
          <w:rFonts w:asciiTheme="majorBidi" w:hAnsiTheme="majorBidi" w:cstheme="majorBidi"/>
          <w:b/>
          <w:bCs/>
          <w:i/>
          <w:iCs/>
          <w:sz w:val="20"/>
          <w:szCs w:val="20"/>
        </w:rPr>
        <w:t xml:space="preserve"> </w:t>
      </w:r>
      <w:r w:rsidR="00921FB3" w:rsidRPr="00B30170">
        <w:rPr>
          <w:rFonts w:asciiTheme="majorBidi" w:hAnsiTheme="majorBidi" w:cstheme="majorBidi"/>
          <w:b/>
          <w:bCs/>
          <w:i/>
          <w:iCs/>
          <w:sz w:val="20"/>
          <w:szCs w:val="20"/>
        </w:rPr>
        <w:t xml:space="preserve">qui </w:t>
      </w:r>
      <w:r w:rsidRPr="00B30170">
        <w:rPr>
          <w:rFonts w:asciiTheme="majorBidi" w:hAnsiTheme="majorBidi" w:cstheme="majorBidi"/>
          <w:b/>
          <w:bCs/>
          <w:i/>
          <w:iCs/>
          <w:sz w:val="20"/>
          <w:szCs w:val="20"/>
        </w:rPr>
        <w:t xml:space="preserve">sont divisés en </w:t>
      </w:r>
      <w:r w:rsidR="00921FB3" w:rsidRPr="00B30170">
        <w:rPr>
          <w:rFonts w:asciiTheme="majorBidi" w:hAnsiTheme="majorBidi" w:cstheme="majorBidi"/>
          <w:b/>
          <w:bCs/>
          <w:i/>
          <w:iCs/>
          <w:sz w:val="20"/>
          <w:szCs w:val="20"/>
        </w:rPr>
        <w:t>4</w:t>
      </w:r>
      <w:r w:rsidRPr="00B30170">
        <w:rPr>
          <w:rFonts w:asciiTheme="majorBidi" w:hAnsiTheme="majorBidi" w:cstheme="majorBidi"/>
          <w:b/>
          <w:bCs/>
          <w:i/>
          <w:iCs/>
          <w:sz w:val="20"/>
          <w:szCs w:val="20"/>
        </w:rPr>
        <w:t xml:space="preserve"> groupes :</w:t>
      </w:r>
    </w:p>
    <w:p w:rsidR="0032752B" w:rsidRPr="004578C3" w:rsidRDefault="00921FB3" w:rsidP="00396859">
      <w:pPr>
        <w:pStyle w:val="Paragraphedeliste"/>
        <w:numPr>
          <w:ilvl w:val="0"/>
          <w:numId w:val="14"/>
        </w:numPr>
        <w:spacing w:after="0" w:line="240" w:lineRule="auto"/>
        <w:rPr>
          <w:rFonts w:asciiTheme="majorBidi" w:hAnsiTheme="majorBidi" w:cstheme="majorBidi"/>
          <w:b/>
          <w:bCs/>
          <w:i/>
          <w:iCs/>
          <w:sz w:val="20"/>
          <w:szCs w:val="20"/>
        </w:rPr>
      </w:pPr>
      <w:r w:rsidRPr="004578C3">
        <w:rPr>
          <w:rFonts w:asciiTheme="majorBidi" w:hAnsiTheme="majorBidi" w:cstheme="majorBidi"/>
          <w:b/>
          <w:bCs/>
          <w:i/>
          <w:iCs/>
          <w:color w:val="7030A0"/>
          <w:sz w:val="20"/>
          <w:szCs w:val="20"/>
          <w:u w:val="single"/>
        </w:rPr>
        <w:t xml:space="preserve">Le </w:t>
      </w:r>
      <w:r w:rsidR="00FA6005" w:rsidRPr="004578C3">
        <w:rPr>
          <w:rFonts w:asciiTheme="majorBidi" w:hAnsiTheme="majorBidi" w:cstheme="majorBidi"/>
          <w:b/>
          <w:bCs/>
          <w:i/>
          <w:iCs/>
          <w:color w:val="7030A0"/>
          <w:sz w:val="20"/>
          <w:szCs w:val="20"/>
          <w:u w:val="single"/>
        </w:rPr>
        <w:t>NV</w:t>
      </w:r>
      <w:r w:rsidR="0032752B" w:rsidRPr="004578C3">
        <w:rPr>
          <w:rFonts w:asciiTheme="majorBidi" w:hAnsiTheme="majorBidi" w:cstheme="majorBidi"/>
          <w:b/>
          <w:bCs/>
          <w:i/>
          <w:iCs/>
          <w:color w:val="7030A0"/>
          <w:sz w:val="20"/>
          <w:szCs w:val="20"/>
          <w:u w:val="single"/>
        </w:rPr>
        <w:t xml:space="preserve"> supérieur</w:t>
      </w:r>
      <w:r w:rsidR="002C6548">
        <w:rPr>
          <w:rFonts w:asciiTheme="majorBidi" w:hAnsiTheme="majorBidi" w:cstheme="majorBidi"/>
          <w:b/>
          <w:bCs/>
          <w:i/>
          <w:iCs/>
          <w:color w:val="7030A0"/>
          <w:sz w:val="20"/>
          <w:szCs w:val="20"/>
          <w:u w:val="single"/>
        </w:rPr>
        <w:t xml:space="preserve"> : </w:t>
      </w:r>
      <w:r w:rsidR="0032752B" w:rsidRPr="004578C3">
        <w:rPr>
          <w:rFonts w:asciiTheme="majorBidi" w:hAnsiTheme="majorBidi" w:cstheme="majorBidi"/>
          <w:b/>
          <w:bCs/>
          <w:i/>
          <w:iCs/>
          <w:color w:val="7030A0"/>
          <w:sz w:val="20"/>
          <w:szCs w:val="20"/>
          <w:u w:val="single"/>
        </w:rPr>
        <w:t>ro</w:t>
      </w:r>
      <w:r w:rsidR="00C34B2E" w:rsidRPr="004578C3">
        <w:rPr>
          <w:rFonts w:asciiTheme="majorBidi" w:hAnsiTheme="majorBidi" w:cstheme="majorBidi"/>
          <w:b/>
          <w:bCs/>
          <w:i/>
          <w:iCs/>
          <w:color w:val="7030A0"/>
          <w:sz w:val="20"/>
          <w:szCs w:val="20"/>
          <w:u w:val="single"/>
        </w:rPr>
        <w:t>stral</w:t>
      </w:r>
      <w:r w:rsidR="002C6548">
        <w:rPr>
          <w:rFonts w:asciiTheme="majorBidi" w:hAnsiTheme="majorBidi" w:cstheme="majorBidi"/>
          <w:b/>
          <w:bCs/>
          <w:i/>
          <w:iCs/>
          <w:color w:val="7030A0"/>
          <w:sz w:val="20"/>
          <w:szCs w:val="20"/>
          <w:u w:val="single"/>
        </w:rPr>
        <w:t> : noyau de Bechterew</w:t>
      </w:r>
      <w:r w:rsidRPr="004578C3">
        <w:rPr>
          <w:rFonts w:asciiTheme="majorBidi" w:hAnsiTheme="majorBidi" w:cstheme="majorBidi"/>
          <w:b/>
          <w:bCs/>
          <w:i/>
          <w:iCs/>
          <w:color w:val="7030A0"/>
          <w:sz w:val="20"/>
          <w:szCs w:val="20"/>
          <w:u w:val="single"/>
        </w:rPr>
        <w:t>:</w:t>
      </w:r>
      <w:r w:rsidRPr="004578C3">
        <w:rPr>
          <w:rFonts w:asciiTheme="majorBidi" w:hAnsiTheme="majorBidi" w:cstheme="majorBidi"/>
          <w:b/>
          <w:bCs/>
          <w:i/>
          <w:iCs/>
          <w:sz w:val="20"/>
          <w:szCs w:val="20"/>
        </w:rPr>
        <w:t xml:space="preserve"> </w:t>
      </w:r>
      <w:r w:rsidR="0032752B" w:rsidRPr="004578C3">
        <w:rPr>
          <w:rFonts w:asciiTheme="majorBidi" w:hAnsiTheme="majorBidi" w:cstheme="majorBidi"/>
          <w:b/>
          <w:bCs/>
          <w:i/>
          <w:iCs/>
          <w:sz w:val="20"/>
          <w:szCs w:val="20"/>
        </w:rPr>
        <w:t xml:space="preserve">reçoit </w:t>
      </w:r>
      <w:r w:rsidR="00C34B2E" w:rsidRPr="004578C3">
        <w:rPr>
          <w:rFonts w:asciiTheme="majorBidi" w:hAnsiTheme="majorBidi" w:cstheme="majorBidi"/>
          <w:b/>
          <w:bCs/>
          <w:i/>
          <w:iCs/>
          <w:sz w:val="20"/>
          <w:szCs w:val="20"/>
        </w:rPr>
        <w:t xml:space="preserve">surtout </w:t>
      </w:r>
      <w:r w:rsidR="0032752B" w:rsidRPr="004578C3">
        <w:rPr>
          <w:rFonts w:asciiTheme="majorBidi" w:hAnsiTheme="majorBidi" w:cstheme="majorBidi"/>
          <w:b/>
          <w:bCs/>
          <w:i/>
          <w:iCs/>
          <w:sz w:val="20"/>
          <w:szCs w:val="20"/>
        </w:rPr>
        <w:t xml:space="preserve">des afférences ampullaires des </w:t>
      </w:r>
      <w:r w:rsidR="00C34B2E" w:rsidRPr="004578C3">
        <w:rPr>
          <w:rFonts w:asciiTheme="majorBidi" w:hAnsiTheme="majorBidi" w:cstheme="majorBidi"/>
          <w:b/>
          <w:bCs/>
          <w:i/>
          <w:iCs/>
          <w:sz w:val="20"/>
          <w:szCs w:val="20"/>
        </w:rPr>
        <w:t xml:space="preserve">CSC, </w:t>
      </w:r>
      <w:r w:rsidR="0032752B" w:rsidRPr="004578C3">
        <w:rPr>
          <w:rFonts w:asciiTheme="majorBidi" w:hAnsiTheme="majorBidi" w:cstheme="majorBidi"/>
          <w:b/>
          <w:bCs/>
          <w:i/>
          <w:iCs/>
          <w:sz w:val="20"/>
          <w:szCs w:val="20"/>
        </w:rPr>
        <w:t>un centre de contrôle des réflexes ve</w:t>
      </w:r>
      <w:r w:rsidR="00C34B2E" w:rsidRPr="004578C3">
        <w:rPr>
          <w:rFonts w:asciiTheme="majorBidi" w:hAnsiTheme="majorBidi" w:cstheme="majorBidi"/>
          <w:b/>
          <w:bCs/>
          <w:i/>
          <w:iCs/>
          <w:sz w:val="20"/>
          <w:szCs w:val="20"/>
        </w:rPr>
        <w:t>stibulo-oculomoteurs.</w:t>
      </w:r>
    </w:p>
    <w:p w:rsidR="0032752B" w:rsidRPr="004578C3" w:rsidRDefault="00C34B2E" w:rsidP="00B30170">
      <w:pPr>
        <w:pStyle w:val="Paragraphedeliste"/>
        <w:numPr>
          <w:ilvl w:val="0"/>
          <w:numId w:val="14"/>
        </w:numPr>
        <w:spacing w:after="0" w:line="240" w:lineRule="auto"/>
        <w:rPr>
          <w:rFonts w:asciiTheme="majorBidi" w:hAnsiTheme="majorBidi" w:cstheme="majorBidi"/>
          <w:b/>
          <w:bCs/>
          <w:i/>
          <w:iCs/>
          <w:sz w:val="20"/>
          <w:szCs w:val="20"/>
        </w:rPr>
      </w:pPr>
      <w:r w:rsidRPr="004578C3">
        <w:rPr>
          <w:rFonts w:asciiTheme="majorBidi" w:hAnsiTheme="majorBidi" w:cstheme="majorBidi"/>
          <w:b/>
          <w:bCs/>
          <w:i/>
          <w:iCs/>
          <w:color w:val="7030A0"/>
          <w:sz w:val="20"/>
          <w:szCs w:val="20"/>
          <w:u w:val="single"/>
        </w:rPr>
        <w:t xml:space="preserve">Le </w:t>
      </w:r>
      <w:r w:rsidR="00FA6005" w:rsidRPr="004578C3">
        <w:rPr>
          <w:rFonts w:asciiTheme="majorBidi" w:hAnsiTheme="majorBidi" w:cstheme="majorBidi"/>
          <w:b/>
          <w:bCs/>
          <w:i/>
          <w:iCs/>
          <w:color w:val="7030A0"/>
          <w:sz w:val="20"/>
          <w:szCs w:val="20"/>
          <w:u w:val="single"/>
        </w:rPr>
        <w:t>NV</w:t>
      </w:r>
      <w:r w:rsidR="002C6548">
        <w:rPr>
          <w:rFonts w:asciiTheme="majorBidi" w:hAnsiTheme="majorBidi" w:cstheme="majorBidi"/>
          <w:b/>
          <w:bCs/>
          <w:i/>
          <w:iCs/>
          <w:color w:val="7030A0"/>
          <w:sz w:val="20"/>
          <w:szCs w:val="20"/>
          <w:u w:val="single"/>
        </w:rPr>
        <w:t xml:space="preserve"> latéral : noyau de Deiters</w:t>
      </w:r>
      <w:r w:rsidRPr="004578C3">
        <w:rPr>
          <w:rFonts w:asciiTheme="majorBidi" w:hAnsiTheme="majorBidi" w:cstheme="majorBidi"/>
          <w:b/>
          <w:bCs/>
          <w:i/>
          <w:iCs/>
          <w:color w:val="7030A0"/>
          <w:sz w:val="20"/>
          <w:szCs w:val="20"/>
          <w:u w:val="single"/>
        </w:rPr>
        <w:t>:</w:t>
      </w:r>
      <w:r w:rsidRPr="004578C3">
        <w:rPr>
          <w:rFonts w:asciiTheme="majorBidi" w:hAnsiTheme="majorBidi" w:cstheme="majorBidi"/>
          <w:b/>
          <w:bCs/>
          <w:i/>
          <w:iCs/>
          <w:sz w:val="20"/>
          <w:szCs w:val="20"/>
        </w:rPr>
        <w:t xml:space="preserve"> </w:t>
      </w:r>
      <w:r w:rsidR="0032752B" w:rsidRPr="004578C3">
        <w:rPr>
          <w:rFonts w:asciiTheme="majorBidi" w:hAnsiTheme="majorBidi" w:cstheme="majorBidi"/>
          <w:b/>
          <w:bCs/>
          <w:i/>
          <w:iCs/>
          <w:sz w:val="20"/>
          <w:szCs w:val="20"/>
        </w:rPr>
        <w:t xml:space="preserve">reçoit </w:t>
      </w:r>
      <w:r w:rsidRPr="004578C3">
        <w:rPr>
          <w:rFonts w:asciiTheme="majorBidi" w:hAnsiTheme="majorBidi" w:cstheme="majorBidi"/>
          <w:b/>
          <w:bCs/>
          <w:i/>
          <w:iCs/>
          <w:sz w:val="20"/>
          <w:szCs w:val="20"/>
        </w:rPr>
        <w:t xml:space="preserve">surtout des afférences </w:t>
      </w:r>
      <w:r w:rsidR="00B30170">
        <w:rPr>
          <w:rFonts w:asciiTheme="majorBidi" w:hAnsiTheme="majorBidi" w:cstheme="majorBidi"/>
          <w:b/>
          <w:bCs/>
          <w:i/>
          <w:iCs/>
          <w:sz w:val="20"/>
          <w:szCs w:val="20"/>
        </w:rPr>
        <w:t>maculaires</w:t>
      </w:r>
      <w:r w:rsidRPr="004578C3">
        <w:rPr>
          <w:rFonts w:asciiTheme="majorBidi" w:hAnsiTheme="majorBidi" w:cstheme="majorBidi"/>
          <w:b/>
          <w:bCs/>
          <w:i/>
          <w:iCs/>
          <w:sz w:val="20"/>
          <w:szCs w:val="20"/>
        </w:rPr>
        <w:t>.</w:t>
      </w:r>
    </w:p>
    <w:p w:rsidR="00C34B2E" w:rsidRPr="004578C3" w:rsidRDefault="00C34B2E" w:rsidP="00FA6005">
      <w:pPr>
        <w:pStyle w:val="Paragraphedeliste"/>
        <w:numPr>
          <w:ilvl w:val="0"/>
          <w:numId w:val="14"/>
        </w:numPr>
        <w:spacing w:after="0"/>
        <w:rPr>
          <w:rFonts w:asciiTheme="majorBidi" w:hAnsiTheme="majorBidi" w:cstheme="majorBidi"/>
          <w:b/>
          <w:bCs/>
          <w:i/>
          <w:iCs/>
          <w:sz w:val="20"/>
          <w:szCs w:val="20"/>
        </w:rPr>
      </w:pPr>
      <w:r w:rsidRPr="004578C3">
        <w:rPr>
          <w:rFonts w:asciiTheme="majorBidi" w:hAnsiTheme="majorBidi" w:cstheme="majorBidi"/>
          <w:b/>
          <w:bCs/>
          <w:i/>
          <w:iCs/>
          <w:color w:val="7030A0"/>
          <w:sz w:val="20"/>
          <w:szCs w:val="20"/>
          <w:u w:val="single"/>
        </w:rPr>
        <w:t xml:space="preserve">Le </w:t>
      </w:r>
      <w:r w:rsidR="00FA6005" w:rsidRPr="004578C3">
        <w:rPr>
          <w:rFonts w:asciiTheme="majorBidi" w:hAnsiTheme="majorBidi" w:cstheme="majorBidi"/>
          <w:b/>
          <w:bCs/>
          <w:i/>
          <w:iCs/>
          <w:color w:val="7030A0"/>
          <w:sz w:val="20"/>
          <w:szCs w:val="20"/>
          <w:u w:val="single"/>
        </w:rPr>
        <w:t>NV</w:t>
      </w:r>
      <w:r w:rsidR="002C6548">
        <w:rPr>
          <w:rFonts w:asciiTheme="majorBidi" w:hAnsiTheme="majorBidi" w:cstheme="majorBidi"/>
          <w:b/>
          <w:bCs/>
          <w:i/>
          <w:iCs/>
          <w:color w:val="7030A0"/>
          <w:sz w:val="20"/>
          <w:szCs w:val="20"/>
          <w:u w:val="single"/>
        </w:rPr>
        <w:t xml:space="preserve"> médial : noyau de Schwalbe</w:t>
      </w:r>
      <w:r w:rsidRPr="004578C3">
        <w:rPr>
          <w:rFonts w:asciiTheme="majorBidi" w:hAnsiTheme="majorBidi" w:cstheme="majorBidi"/>
          <w:b/>
          <w:bCs/>
          <w:i/>
          <w:iCs/>
          <w:color w:val="7030A0"/>
          <w:sz w:val="20"/>
          <w:szCs w:val="20"/>
          <w:u w:val="single"/>
        </w:rPr>
        <w:t>:</w:t>
      </w:r>
      <w:r w:rsidR="0032752B" w:rsidRPr="004578C3">
        <w:rPr>
          <w:rFonts w:asciiTheme="majorBidi" w:hAnsiTheme="majorBidi" w:cstheme="majorBidi"/>
          <w:b/>
          <w:bCs/>
          <w:i/>
          <w:iCs/>
          <w:sz w:val="20"/>
          <w:szCs w:val="20"/>
        </w:rPr>
        <w:t xml:space="preserve"> reçoit </w:t>
      </w:r>
      <w:r w:rsidR="00B30170">
        <w:rPr>
          <w:rFonts w:asciiTheme="majorBidi" w:hAnsiTheme="majorBidi" w:cstheme="majorBidi"/>
          <w:b/>
          <w:bCs/>
          <w:i/>
          <w:iCs/>
          <w:sz w:val="20"/>
          <w:szCs w:val="20"/>
        </w:rPr>
        <w:t xml:space="preserve">surtout </w:t>
      </w:r>
      <w:r w:rsidR="0032752B" w:rsidRPr="004578C3">
        <w:rPr>
          <w:rFonts w:asciiTheme="majorBidi" w:hAnsiTheme="majorBidi" w:cstheme="majorBidi"/>
          <w:b/>
          <w:bCs/>
          <w:i/>
          <w:iCs/>
          <w:sz w:val="20"/>
          <w:szCs w:val="20"/>
        </w:rPr>
        <w:t>des afférences ampullaires et joue un rôle dans les mouvements oculo-céphalogyres.</w:t>
      </w:r>
    </w:p>
    <w:p w:rsidR="00C34B2E" w:rsidRDefault="00C34B2E" w:rsidP="00FA6005">
      <w:pPr>
        <w:pStyle w:val="Paragraphedeliste"/>
        <w:numPr>
          <w:ilvl w:val="0"/>
          <w:numId w:val="14"/>
        </w:numPr>
        <w:spacing w:after="0"/>
        <w:rPr>
          <w:rFonts w:asciiTheme="majorBidi" w:hAnsiTheme="majorBidi" w:cstheme="majorBidi"/>
          <w:b/>
          <w:bCs/>
          <w:i/>
          <w:iCs/>
          <w:sz w:val="20"/>
          <w:szCs w:val="20"/>
        </w:rPr>
      </w:pPr>
      <w:r w:rsidRPr="004578C3">
        <w:rPr>
          <w:rFonts w:asciiTheme="majorBidi" w:hAnsiTheme="majorBidi" w:cstheme="majorBidi"/>
          <w:b/>
          <w:bCs/>
          <w:i/>
          <w:iCs/>
          <w:color w:val="7030A0"/>
          <w:sz w:val="20"/>
          <w:szCs w:val="20"/>
          <w:u w:val="single"/>
        </w:rPr>
        <w:t xml:space="preserve">Le </w:t>
      </w:r>
      <w:r w:rsidR="00FA6005" w:rsidRPr="004578C3">
        <w:rPr>
          <w:rFonts w:asciiTheme="majorBidi" w:hAnsiTheme="majorBidi" w:cstheme="majorBidi"/>
          <w:b/>
          <w:bCs/>
          <w:i/>
          <w:iCs/>
          <w:color w:val="7030A0"/>
          <w:sz w:val="20"/>
          <w:szCs w:val="20"/>
          <w:u w:val="single"/>
        </w:rPr>
        <w:t>NV</w:t>
      </w:r>
      <w:r w:rsidR="002C6548">
        <w:rPr>
          <w:rFonts w:asciiTheme="majorBidi" w:hAnsiTheme="majorBidi" w:cstheme="majorBidi"/>
          <w:b/>
          <w:bCs/>
          <w:i/>
          <w:iCs/>
          <w:color w:val="7030A0"/>
          <w:sz w:val="20"/>
          <w:szCs w:val="20"/>
          <w:u w:val="single"/>
        </w:rPr>
        <w:t xml:space="preserve"> inférieur: descendant: noyau de Lewandowsky</w:t>
      </w:r>
      <w:r w:rsidRPr="004578C3">
        <w:rPr>
          <w:rFonts w:asciiTheme="majorBidi" w:hAnsiTheme="majorBidi" w:cstheme="majorBidi"/>
          <w:b/>
          <w:bCs/>
          <w:i/>
          <w:iCs/>
          <w:color w:val="7030A0"/>
          <w:sz w:val="20"/>
          <w:szCs w:val="20"/>
          <w:u w:val="single"/>
        </w:rPr>
        <w:t>:</w:t>
      </w:r>
      <w:r w:rsidRPr="004578C3">
        <w:rPr>
          <w:rFonts w:asciiTheme="majorBidi" w:hAnsiTheme="majorBidi" w:cstheme="majorBidi"/>
          <w:b/>
          <w:bCs/>
          <w:i/>
          <w:iCs/>
          <w:sz w:val="20"/>
          <w:szCs w:val="20"/>
        </w:rPr>
        <w:t xml:space="preserve"> reçoit </w:t>
      </w:r>
      <w:r w:rsidR="00B30170">
        <w:rPr>
          <w:rFonts w:asciiTheme="majorBidi" w:hAnsiTheme="majorBidi" w:cstheme="majorBidi"/>
          <w:b/>
          <w:bCs/>
          <w:i/>
          <w:iCs/>
          <w:sz w:val="20"/>
          <w:szCs w:val="20"/>
        </w:rPr>
        <w:t xml:space="preserve">surtout </w:t>
      </w:r>
      <w:r w:rsidRPr="004578C3">
        <w:rPr>
          <w:rFonts w:asciiTheme="majorBidi" w:hAnsiTheme="majorBidi" w:cstheme="majorBidi"/>
          <w:b/>
          <w:bCs/>
          <w:i/>
          <w:iCs/>
          <w:sz w:val="20"/>
          <w:szCs w:val="20"/>
        </w:rPr>
        <w:t>des informations maculaires qu’il associe aux données cérébelleuses et réticulaires.</w:t>
      </w:r>
    </w:p>
    <w:p w:rsidR="00B30170" w:rsidRPr="002C6548" w:rsidRDefault="002C6548" w:rsidP="00B30170">
      <w:pPr>
        <w:spacing w:after="0"/>
        <w:rPr>
          <w:rFonts w:asciiTheme="majorBidi" w:hAnsiTheme="majorBidi" w:cstheme="majorBidi"/>
          <w:b/>
          <w:bCs/>
          <w:i/>
          <w:iCs/>
          <w:sz w:val="20"/>
          <w:szCs w:val="20"/>
        </w:rPr>
      </w:pPr>
      <w:r w:rsidRPr="002C6548">
        <w:rPr>
          <w:rFonts w:asciiTheme="majorBidi" w:hAnsiTheme="majorBidi" w:cstheme="majorBidi"/>
          <w:b/>
          <w:bCs/>
          <w:i/>
          <w:iCs/>
          <w:sz w:val="20"/>
          <w:szCs w:val="20"/>
        </w:rPr>
        <w:lastRenderedPageBreak/>
        <w:drawing>
          <wp:inline distT="0" distB="0" distL="0" distR="0">
            <wp:extent cx="5200650" cy="1400175"/>
            <wp:effectExtent l="19050" t="0" r="0" b="0"/>
            <wp:docPr id="7" name="Image 9" descr="C:\Users\you\Desktop\noyaux 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u\Desktop\noyaux vest.jpg"/>
                    <pic:cNvPicPr>
                      <a:picLocks noChangeAspect="1" noChangeArrowheads="1"/>
                    </pic:cNvPicPr>
                  </pic:nvPicPr>
                  <pic:blipFill>
                    <a:blip r:embed="rId22"/>
                    <a:srcRect/>
                    <a:stretch>
                      <a:fillRect/>
                    </a:stretch>
                  </pic:blipFill>
                  <pic:spPr bwMode="auto">
                    <a:xfrm>
                      <a:off x="0" y="0"/>
                      <a:ext cx="5200650" cy="1400175"/>
                    </a:xfrm>
                    <a:prstGeom prst="rect">
                      <a:avLst/>
                    </a:prstGeom>
                    <a:noFill/>
                    <a:ln w="9525">
                      <a:noFill/>
                      <a:miter lim="800000"/>
                      <a:headEnd/>
                      <a:tailEnd/>
                    </a:ln>
                  </pic:spPr>
                </pic:pic>
              </a:graphicData>
            </a:graphic>
          </wp:inline>
        </w:drawing>
      </w:r>
      <w:r w:rsidR="00255352">
        <w:rPr>
          <w:rFonts w:asciiTheme="majorBidi" w:hAnsiTheme="majorBidi" w:cstheme="majorBidi"/>
          <w:b/>
          <w:bCs/>
          <w:i/>
          <w:iCs/>
          <w:sz w:val="20"/>
          <w:szCs w:val="20"/>
        </w:rPr>
        <w:t xml:space="preserve">Les zones décolorées désignent des afférences ampullaires et </w:t>
      </w:r>
      <w:proofErr w:type="spellStart"/>
      <w:r w:rsidR="00255352">
        <w:rPr>
          <w:rFonts w:asciiTheme="majorBidi" w:hAnsiTheme="majorBidi" w:cstheme="majorBidi"/>
          <w:b/>
          <w:bCs/>
          <w:i/>
          <w:iCs/>
          <w:sz w:val="20"/>
          <w:szCs w:val="20"/>
        </w:rPr>
        <w:t>macculaires</w:t>
      </w:r>
      <w:proofErr w:type="spellEnd"/>
      <w:r w:rsidR="00255352">
        <w:rPr>
          <w:rFonts w:asciiTheme="majorBidi" w:hAnsiTheme="majorBidi" w:cstheme="majorBidi"/>
          <w:b/>
          <w:bCs/>
          <w:i/>
          <w:iCs/>
          <w:sz w:val="20"/>
          <w:szCs w:val="20"/>
        </w:rPr>
        <w:t>.</w:t>
      </w:r>
    </w:p>
    <w:p w:rsidR="00C34B2E" w:rsidRPr="004578C3" w:rsidRDefault="00C34B2E" w:rsidP="00B30170">
      <w:pPr>
        <w:pStyle w:val="Paragraphedeliste"/>
        <w:numPr>
          <w:ilvl w:val="0"/>
          <w:numId w:val="15"/>
        </w:numPr>
        <w:spacing w:after="0"/>
        <w:rPr>
          <w:rFonts w:asciiTheme="majorBidi" w:hAnsiTheme="majorBidi" w:cstheme="majorBidi"/>
          <w:b/>
          <w:bCs/>
          <w:i/>
          <w:iCs/>
          <w:sz w:val="20"/>
          <w:szCs w:val="20"/>
        </w:rPr>
      </w:pPr>
      <w:r w:rsidRPr="004578C3">
        <w:rPr>
          <w:rFonts w:asciiTheme="majorBidi" w:hAnsiTheme="majorBidi" w:cstheme="majorBidi"/>
          <w:b/>
          <w:bCs/>
          <w:i/>
          <w:iCs/>
          <w:color w:val="943634" w:themeColor="accent2" w:themeShade="BF"/>
          <w:sz w:val="20"/>
          <w:szCs w:val="20"/>
          <w:u w:val="single"/>
        </w:rPr>
        <w:t>Les afférences :</w:t>
      </w:r>
      <w:r w:rsidRPr="004578C3">
        <w:rPr>
          <w:rFonts w:asciiTheme="majorBidi" w:hAnsiTheme="majorBidi" w:cstheme="majorBidi"/>
          <w:b/>
          <w:bCs/>
          <w:i/>
          <w:iCs/>
          <w:sz w:val="20"/>
          <w:szCs w:val="20"/>
          <w:u w:val="single"/>
        </w:rPr>
        <w:t xml:space="preserve"> </w:t>
      </w:r>
      <w:r w:rsidR="00B30170">
        <w:rPr>
          <w:rFonts w:asciiTheme="majorBidi" w:hAnsiTheme="majorBidi" w:cstheme="majorBidi"/>
          <w:b/>
          <w:bCs/>
          <w:i/>
          <w:iCs/>
          <w:sz w:val="20"/>
          <w:szCs w:val="20"/>
        </w:rPr>
        <w:t>proprioceptives</w:t>
      </w:r>
      <w:r w:rsidR="0032752B" w:rsidRPr="004578C3">
        <w:rPr>
          <w:rFonts w:asciiTheme="majorBidi" w:hAnsiTheme="majorBidi" w:cstheme="majorBidi"/>
          <w:b/>
          <w:bCs/>
          <w:i/>
          <w:iCs/>
          <w:sz w:val="20"/>
          <w:szCs w:val="20"/>
        </w:rPr>
        <w:t>, visuelles et cérébelleuses</w:t>
      </w:r>
      <w:r w:rsidRPr="004578C3">
        <w:rPr>
          <w:rFonts w:asciiTheme="majorBidi" w:hAnsiTheme="majorBidi" w:cstheme="majorBidi"/>
          <w:b/>
          <w:bCs/>
          <w:i/>
          <w:iCs/>
          <w:sz w:val="20"/>
          <w:szCs w:val="20"/>
        </w:rPr>
        <w:t xml:space="preserve">. </w:t>
      </w:r>
    </w:p>
    <w:p w:rsidR="005A6123" w:rsidRPr="004578C3" w:rsidRDefault="005A6123" w:rsidP="00255352">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          La plupart des fibres </w:t>
      </w:r>
      <w:r w:rsidR="00255352">
        <w:rPr>
          <w:rFonts w:asciiTheme="majorBidi" w:eastAsia="Times New Roman" w:hAnsiTheme="majorBidi" w:cstheme="majorBidi"/>
          <w:b/>
          <w:bCs/>
          <w:i/>
          <w:iCs/>
          <w:sz w:val="20"/>
          <w:szCs w:val="20"/>
          <w:lang w:eastAsia="fr-FR"/>
        </w:rPr>
        <w:t>du</w:t>
      </w:r>
      <w:r w:rsidRPr="004578C3">
        <w:rPr>
          <w:rFonts w:asciiTheme="majorBidi" w:eastAsia="Times New Roman" w:hAnsiTheme="majorBidi" w:cstheme="majorBidi"/>
          <w:b/>
          <w:bCs/>
          <w:i/>
          <w:iCs/>
          <w:sz w:val="20"/>
          <w:szCs w:val="20"/>
          <w:lang w:eastAsia="fr-FR"/>
        </w:rPr>
        <w:t xml:space="preserve"> nerf vestibulaire se terminent dans les </w:t>
      </w:r>
      <w:r w:rsidR="00255352">
        <w:rPr>
          <w:rFonts w:asciiTheme="majorBidi" w:eastAsia="Times New Roman" w:hAnsiTheme="majorBidi" w:cstheme="majorBidi"/>
          <w:b/>
          <w:bCs/>
          <w:i/>
          <w:iCs/>
          <w:sz w:val="20"/>
          <w:szCs w:val="20"/>
          <w:lang w:eastAsia="fr-FR"/>
        </w:rPr>
        <w:t>NV</w:t>
      </w:r>
      <w:r w:rsidRPr="004578C3">
        <w:rPr>
          <w:rFonts w:asciiTheme="majorBidi" w:eastAsia="Times New Roman" w:hAnsiTheme="majorBidi" w:cstheme="majorBidi"/>
          <w:b/>
          <w:bCs/>
          <w:i/>
          <w:iCs/>
          <w:sz w:val="20"/>
          <w:szCs w:val="20"/>
          <w:lang w:eastAsia="fr-FR"/>
        </w:rPr>
        <w:t xml:space="preserve">, d’autres se projettent directement sur </w:t>
      </w:r>
      <w:r w:rsidRPr="004578C3">
        <w:rPr>
          <w:rFonts w:asciiTheme="majorBidi" w:eastAsia="Times New Roman" w:hAnsiTheme="majorBidi" w:cstheme="majorBidi"/>
          <w:b/>
          <w:bCs/>
          <w:i/>
          <w:iCs/>
          <w:sz w:val="20"/>
          <w:szCs w:val="20"/>
          <w:u w:val="single"/>
          <w:lang w:eastAsia="fr-FR"/>
        </w:rPr>
        <w:t>la substance réticulée ou le cervelet</w:t>
      </w:r>
      <w:r w:rsidRPr="004578C3">
        <w:rPr>
          <w:rFonts w:asciiTheme="majorBidi" w:eastAsia="Times New Roman" w:hAnsiTheme="majorBidi" w:cstheme="majorBidi"/>
          <w:b/>
          <w:bCs/>
          <w:i/>
          <w:iCs/>
          <w:sz w:val="20"/>
          <w:szCs w:val="20"/>
          <w:lang w:eastAsia="fr-FR"/>
        </w:rPr>
        <w:t xml:space="preserve"> (principalement sur les noyaux fastigiaux et les lobes flocculo-nodulaires). Les signaux émis par l</w:t>
      </w:r>
      <w:r w:rsidR="00255352">
        <w:rPr>
          <w:rFonts w:asciiTheme="majorBidi" w:eastAsia="Times New Roman" w:hAnsiTheme="majorBidi" w:cstheme="majorBidi"/>
          <w:b/>
          <w:bCs/>
          <w:i/>
          <w:iCs/>
          <w:sz w:val="20"/>
          <w:szCs w:val="20"/>
          <w:lang w:eastAsia="fr-FR"/>
        </w:rPr>
        <w:t>e système</w:t>
      </w:r>
      <w:r w:rsidRPr="004578C3">
        <w:rPr>
          <w:rFonts w:asciiTheme="majorBidi" w:eastAsia="Times New Roman" w:hAnsiTheme="majorBidi" w:cstheme="majorBidi"/>
          <w:b/>
          <w:bCs/>
          <w:i/>
          <w:iCs/>
          <w:sz w:val="20"/>
          <w:szCs w:val="20"/>
          <w:lang w:eastAsia="fr-FR"/>
        </w:rPr>
        <w:t xml:space="preserve"> vestibulaire sont ainsi transmis, </w:t>
      </w:r>
      <w:r w:rsidRPr="004578C3">
        <w:rPr>
          <w:rFonts w:asciiTheme="majorBidi" w:eastAsia="Times New Roman" w:hAnsiTheme="majorBidi" w:cstheme="majorBidi"/>
          <w:b/>
          <w:bCs/>
          <w:i/>
          <w:iCs/>
          <w:sz w:val="20"/>
          <w:szCs w:val="20"/>
          <w:u w:val="single"/>
          <w:lang w:eastAsia="fr-FR"/>
        </w:rPr>
        <w:t xml:space="preserve">directement </w:t>
      </w:r>
      <w:r w:rsidRPr="004578C3">
        <w:rPr>
          <w:rFonts w:asciiTheme="majorBidi" w:eastAsia="Times New Roman" w:hAnsiTheme="majorBidi" w:cstheme="majorBidi"/>
          <w:b/>
          <w:bCs/>
          <w:i/>
          <w:iCs/>
          <w:sz w:val="20"/>
          <w:szCs w:val="20"/>
          <w:lang w:eastAsia="fr-FR"/>
        </w:rPr>
        <w:t xml:space="preserve">ou </w:t>
      </w:r>
      <w:r w:rsidRPr="004578C3">
        <w:rPr>
          <w:rFonts w:asciiTheme="majorBidi" w:eastAsia="Times New Roman" w:hAnsiTheme="majorBidi" w:cstheme="majorBidi"/>
          <w:b/>
          <w:bCs/>
          <w:i/>
          <w:iCs/>
          <w:sz w:val="20"/>
          <w:szCs w:val="20"/>
          <w:u w:val="single"/>
          <w:lang w:eastAsia="fr-FR"/>
        </w:rPr>
        <w:t xml:space="preserve">après relais par les </w:t>
      </w:r>
      <w:r w:rsidR="00255352">
        <w:rPr>
          <w:rFonts w:asciiTheme="majorBidi" w:eastAsia="Times New Roman" w:hAnsiTheme="majorBidi" w:cstheme="majorBidi"/>
          <w:b/>
          <w:bCs/>
          <w:i/>
          <w:iCs/>
          <w:sz w:val="20"/>
          <w:szCs w:val="20"/>
          <w:u w:val="single"/>
          <w:lang w:eastAsia="fr-FR"/>
        </w:rPr>
        <w:t>NV</w:t>
      </w:r>
      <w:r w:rsidRPr="004578C3">
        <w:rPr>
          <w:rFonts w:asciiTheme="majorBidi" w:eastAsia="Times New Roman" w:hAnsiTheme="majorBidi" w:cstheme="majorBidi"/>
          <w:b/>
          <w:bCs/>
          <w:i/>
          <w:iCs/>
          <w:sz w:val="20"/>
          <w:szCs w:val="20"/>
          <w:lang w:eastAsia="fr-FR"/>
        </w:rPr>
        <w:t xml:space="preserve">, au cervelet et à la substance réticulée. </w:t>
      </w:r>
    </w:p>
    <w:p w:rsidR="005A6123" w:rsidRDefault="005A6123" w:rsidP="00255352">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        Les </w:t>
      </w:r>
      <w:r w:rsidR="00255352">
        <w:rPr>
          <w:rFonts w:asciiTheme="majorBidi" w:eastAsia="Times New Roman" w:hAnsiTheme="majorBidi" w:cstheme="majorBidi"/>
          <w:b/>
          <w:bCs/>
          <w:i/>
          <w:iCs/>
          <w:sz w:val="20"/>
          <w:szCs w:val="20"/>
          <w:lang w:eastAsia="fr-FR"/>
        </w:rPr>
        <w:t>NV</w:t>
      </w:r>
      <w:r w:rsidRPr="004578C3">
        <w:rPr>
          <w:rFonts w:asciiTheme="majorBidi" w:eastAsia="Times New Roman" w:hAnsiTheme="majorBidi" w:cstheme="majorBidi"/>
          <w:b/>
          <w:bCs/>
          <w:i/>
          <w:iCs/>
          <w:sz w:val="20"/>
          <w:szCs w:val="20"/>
          <w:lang w:eastAsia="fr-FR"/>
        </w:rPr>
        <w:t xml:space="preserve"> participent, en association avec les noyaux réticulés protubérantiels à la stimulation des muscles antigravitaires, ces 2 systèmes émettent de puissants </w:t>
      </w:r>
      <w:r w:rsidRPr="004578C3">
        <w:rPr>
          <w:rFonts w:asciiTheme="majorBidi" w:eastAsia="Times New Roman" w:hAnsiTheme="majorBidi" w:cstheme="majorBidi"/>
          <w:b/>
          <w:bCs/>
          <w:i/>
          <w:iCs/>
          <w:sz w:val="20"/>
          <w:szCs w:val="20"/>
          <w:u w:val="single"/>
          <w:lang w:eastAsia="fr-FR"/>
        </w:rPr>
        <w:t>signaux excitateurs</w:t>
      </w:r>
      <w:r w:rsidRPr="004578C3">
        <w:rPr>
          <w:rFonts w:asciiTheme="majorBidi" w:eastAsia="Times New Roman" w:hAnsiTheme="majorBidi" w:cstheme="majorBidi"/>
          <w:b/>
          <w:bCs/>
          <w:i/>
          <w:iCs/>
          <w:sz w:val="20"/>
          <w:szCs w:val="20"/>
          <w:lang w:eastAsia="fr-FR"/>
        </w:rPr>
        <w:t xml:space="preserve"> sur </w:t>
      </w:r>
      <w:r w:rsidRPr="004578C3">
        <w:rPr>
          <w:rFonts w:asciiTheme="majorBidi" w:eastAsia="Times New Roman" w:hAnsiTheme="majorBidi" w:cstheme="majorBidi"/>
          <w:b/>
          <w:bCs/>
          <w:i/>
          <w:iCs/>
          <w:sz w:val="20"/>
          <w:szCs w:val="20"/>
          <w:u w:val="single"/>
          <w:lang w:eastAsia="fr-FR"/>
        </w:rPr>
        <w:t>les muscles axiaux antigravitaires </w:t>
      </w:r>
      <w:r w:rsidRPr="004578C3">
        <w:rPr>
          <w:rFonts w:asciiTheme="majorBidi" w:eastAsia="Times New Roman" w:hAnsiTheme="majorBidi" w:cstheme="majorBidi"/>
          <w:b/>
          <w:bCs/>
          <w:i/>
          <w:iCs/>
          <w:sz w:val="20"/>
          <w:szCs w:val="20"/>
          <w:lang w:eastAsia="fr-FR"/>
        </w:rPr>
        <w:t>: leur fonction est de réguler les interactions entre facilitation et inhibition d</w:t>
      </w:r>
      <w:r w:rsidR="00255352">
        <w:rPr>
          <w:rFonts w:asciiTheme="majorBidi" w:eastAsia="Times New Roman" w:hAnsiTheme="majorBidi" w:cstheme="majorBidi"/>
          <w:b/>
          <w:bCs/>
          <w:i/>
          <w:iCs/>
          <w:sz w:val="20"/>
          <w:szCs w:val="20"/>
          <w:lang w:eastAsia="fr-FR"/>
        </w:rPr>
        <w:t>e c</w:t>
      </w:r>
      <w:r w:rsidRPr="004578C3">
        <w:rPr>
          <w:rFonts w:asciiTheme="majorBidi" w:eastAsia="Times New Roman" w:hAnsiTheme="majorBidi" w:cstheme="majorBidi"/>
          <w:b/>
          <w:bCs/>
          <w:i/>
          <w:iCs/>
          <w:sz w:val="20"/>
          <w:szCs w:val="20"/>
          <w:lang w:eastAsia="fr-FR"/>
        </w:rPr>
        <w:t xml:space="preserve">es muscles. La fonction spécifique des </w:t>
      </w:r>
      <w:r w:rsidR="00255352">
        <w:rPr>
          <w:rFonts w:asciiTheme="majorBidi" w:eastAsia="Times New Roman" w:hAnsiTheme="majorBidi" w:cstheme="majorBidi"/>
          <w:b/>
          <w:bCs/>
          <w:i/>
          <w:iCs/>
          <w:sz w:val="20"/>
          <w:szCs w:val="20"/>
          <w:lang w:eastAsia="fr-FR"/>
        </w:rPr>
        <w:t>NV</w:t>
      </w:r>
      <w:r w:rsidRPr="004578C3">
        <w:rPr>
          <w:rFonts w:asciiTheme="majorBidi" w:eastAsia="Times New Roman" w:hAnsiTheme="majorBidi" w:cstheme="majorBidi"/>
          <w:b/>
          <w:bCs/>
          <w:i/>
          <w:iCs/>
          <w:sz w:val="20"/>
          <w:szCs w:val="20"/>
          <w:lang w:eastAsia="fr-FR"/>
        </w:rPr>
        <w:t xml:space="preserve"> est d'ajuster les stimulations des différents muscles antigravitaires en fonction des informations sensorielles fournies par l</w:t>
      </w:r>
      <w:r w:rsidR="00255352">
        <w:rPr>
          <w:rFonts w:asciiTheme="majorBidi" w:eastAsia="Times New Roman" w:hAnsiTheme="majorBidi" w:cstheme="majorBidi"/>
          <w:b/>
          <w:bCs/>
          <w:i/>
          <w:iCs/>
          <w:sz w:val="20"/>
          <w:szCs w:val="20"/>
          <w:lang w:eastAsia="fr-FR"/>
        </w:rPr>
        <w:t>e système</w:t>
      </w:r>
      <w:r w:rsidRPr="004578C3">
        <w:rPr>
          <w:rFonts w:asciiTheme="majorBidi" w:eastAsia="Times New Roman" w:hAnsiTheme="majorBidi" w:cstheme="majorBidi"/>
          <w:b/>
          <w:bCs/>
          <w:i/>
          <w:iCs/>
          <w:sz w:val="20"/>
          <w:szCs w:val="20"/>
          <w:lang w:eastAsia="fr-FR"/>
        </w:rPr>
        <w:t xml:space="preserve"> vestibulaire.</w:t>
      </w:r>
    </w:p>
    <w:p w:rsidR="007B7417" w:rsidRPr="00255352" w:rsidRDefault="007B7417" w:rsidP="00255352">
      <w:pPr>
        <w:pStyle w:val="Paragraphedeliste"/>
        <w:numPr>
          <w:ilvl w:val="0"/>
          <w:numId w:val="15"/>
        </w:numPr>
        <w:shd w:val="clear" w:color="auto" w:fill="FFFFFF"/>
        <w:spacing w:after="0" w:line="240" w:lineRule="auto"/>
        <w:rPr>
          <w:rFonts w:asciiTheme="majorBidi" w:eastAsia="Times New Roman" w:hAnsiTheme="majorBidi" w:cstheme="majorBidi"/>
          <w:b/>
          <w:bCs/>
          <w:i/>
          <w:iCs/>
          <w:color w:val="943634" w:themeColor="accent2" w:themeShade="BF"/>
          <w:sz w:val="20"/>
          <w:szCs w:val="20"/>
          <w:lang w:eastAsia="fr-FR"/>
        </w:rPr>
      </w:pPr>
      <w:r w:rsidRPr="00255352">
        <w:rPr>
          <w:rFonts w:asciiTheme="majorBidi" w:eastAsia="Times New Roman" w:hAnsiTheme="majorBidi" w:cstheme="majorBidi"/>
          <w:b/>
          <w:bCs/>
          <w:i/>
          <w:iCs/>
          <w:color w:val="943634" w:themeColor="accent2" w:themeShade="BF"/>
          <w:sz w:val="20"/>
          <w:szCs w:val="20"/>
          <w:u w:val="single"/>
          <w:lang w:eastAsia="fr-FR"/>
        </w:rPr>
        <w:t xml:space="preserve">Les </w:t>
      </w:r>
      <w:r w:rsidR="00905F58" w:rsidRPr="00255352">
        <w:rPr>
          <w:rFonts w:asciiTheme="majorBidi" w:eastAsia="Times New Roman" w:hAnsiTheme="majorBidi" w:cstheme="majorBidi"/>
          <w:b/>
          <w:bCs/>
          <w:i/>
          <w:iCs/>
          <w:color w:val="943634" w:themeColor="accent2" w:themeShade="BF"/>
          <w:sz w:val="20"/>
          <w:szCs w:val="20"/>
          <w:u w:val="single"/>
          <w:lang w:eastAsia="fr-FR"/>
        </w:rPr>
        <w:t>efférences</w:t>
      </w:r>
      <w:r w:rsidRPr="00255352">
        <w:rPr>
          <w:rFonts w:asciiTheme="majorBidi" w:eastAsia="Times New Roman" w:hAnsiTheme="majorBidi" w:cstheme="majorBidi"/>
          <w:b/>
          <w:bCs/>
          <w:i/>
          <w:iCs/>
          <w:color w:val="943634" w:themeColor="accent2" w:themeShade="BF"/>
          <w:sz w:val="20"/>
          <w:szCs w:val="20"/>
          <w:u w:val="single"/>
          <w:lang w:eastAsia="fr-FR"/>
        </w:rPr>
        <w:t xml:space="preserve"> vestibulaires :</w:t>
      </w:r>
    </w:p>
    <w:p w:rsidR="00605A79" w:rsidRPr="004578C3" w:rsidRDefault="00DB5538" w:rsidP="00255352">
      <w:pPr>
        <w:spacing w:after="0" w:line="240" w:lineRule="auto"/>
        <w:jc w:val="both"/>
        <w:rPr>
          <w:rFonts w:ascii="Times New Roman" w:eastAsia="Times New Roman" w:hAnsi="Times New Roman" w:cs="Times New Roman"/>
          <w:b/>
          <w:bCs/>
          <w:i/>
          <w:iCs/>
          <w:color w:val="000000"/>
          <w:sz w:val="20"/>
          <w:szCs w:val="20"/>
          <w:lang w:eastAsia="fr-FR"/>
        </w:rPr>
      </w:pPr>
      <w:r w:rsidRPr="004578C3">
        <w:rPr>
          <w:rFonts w:ascii="Times New Roman" w:eastAsia="Times New Roman" w:hAnsi="Times New Roman" w:cs="Times New Roman"/>
          <w:b/>
          <w:bCs/>
          <w:i/>
          <w:iCs/>
          <w:color w:val="000000"/>
          <w:sz w:val="20"/>
          <w:szCs w:val="20"/>
          <w:lang w:eastAsia="fr-FR"/>
        </w:rPr>
        <w:t xml:space="preserve">             </w:t>
      </w:r>
      <w:r w:rsidR="00255352">
        <w:rPr>
          <w:rFonts w:ascii="Times New Roman" w:eastAsia="Times New Roman" w:hAnsi="Times New Roman" w:cs="Times New Roman"/>
          <w:b/>
          <w:bCs/>
          <w:i/>
          <w:iCs/>
          <w:color w:val="000000"/>
          <w:sz w:val="20"/>
          <w:szCs w:val="20"/>
          <w:lang w:eastAsia="fr-FR"/>
        </w:rPr>
        <w:t>Elles</w:t>
      </w:r>
      <w:r w:rsidRPr="004578C3">
        <w:rPr>
          <w:rFonts w:ascii="Times New Roman" w:eastAsia="Times New Roman" w:hAnsi="Times New Roman" w:cs="Times New Roman"/>
          <w:b/>
          <w:bCs/>
          <w:i/>
          <w:iCs/>
          <w:color w:val="000000"/>
          <w:sz w:val="20"/>
          <w:szCs w:val="20"/>
          <w:lang w:eastAsia="fr-FR"/>
        </w:rPr>
        <w:t> sont les plus étendues au sein du névraxe, elles se projettent sur le cervelet, la moelle</w:t>
      </w:r>
      <w:r w:rsidR="00255352">
        <w:rPr>
          <w:rFonts w:ascii="Times New Roman" w:eastAsia="Times New Roman" w:hAnsi="Times New Roman" w:cs="Times New Roman"/>
          <w:b/>
          <w:bCs/>
          <w:i/>
          <w:iCs/>
          <w:color w:val="000000"/>
          <w:sz w:val="20"/>
          <w:szCs w:val="20"/>
          <w:lang w:eastAsia="fr-FR"/>
        </w:rPr>
        <w:t xml:space="preserve"> spinale</w:t>
      </w:r>
      <w:r w:rsidRPr="004578C3">
        <w:rPr>
          <w:rFonts w:ascii="Times New Roman" w:eastAsia="Times New Roman" w:hAnsi="Times New Roman" w:cs="Times New Roman"/>
          <w:b/>
          <w:bCs/>
          <w:i/>
          <w:iCs/>
          <w:color w:val="000000"/>
          <w:sz w:val="20"/>
          <w:szCs w:val="20"/>
          <w:lang w:eastAsia="fr-FR"/>
        </w:rPr>
        <w:t>, les noyaux oculomoteurs, et sur le thalamus.</w:t>
      </w:r>
      <w:r w:rsidR="00255352">
        <w:rPr>
          <w:rFonts w:ascii="Times New Roman" w:eastAsia="Times New Roman" w:hAnsi="Times New Roman" w:cs="Times New Roman"/>
          <w:b/>
          <w:bCs/>
          <w:i/>
          <w:iCs/>
          <w:color w:val="000000"/>
          <w:sz w:val="20"/>
          <w:szCs w:val="20"/>
          <w:lang w:eastAsia="fr-FR"/>
        </w:rPr>
        <w:t xml:space="preserve"> </w:t>
      </w:r>
      <w:r w:rsidRPr="004578C3">
        <w:rPr>
          <w:rFonts w:ascii="Times New Roman" w:eastAsia="Times New Roman" w:hAnsi="Times New Roman" w:cs="Times New Roman"/>
          <w:b/>
          <w:bCs/>
          <w:i/>
          <w:iCs/>
          <w:color w:val="000000"/>
          <w:sz w:val="20"/>
          <w:szCs w:val="20"/>
          <w:lang w:eastAsia="fr-FR"/>
        </w:rPr>
        <w:t>Elles interviennent essentiellement dans les réflexes posturaux  et la coordination de la locomotion, la régulation des mouvements oculaires, la perception de l’orientation et du mouvement de la tête.</w:t>
      </w:r>
    </w:p>
    <w:p w:rsidR="00447208" w:rsidRPr="004578C3" w:rsidRDefault="00E4149C" w:rsidP="00396859">
      <w:pPr>
        <w:pStyle w:val="Paragraphedeliste"/>
        <w:numPr>
          <w:ilvl w:val="0"/>
          <w:numId w:val="24"/>
        </w:numPr>
        <w:spacing w:after="0" w:line="240" w:lineRule="auto"/>
        <w:jc w:val="both"/>
        <w:rPr>
          <w:rFonts w:asciiTheme="majorBidi" w:eastAsia="Times New Roman" w:hAnsiTheme="majorBidi" w:cstheme="majorBidi"/>
          <w:b/>
          <w:bCs/>
          <w:i/>
          <w:iCs/>
          <w:color w:val="002060"/>
          <w:sz w:val="20"/>
          <w:szCs w:val="20"/>
          <w:u w:val="single"/>
          <w:lang w:eastAsia="fr-FR"/>
        </w:rPr>
      </w:pPr>
      <w:r w:rsidRPr="004578C3">
        <w:rPr>
          <w:rFonts w:asciiTheme="majorBidi" w:eastAsia="Times New Roman" w:hAnsiTheme="majorBidi" w:cstheme="majorBidi"/>
          <w:b/>
          <w:bCs/>
          <w:i/>
          <w:iCs/>
          <w:color w:val="002060"/>
          <w:sz w:val="20"/>
          <w:szCs w:val="20"/>
          <w:u w:val="single"/>
          <w:lang w:eastAsia="fr-FR"/>
        </w:rPr>
        <w:t>Les faisceaux vestibulo</w:t>
      </w:r>
      <w:r w:rsidR="00A3617B" w:rsidRPr="004578C3">
        <w:rPr>
          <w:rFonts w:asciiTheme="majorBidi" w:eastAsia="Times New Roman" w:hAnsiTheme="majorBidi" w:cstheme="majorBidi"/>
          <w:b/>
          <w:bCs/>
          <w:i/>
          <w:iCs/>
          <w:color w:val="002060"/>
          <w:sz w:val="20"/>
          <w:szCs w:val="20"/>
          <w:u w:val="single"/>
          <w:lang w:eastAsia="fr-FR"/>
        </w:rPr>
        <w:t>-</w:t>
      </w:r>
      <w:r w:rsidRPr="004578C3">
        <w:rPr>
          <w:rFonts w:asciiTheme="majorBidi" w:eastAsia="Times New Roman" w:hAnsiTheme="majorBidi" w:cstheme="majorBidi"/>
          <w:b/>
          <w:bCs/>
          <w:i/>
          <w:iCs/>
          <w:color w:val="002060"/>
          <w:sz w:val="20"/>
          <w:szCs w:val="20"/>
          <w:u w:val="single"/>
          <w:lang w:eastAsia="fr-FR"/>
        </w:rPr>
        <w:t>spinaux</w:t>
      </w:r>
      <w:r w:rsidR="00A3617B" w:rsidRPr="004578C3">
        <w:rPr>
          <w:rFonts w:asciiTheme="majorBidi" w:eastAsia="Times New Roman" w:hAnsiTheme="majorBidi" w:cstheme="majorBidi"/>
          <w:b/>
          <w:bCs/>
          <w:i/>
          <w:iCs/>
          <w:color w:val="002060"/>
          <w:sz w:val="20"/>
          <w:szCs w:val="20"/>
          <w:u w:val="single"/>
          <w:lang w:eastAsia="fr-FR"/>
        </w:rPr>
        <w:t> :</w:t>
      </w:r>
      <w:r w:rsidR="00396859" w:rsidRPr="004578C3">
        <w:rPr>
          <w:rFonts w:asciiTheme="majorBidi" w:eastAsia="Times New Roman" w:hAnsiTheme="majorBidi" w:cstheme="majorBidi"/>
          <w:b/>
          <w:bCs/>
          <w:i/>
          <w:iCs/>
          <w:color w:val="002060"/>
          <w:sz w:val="20"/>
          <w:szCs w:val="20"/>
          <w:u w:val="single"/>
          <w:lang w:eastAsia="fr-FR"/>
        </w:rPr>
        <w:t xml:space="preserve"> </w:t>
      </w:r>
      <w:r w:rsidR="00447208" w:rsidRPr="004578C3">
        <w:rPr>
          <w:rFonts w:asciiTheme="majorBidi" w:eastAsia="Times New Roman" w:hAnsiTheme="majorBidi" w:cstheme="majorBidi"/>
          <w:b/>
          <w:bCs/>
          <w:i/>
          <w:iCs/>
          <w:sz w:val="20"/>
          <w:szCs w:val="20"/>
          <w:lang w:eastAsia="fr-FR"/>
        </w:rPr>
        <w:t xml:space="preserve">Ils </w:t>
      </w:r>
      <w:r w:rsidRPr="004578C3">
        <w:rPr>
          <w:rFonts w:asciiTheme="majorBidi" w:eastAsia="Times New Roman" w:hAnsiTheme="majorBidi" w:cstheme="majorBidi"/>
          <w:b/>
          <w:bCs/>
          <w:i/>
          <w:iCs/>
          <w:sz w:val="20"/>
          <w:szCs w:val="20"/>
          <w:lang w:eastAsia="fr-FR"/>
        </w:rPr>
        <w:t>sont représentées par</w:t>
      </w:r>
      <w:r w:rsidR="00447208" w:rsidRPr="004578C3">
        <w:rPr>
          <w:rFonts w:asciiTheme="majorBidi" w:eastAsia="Times New Roman" w:hAnsiTheme="majorBidi" w:cstheme="majorBidi"/>
          <w:b/>
          <w:bCs/>
          <w:i/>
          <w:iCs/>
          <w:sz w:val="20"/>
          <w:szCs w:val="20"/>
          <w:lang w:eastAsia="fr-FR"/>
        </w:rPr>
        <w:t> :</w:t>
      </w:r>
    </w:p>
    <w:p w:rsidR="00447208" w:rsidRPr="004578C3" w:rsidRDefault="00447208" w:rsidP="00950B32">
      <w:pPr>
        <w:pStyle w:val="Paragraphedeliste"/>
        <w:numPr>
          <w:ilvl w:val="0"/>
          <w:numId w:val="18"/>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color w:val="7030A0"/>
          <w:sz w:val="20"/>
          <w:szCs w:val="20"/>
          <w:lang w:eastAsia="fr-FR"/>
        </w:rPr>
        <w:t>« </w:t>
      </w:r>
      <w:r w:rsidRPr="004578C3">
        <w:rPr>
          <w:rFonts w:asciiTheme="majorBidi" w:eastAsia="Times New Roman" w:hAnsiTheme="majorBidi" w:cstheme="majorBidi"/>
          <w:b/>
          <w:bCs/>
          <w:i/>
          <w:iCs/>
          <w:color w:val="7030A0"/>
          <w:sz w:val="20"/>
          <w:szCs w:val="20"/>
          <w:u w:val="single"/>
          <w:lang w:eastAsia="fr-FR"/>
        </w:rPr>
        <w:t>Le faisceau</w:t>
      </w:r>
      <w:r w:rsidR="00E4149C" w:rsidRPr="004578C3">
        <w:rPr>
          <w:rFonts w:asciiTheme="majorBidi" w:eastAsia="Times New Roman" w:hAnsiTheme="majorBidi" w:cstheme="majorBidi"/>
          <w:b/>
          <w:bCs/>
          <w:i/>
          <w:iCs/>
          <w:color w:val="7030A0"/>
          <w:sz w:val="20"/>
          <w:szCs w:val="20"/>
          <w:u w:val="single"/>
          <w:lang w:eastAsia="fr-FR"/>
        </w:rPr>
        <w:t xml:space="preserve"> vesti</w:t>
      </w:r>
      <w:r w:rsidRPr="004578C3">
        <w:rPr>
          <w:rFonts w:asciiTheme="majorBidi" w:eastAsia="Times New Roman" w:hAnsiTheme="majorBidi" w:cstheme="majorBidi"/>
          <w:b/>
          <w:bCs/>
          <w:i/>
          <w:iCs/>
          <w:color w:val="7030A0"/>
          <w:sz w:val="20"/>
          <w:szCs w:val="20"/>
          <w:u w:val="single"/>
          <w:lang w:eastAsia="fr-FR"/>
        </w:rPr>
        <w:t>bulo-spinal médian</w:t>
      </w:r>
      <w:r w:rsidRPr="004578C3">
        <w:rPr>
          <w:rFonts w:asciiTheme="majorBidi" w:eastAsia="Times New Roman" w:hAnsiTheme="majorBidi" w:cstheme="majorBidi"/>
          <w:b/>
          <w:bCs/>
          <w:i/>
          <w:iCs/>
          <w:color w:val="7030A0"/>
          <w:sz w:val="20"/>
          <w:szCs w:val="20"/>
          <w:lang w:eastAsia="fr-FR"/>
        </w:rPr>
        <w:t xml:space="preserve"> » : </w:t>
      </w:r>
      <w:r w:rsidR="00950B32">
        <w:rPr>
          <w:rFonts w:asciiTheme="majorBidi" w:eastAsia="Times New Roman" w:hAnsiTheme="majorBidi" w:cstheme="majorBidi"/>
          <w:b/>
          <w:bCs/>
          <w:i/>
          <w:iCs/>
          <w:sz w:val="20"/>
          <w:szCs w:val="20"/>
          <w:lang w:eastAsia="fr-FR"/>
        </w:rPr>
        <w:t>part du</w:t>
      </w:r>
      <w:r w:rsidRPr="004578C3">
        <w:rPr>
          <w:rFonts w:asciiTheme="majorBidi" w:eastAsia="Times New Roman" w:hAnsiTheme="majorBidi" w:cstheme="majorBidi"/>
          <w:b/>
          <w:bCs/>
          <w:i/>
          <w:iCs/>
          <w:sz w:val="20"/>
          <w:szCs w:val="20"/>
          <w:lang w:eastAsia="fr-FR"/>
        </w:rPr>
        <w:t xml:space="preserve"> noyau vestibulaire</w:t>
      </w:r>
      <w:r w:rsidR="00950B32">
        <w:rPr>
          <w:rFonts w:asciiTheme="majorBidi" w:eastAsia="Times New Roman" w:hAnsiTheme="majorBidi" w:cstheme="majorBidi"/>
          <w:b/>
          <w:bCs/>
          <w:i/>
          <w:iCs/>
          <w:sz w:val="20"/>
          <w:szCs w:val="20"/>
          <w:lang w:eastAsia="fr-FR"/>
        </w:rPr>
        <w:t xml:space="preserve"> médian</w:t>
      </w:r>
      <w:r w:rsidRPr="004578C3">
        <w:rPr>
          <w:rFonts w:asciiTheme="majorBidi" w:eastAsia="Times New Roman" w:hAnsiTheme="majorBidi" w:cstheme="majorBidi"/>
          <w:b/>
          <w:bCs/>
          <w:i/>
          <w:iCs/>
          <w:sz w:val="20"/>
          <w:szCs w:val="20"/>
          <w:lang w:eastAsia="fr-FR"/>
        </w:rPr>
        <w:t>.</w:t>
      </w:r>
    </w:p>
    <w:p w:rsidR="00DB5538" w:rsidRPr="004578C3" w:rsidRDefault="00447208" w:rsidP="00950B32">
      <w:pPr>
        <w:pStyle w:val="Paragraphedeliste"/>
        <w:numPr>
          <w:ilvl w:val="0"/>
          <w:numId w:val="18"/>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color w:val="7030A0"/>
          <w:sz w:val="20"/>
          <w:szCs w:val="20"/>
          <w:lang w:eastAsia="fr-FR"/>
        </w:rPr>
        <w:t>« </w:t>
      </w:r>
      <w:r w:rsidRPr="004578C3">
        <w:rPr>
          <w:rFonts w:asciiTheme="majorBidi" w:eastAsia="Times New Roman" w:hAnsiTheme="majorBidi" w:cstheme="majorBidi"/>
          <w:b/>
          <w:bCs/>
          <w:i/>
          <w:iCs/>
          <w:color w:val="7030A0"/>
          <w:sz w:val="20"/>
          <w:szCs w:val="20"/>
          <w:u w:val="single"/>
          <w:lang w:eastAsia="fr-FR"/>
        </w:rPr>
        <w:t>Le faisceau vestibulo-spinal latéral</w:t>
      </w:r>
      <w:r w:rsidRPr="004578C3">
        <w:rPr>
          <w:rFonts w:asciiTheme="majorBidi" w:eastAsia="Times New Roman" w:hAnsiTheme="majorBidi" w:cstheme="majorBidi"/>
          <w:b/>
          <w:bCs/>
          <w:i/>
          <w:iCs/>
          <w:color w:val="7030A0"/>
          <w:sz w:val="20"/>
          <w:szCs w:val="20"/>
          <w:lang w:eastAsia="fr-FR"/>
        </w:rPr>
        <w:t> » :</w:t>
      </w:r>
      <w:r w:rsidR="00255352">
        <w:rPr>
          <w:rFonts w:asciiTheme="majorBidi" w:eastAsia="Times New Roman" w:hAnsiTheme="majorBidi" w:cstheme="majorBidi"/>
          <w:b/>
          <w:bCs/>
          <w:i/>
          <w:iCs/>
          <w:sz w:val="20"/>
          <w:szCs w:val="20"/>
          <w:lang w:eastAsia="fr-FR"/>
        </w:rPr>
        <w:t xml:space="preserve"> </w:t>
      </w:r>
      <w:r w:rsidR="00950B32">
        <w:rPr>
          <w:rFonts w:asciiTheme="majorBidi" w:eastAsia="Times New Roman" w:hAnsiTheme="majorBidi" w:cstheme="majorBidi"/>
          <w:b/>
          <w:bCs/>
          <w:i/>
          <w:iCs/>
          <w:sz w:val="20"/>
          <w:szCs w:val="20"/>
          <w:lang w:eastAsia="fr-FR"/>
        </w:rPr>
        <w:t>part du</w:t>
      </w:r>
      <w:r w:rsidR="00E4149C" w:rsidRPr="004578C3">
        <w:rPr>
          <w:rFonts w:asciiTheme="majorBidi" w:eastAsia="Times New Roman" w:hAnsiTheme="majorBidi" w:cstheme="majorBidi"/>
          <w:b/>
          <w:bCs/>
          <w:i/>
          <w:iCs/>
          <w:sz w:val="20"/>
          <w:szCs w:val="20"/>
          <w:lang w:eastAsia="fr-FR"/>
        </w:rPr>
        <w:t> noyau vestibulaire latéral</w:t>
      </w:r>
      <w:r w:rsidR="00255352">
        <w:rPr>
          <w:rFonts w:asciiTheme="majorBidi" w:eastAsia="Times New Roman" w:hAnsiTheme="majorBidi" w:cstheme="majorBidi"/>
          <w:b/>
          <w:bCs/>
          <w:i/>
          <w:iCs/>
          <w:sz w:val="20"/>
          <w:szCs w:val="20"/>
          <w:lang w:eastAsia="fr-FR"/>
        </w:rPr>
        <w:t>.</w:t>
      </w:r>
    </w:p>
    <w:p w:rsidR="00DB5538" w:rsidRPr="004578C3" w:rsidRDefault="00DB5538" w:rsidP="00396859">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 xml:space="preserve">Les faisceaux vestibulo-spinaux </w:t>
      </w:r>
      <w:r w:rsidRPr="004578C3">
        <w:rPr>
          <w:rFonts w:asciiTheme="majorBidi" w:eastAsia="Times New Roman" w:hAnsiTheme="majorBidi" w:cstheme="majorBidi"/>
          <w:b/>
          <w:bCs/>
          <w:i/>
          <w:iCs/>
          <w:sz w:val="20"/>
          <w:szCs w:val="20"/>
          <w:u w:val="single"/>
          <w:lang w:eastAsia="fr-FR"/>
        </w:rPr>
        <w:t>descendent du même côté, sans croiser la ligne médiane</w:t>
      </w:r>
      <w:r w:rsidRPr="004578C3">
        <w:rPr>
          <w:rFonts w:asciiTheme="majorBidi" w:eastAsia="Times New Roman" w:hAnsiTheme="majorBidi" w:cstheme="majorBidi"/>
          <w:b/>
          <w:bCs/>
          <w:i/>
          <w:iCs/>
          <w:sz w:val="20"/>
          <w:szCs w:val="20"/>
          <w:lang w:eastAsia="fr-FR"/>
        </w:rPr>
        <w:t xml:space="preserve">, à travers le cordon ventral de la moelle et se terminent sur </w:t>
      </w:r>
      <w:r w:rsidRPr="004578C3">
        <w:rPr>
          <w:rFonts w:asciiTheme="majorBidi" w:eastAsia="Times New Roman" w:hAnsiTheme="majorBidi" w:cstheme="majorBidi"/>
          <w:b/>
          <w:bCs/>
          <w:i/>
          <w:iCs/>
          <w:sz w:val="20"/>
          <w:szCs w:val="20"/>
          <w:u w:val="single"/>
          <w:lang w:eastAsia="fr-FR"/>
        </w:rPr>
        <w:t>les interneurones</w:t>
      </w:r>
      <w:r w:rsidRPr="004578C3">
        <w:rPr>
          <w:rFonts w:asciiTheme="majorBidi" w:eastAsia="Times New Roman" w:hAnsiTheme="majorBidi" w:cstheme="majorBidi"/>
          <w:b/>
          <w:bCs/>
          <w:i/>
          <w:iCs/>
          <w:sz w:val="20"/>
          <w:szCs w:val="20"/>
          <w:lang w:eastAsia="fr-FR"/>
        </w:rPr>
        <w:t xml:space="preserve"> du groupe médial</w:t>
      </w:r>
      <w:r w:rsidR="00950B32">
        <w:rPr>
          <w:rFonts w:asciiTheme="majorBidi" w:eastAsia="Times New Roman" w:hAnsiTheme="majorBidi" w:cstheme="majorBidi"/>
          <w:b/>
          <w:bCs/>
          <w:i/>
          <w:iCs/>
          <w:sz w:val="20"/>
          <w:szCs w:val="20"/>
          <w:lang w:eastAsia="fr-FR"/>
        </w:rPr>
        <w:t xml:space="preserve"> et latéral</w:t>
      </w:r>
      <w:r w:rsidRPr="004578C3">
        <w:rPr>
          <w:rFonts w:asciiTheme="majorBidi" w:eastAsia="Times New Roman" w:hAnsiTheme="majorBidi" w:cstheme="majorBidi"/>
          <w:b/>
          <w:bCs/>
          <w:i/>
          <w:iCs/>
          <w:sz w:val="20"/>
          <w:szCs w:val="20"/>
          <w:lang w:eastAsia="fr-FR"/>
        </w:rPr>
        <w:t xml:space="preserve"> de la moelle et véhiculent de puissants signaux excitateurs vers les muscles posturaux: </w:t>
      </w:r>
    </w:p>
    <w:p w:rsidR="00DB5538" w:rsidRPr="004578C3" w:rsidRDefault="00DB5538" w:rsidP="00396859">
      <w:pPr>
        <w:pStyle w:val="Paragraphedeliste"/>
        <w:numPr>
          <w:ilvl w:val="0"/>
          <w:numId w:val="19"/>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Les muscles proximaux des membres par le faisceau latéral.</w:t>
      </w:r>
    </w:p>
    <w:p w:rsidR="00DB5538" w:rsidRPr="004578C3" w:rsidRDefault="00DB5538" w:rsidP="00396859">
      <w:pPr>
        <w:pStyle w:val="Paragraphedeliste"/>
        <w:numPr>
          <w:ilvl w:val="0"/>
          <w:numId w:val="19"/>
        </w:num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Les muscles de la nuque par le faisceau médial.</w:t>
      </w:r>
    </w:p>
    <w:p w:rsidR="00603445" w:rsidRPr="004578C3" w:rsidRDefault="00DB5538" w:rsidP="00950B32">
      <w:pPr>
        <w:shd w:val="clear" w:color="auto" w:fill="FFFFFF"/>
        <w:spacing w:after="0" w:line="240" w:lineRule="auto"/>
        <w:rPr>
          <w:rFonts w:asciiTheme="majorBidi" w:eastAsia="Times New Roman" w:hAnsiTheme="majorBidi" w:cstheme="majorBidi"/>
          <w:b/>
          <w:bCs/>
          <w:i/>
          <w:iCs/>
          <w:sz w:val="20"/>
          <w:szCs w:val="20"/>
          <w:lang w:eastAsia="fr-FR"/>
        </w:rPr>
      </w:pPr>
      <w:r w:rsidRPr="004578C3">
        <w:rPr>
          <w:rFonts w:asciiTheme="majorBidi" w:eastAsia="Times New Roman" w:hAnsiTheme="majorBidi" w:cstheme="majorBidi"/>
          <w:b/>
          <w:bCs/>
          <w:i/>
          <w:iCs/>
          <w:sz w:val="20"/>
          <w:szCs w:val="20"/>
          <w:lang w:eastAsia="fr-FR"/>
        </w:rPr>
        <w:t>Ces faisceaux permettent </w:t>
      </w:r>
      <w:r w:rsidRPr="00950B32">
        <w:rPr>
          <w:rFonts w:asciiTheme="majorBidi" w:eastAsia="Times New Roman" w:hAnsiTheme="majorBidi" w:cstheme="majorBidi"/>
          <w:b/>
          <w:bCs/>
          <w:i/>
          <w:iCs/>
          <w:sz w:val="20"/>
          <w:szCs w:val="20"/>
          <w:u w:val="single"/>
          <w:lang w:eastAsia="fr-FR"/>
        </w:rPr>
        <w:t>l'ajustement postural de l</w:t>
      </w:r>
      <w:r w:rsidR="00950B32" w:rsidRPr="00950B32">
        <w:rPr>
          <w:rFonts w:asciiTheme="majorBidi" w:eastAsia="Times New Roman" w:hAnsiTheme="majorBidi" w:cstheme="majorBidi"/>
          <w:b/>
          <w:bCs/>
          <w:i/>
          <w:iCs/>
          <w:sz w:val="20"/>
          <w:szCs w:val="20"/>
          <w:u w:val="single"/>
          <w:lang w:eastAsia="fr-FR"/>
        </w:rPr>
        <w:t xml:space="preserve">a tête et du corps en réponse à </w:t>
      </w:r>
      <w:r w:rsidRPr="00950B32">
        <w:rPr>
          <w:rFonts w:asciiTheme="majorBidi" w:eastAsia="Times New Roman" w:hAnsiTheme="majorBidi" w:cstheme="majorBidi"/>
          <w:b/>
          <w:bCs/>
          <w:i/>
          <w:iCs/>
          <w:sz w:val="20"/>
          <w:szCs w:val="20"/>
          <w:u w:val="single"/>
          <w:lang w:eastAsia="fr-FR"/>
        </w:rPr>
        <w:t>des accélérations angulaires ou linéaires de la tête</w:t>
      </w:r>
      <w:r w:rsidRPr="004578C3">
        <w:rPr>
          <w:rFonts w:asciiTheme="majorBidi" w:eastAsia="Times New Roman" w:hAnsiTheme="majorBidi" w:cstheme="majorBidi"/>
          <w:b/>
          <w:bCs/>
          <w:i/>
          <w:iCs/>
          <w:sz w:val="20"/>
          <w:szCs w:val="20"/>
          <w:lang w:eastAsia="fr-FR"/>
        </w:rPr>
        <w:t xml:space="preserve"> et  donc un rôle important dans les méc</w:t>
      </w:r>
      <w:r w:rsidR="00950B32">
        <w:rPr>
          <w:rFonts w:asciiTheme="majorBidi" w:eastAsia="Times New Roman" w:hAnsiTheme="majorBidi" w:cstheme="majorBidi"/>
          <w:b/>
          <w:bCs/>
          <w:i/>
          <w:iCs/>
          <w:sz w:val="20"/>
          <w:szCs w:val="20"/>
          <w:lang w:eastAsia="fr-FR"/>
        </w:rPr>
        <w:t xml:space="preserve">anismes posturaux adaptatifs ou </w:t>
      </w:r>
      <w:r w:rsidRPr="004578C3">
        <w:rPr>
          <w:rFonts w:asciiTheme="majorBidi" w:eastAsia="Times New Roman" w:hAnsiTheme="majorBidi" w:cstheme="majorBidi"/>
          <w:b/>
          <w:bCs/>
          <w:i/>
          <w:iCs/>
          <w:sz w:val="20"/>
          <w:szCs w:val="20"/>
          <w:lang w:eastAsia="fr-FR"/>
        </w:rPr>
        <w:t>rétroactifs </w:t>
      </w:r>
      <w:r w:rsidR="00950B32">
        <w:rPr>
          <w:rFonts w:asciiTheme="majorBidi" w:eastAsia="Times New Roman" w:hAnsiTheme="majorBidi" w:cstheme="majorBidi"/>
          <w:b/>
          <w:bCs/>
          <w:i/>
          <w:iCs/>
          <w:sz w:val="20"/>
          <w:szCs w:val="20"/>
          <w:lang w:eastAsia="fr-FR"/>
        </w:rPr>
        <w:t xml:space="preserve"> </w:t>
      </w:r>
      <w:r w:rsidRPr="004578C3">
        <w:rPr>
          <w:rFonts w:asciiTheme="majorBidi" w:eastAsia="Times New Roman" w:hAnsiTheme="majorBidi" w:cstheme="majorBidi"/>
          <w:b/>
          <w:bCs/>
          <w:i/>
          <w:iCs/>
          <w:sz w:val="20"/>
          <w:szCs w:val="20"/>
          <w:lang w:eastAsia="fr-FR"/>
        </w:rPr>
        <w:t>(mouvements produits en réponse à des signaux sensoriels indiquant une perturbation posturale).</w:t>
      </w:r>
    </w:p>
    <w:p w:rsidR="007B7417" w:rsidRPr="00950B32" w:rsidRDefault="007B7417" w:rsidP="00950B32">
      <w:pPr>
        <w:pStyle w:val="Paragraphedeliste"/>
        <w:numPr>
          <w:ilvl w:val="0"/>
          <w:numId w:val="24"/>
        </w:numPr>
        <w:spacing w:after="0" w:line="240" w:lineRule="auto"/>
        <w:rPr>
          <w:rFonts w:asciiTheme="majorBidi" w:hAnsiTheme="majorBidi" w:cstheme="majorBidi"/>
          <w:b/>
          <w:bCs/>
          <w:i/>
          <w:iCs/>
          <w:color w:val="002060"/>
          <w:sz w:val="20"/>
          <w:szCs w:val="20"/>
        </w:rPr>
      </w:pPr>
      <w:r w:rsidRPr="00950B32">
        <w:rPr>
          <w:rFonts w:asciiTheme="majorBidi" w:hAnsiTheme="majorBidi" w:cstheme="majorBidi"/>
          <w:b/>
          <w:bCs/>
          <w:i/>
          <w:iCs/>
          <w:color w:val="002060"/>
          <w:sz w:val="20"/>
          <w:szCs w:val="20"/>
          <w:u w:val="single"/>
        </w:rPr>
        <w:t xml:space="preserve">La voie vestibulo-oculo-céphalogyre : </w:t>
      </w:r>
      <w:r w:rsidRPr="00950B32">
        <w:rPr>
          <w:rFonts w:ascii="Times New Roman" w:eastAsia="Times New Roman" w:hAnsi="Times New Roman" w:cs="Times New Roman"/>
          <w:b/>
          <w:bCs/>
          <w:i/>
          <w:iCs/>
          <w:color w:val="002060"/>
          <w:sz w:val="20"/>
          <w:szCs w:val="20"/>
          <w:u w:val="single"/>
          <w:lang w:eastAsia="fr-FR"/>
        </w:rPr>
        <w:t>« le faisceau longitudinal médial »</w:t>
      </w:r>
      <w:r w:rsidRPr="00950B32">
        <w:rPr>
          <w:rFonts w:asciiTheme="majorBidi" w:hAnsiTheme="majorBidi" w:cstheme="majorBidi"/>
          <w:b/>
          <w:bCs/>
          <w:i/>
          <w:iCs/>
          <w:color w:val="002060"/>
          <w:sz w:val="20"/>
          <w:szCs w:val="20"/>
          <w:u w:val="single"/>
        </w:rPr>
        <w:t>:</w:t>
      </w:r>
      <w:r w:rsidRPr="00950B32">
        <w:rPr>
          <w:rFonts w:ascii="Times New Roman" w:eastAsia="Times New Roman" w:hAnsi="Times New Roman" w:cs="Times New Roman"/>
          <w:b/>
          <w:bCs/>
          <w:i/>
          <w:iCs/>
          <w:color w:val="000000"/>
          <w:sz w:val="20"/>
          <w:szCs w:val="20"/>
          <w:lang w:eastAsia="fr-FR"/>
        </w:rPr>
        <w:t xml:space="preserve"> relie le complexe vestibulaire aux noyaux oculo-moteurs (III, IV, VI) via « le faisceau longitudinal médial » (ex bandelette longitudinale postérieur). Elle constitue le substratum anatomique du réflexe vestibulo-oculaire et du nystagmus.  En effet, Les CSC contrôlent le mouvement des yeux par l’intermédiaire d</w:t>
      </w:r>
      <w:r w:rsidR="00950B32">
        <w:rPr>
          <w:rFonts w:ascii="Times New Roman" w:eastAsia="Times New Roman" w:hAnsi="Times New Roman" w:cs="Times New Roman"/>
          <w:b/>
          <w:bCs/>
          <w:i/>
          <w:iCs/>
          <w:color w:val="000000"/>
          <w:sz w:val="20"/>
          <w:szCs w:val="20"/>
          <w:lang w:eastAsia="fr-FR"/>
        </w:rPr>
        <w:t>e ces muscles : l</w:t>
      </w:r>
      <w:r w:rsidRPr="00950B32">
        <w:rPr>
          <w:rFonts w:ascii="Times New Roman" w:eastAsia="Times New Roman" w:hAnsi="Times New Roman" w:cs="Times New Roman"/>
          <w:b/>
          <w:bCs/>
          <w:i/>
          <w:iCs/>
          <w:color w:val="000000"/>
          <w:sz w:val="20"/>
          <w:szCs w:val="20"/>
          <w:lang w:eastAsia="fr-FR"/>
        </w:rPr>
        <w:t>e déplacement de la tête vers une direction donnée entraine automatiquement celui des globes oculaires, de même amplitude, mais de sens opposé, en raison de l’inertie liquidienne. Ce reflexe vestibulo-oculaire permet ainsi au regard de rester fixé sur l’objet immobile quand la tête et le corps sont en mouvement.</w:t>
      </w:r>
    </w:p>
    <w:p w:rsidR="007B7417" w:rsidRPr="004578C3" w:rsidRDefault="007B7417" w:rsidP="00396859">
      <w:pPr>
        <w:spacing w:after="0" w:line="240" w:lineRule="auto"/>
        <w:rPr>
          <w:rFonts w:asciiTheme="majorBidi" w:hAnsiTheme="majorBidi" w:cstheme="majorBidi"/>
          <w:b/>
          <w:bCs/>
          <w:i/>
          <w:iCs/>
          <w:color w:val="000000"/>
          <w:sz w:val="20"/>
          <w:szCs w:val="20"/>
        </w:rPr>
      </w:pPr>
      <w:r w:rsidRPr="004578C3">
        <w:rPr>
          <w:rFonts w:ascii="Times New Roman" w:eastAsia="Times New Roman" w:hAnsi="Times New Roman" w:cs="Times New Roman"/>
          <w:b/>
          <w:bCs/>
          <w:i/>
          <w:iCs/>
          <w:color w:val="000000"/>
          <w:sz w:val="20"/>
          <w:szCs w:val="20"/>
          <w:lang w:eastAsia="fr-FR"/>
        </w:rPr>
        <w:t>      L</w:t>
      </w:r>
      <w:r w:rsidRPr="004578C3">
        <w:rPr>
          <w:rFonts w:asciiTheme="majorBidi" w:hAnsiTheme="majorBidi" w:cstheme="majorBidi"/>
          <w:b/>
          <w:bCs/>
          <w:i/>
          <w:iCs/>
          <w:color w:val="000000"/>
          <w:sz w:val="20"/>
          <w:szCs w:val="20"/>
        </w:rPr>
        <w:t xml:space="preserve">a principale fonction du système vestibulaire est </w:t>
      </w:r>
      <w:r w:rsidRPr="00950B32">
        <w:rPr>
          <w:rFonts w:asciiTheme="majorBidi" w:hAnsiTheme="majorBidi" w:cstheme="majorBidi"/>
          <w:b/>
          <w:bCs/>
          <w:i/>
          <w:iCs/>
          <w:color w:val="000000"/>
          <w:sz w:val="20"/>
          <w:szCs w:val="20"/>
          <w:u w:val="single"/>
        </w:rPr>
        <w:t>l’adaptation des mouvements oculaires à ceux de la tête</w:t>
      </w:r>
      <w:r w:rsidRPr="004578C3">
        <w:rPr>
          <w:rFonts w:asciiTheme="majorBidi" w:hAnsiTheme="majorBidi" w:cstheme="majorBidi"/>
          <w:b/>
          <w:bCs/>
          <w:i/>
          <w:iCs/>
          <w:color w:val="000000"/>
          <w:sz w:val="20"/>
          <w:szCs w:val="20"/>
        </w:rPr>
        <w:t xml:space="preserve"> à fin que l’image projetée sur la rétine reste stable quelle que soit la position du corps.</w:t>
      </w:r>
    </w:p>
    <w:p w:rsidR="00905F58" w:rsidRPr="00950B32" w:rsidRDefault="007B7417" w:rsidP="00171A42">
      <w:pPr>
        <w:pStyle w:val="Paragraphedeliste"/>
        <w:numPr>
          <w:ilvl w:val="0"/>
          <w:numId w:val="24"/>
        </w:numPr>
        <w:spacing w:after="0" w:line="240" w:lineRule="auto"/>
        <w:rPr>
          <w:rFonts w:asciiTheme="majorBidi" w:eastAsia="Times New Roman" w:hAnsiTheme="majorBidi" w:cstheme="majorBidi"/>
          <w:b/>
          <w:bCs/>
          <w:i/>
          <w:iCs/>
          <w:color w:val="002060"/>
          <w:sz w:val="20"/>
          <w:szCs w:val="20"/>
          <w:lang w:eastAsia="fr-FR"/>
        </w:rPr>
      </w:pPr>
      <w:r w:rsidRPr="004578C3">
        <w:rPr>
          <w:rFonts w:ascii="Times New Roman" w:eastAsia="Times New Roman" w:hAnsi="Times New Roman" w:cs="Times New Roman"/>
          <w:b/>
          <w:bCs/>
          <w:i/>
          <w:iCs/>
          <w:color w:val="002060"/>
          <w:sz w:val="20"/>
          <w:szCs w:val="20"/>
          <w:u w:val="single"/>
          <w:lang w:eastAsia="fr-FR"/>
        </w:rPr>
        <w:t>La voie vestibulo-cérébelleuse :</w:t>
      </w:r>
      <w:r w:rsidR="00950B32">
        <w:rPr>
          <w:rFonts w:ascii="Times New Roman" w:eastAsia="Times New Roman" w:hAnsi="Times New Roman" w:cs="Times New Roman"/>
          <w:b/>
          <w:bCs/>
          <w:i/>
          <w:iCs/>
          <w:color w:val="002060"/>
          <w:sz w:val="20"/>
          <w:szCs w:val="20"/>
          <w:u w:val="single"/>
          <w:lang w:eastAsia="fr-FR"/>
        </w:rPr>
        <w:t xml:space="preserve"> </w:t>
      </w:r>
      <w:r w:rsidR="00171A42">
        <w:rPr>
          <w:rFonts w:asciiTheme="majorBidi" w:hAnsiTheme="majorBidi" w:cstheme="majorBidi"/>
          <w:b/>
          <w:bCs/>
          <w:i/>
          <w:iCs/>
          <w:color w:val="000000"/>
          <w:sz w:val="20"/>
          <w:szCs w:val="20"/>
        </w:rPr>
        <w:t>surtout l</w:t>
      </w:r>
      <w:r w:rsidR="00905F58" w:rsidRPr="00950B32">
        <w:rPr>
          <w:rFonts w:asciiTheme="majorBidi" w:hAnsiTheme="majorBidi" w:cstheme="majorBidi"/>
          <w:b/>
          <w:bCs/>
          <w:i/>
          <w:iCs/>
          <w:color w:val="000000"/>
          <w:sz w:val="20"/>
          <w:szCs w:val="20"/>
        </w:rPr>
        <w:t xml:space="preserve">es fibres émanant des noyaux supérieur, médial et descendant </w:t>
      </w:r>
      <w:r w:rsidR="00171A42">
        <w:rPr>
          <w:rFonts w:asciiTheme="majorBidi" w:hAnsiTheme="majorBidi" w:cstheme="majorBidi"/>
          <w:b/>
          <w:bCs/>
          <w:i/>
          <w:iCs/>
          <w:color w:val="000000"/>
          <w:sz w:val="20"/>
          <w:szCs w:val="20"/>
        </w:rPr>
        <w:t>qui</w:t>
      </w:r>
      <w:r w:rsidR="00905F58" w:rsidRPr="00950B32">
        <w:rPr>
          <w:rFonts w:asciiTheme="majorBidi" w:hAnsiTheme="majorBidi" w:cstheme="majorBidi"/>
          <w:b/>
          <w:bCs/>
          <w:i/>
          <w:iCs/>
          <w:color w:val="000000"/>
          <w:sz w:val="20"/>
          <w:szCs w:val="20"/>
        </w:rPr>
        <w:t xml:space="preserve"> se terminent en fibres moussues dans le cortex flocculo-nodulaire. Un faible contingent de fibres y aboutit directement sans transiter par les </w:t>
      </w:r>
      <w:r w:rsidR="00950B32">
        <w:rPr>
          <w:rFonts w:asciiTheme="majorBidi" w:hAnsiTheme="majorBidi" w:cstheme="majorBidi"/>
          <w:b/>
          <w:bCs/>
          <w:i/>
          <w:iCs/>
          <w:color w:val="000000"/>
          <w:sz w:val="20"/>
          <w:szCs w:val="20"/>
        </w:rPr>
        <w:t>NV</w:t>
      </w:r>
      <w:r w:rsidR="00905F58" w:rsidRPr="00950B32">
        <w:rPr>
          <w:rFonts w:asciiTheme="majorBidi" w:hAnsiTheme="majorBidi" w:cstheme="majorBidi"/>
          <w:b/>
          <w:bCs/>
          <w:i/>
          <w:iCs/>
          <w:color w:val="000000"/>
          <w:sz w:val="20"/>
          <w:szCs w:val="20"/>
        </w:rPr>
        <w:t xml:space="preserve">. Elles se regroupement au sein du pédoncule cérébelleux inférieur, formant un faisceau dense bien individualisé sous le nom de </w:t>
      </w:r>
      <w:r w:rsidR="00950B32">
        <w:rPr>
          <w:rFonts w:asciiTheme="majorBidi" w:hAnsiTheme="majorBidi" w:cstheme="majorBidi"/>
          <w:b/>
          <w:bCs/>
          <w:i/>
          <w:iCs/>
          <w:color w:val="000000"/>
          <w:sz w:val="20"/>
          <w:szCs w:val="20"/>
        </w:rPr>
        <w:t>« </w:t>
      </w:r>
      <w:r w:rsidR="00905F58" w:rsidRPr="00950B32">
        <w:rPr>
          <w:rFonts w:asciiTheme="majorBidi" w:hAnsiTheme="majorBidi" w:cstheme="majorBidi"/>
          <w:b/>
          <w:bCs/>
          <w:i/>
          <w:iCs/>
          <w:color w:val="000000"/>
          <w:sz w:val="20"/>
          <w:szCs w:val="20"/>
        </w:rPr>
        <w:t>corps juxta-restiforme</w:t>
      </w:r>
      <w:r w:rsidR="00950B32">
        <w:rPr>
          <w:rFonts w:asciiTheme="majorBidi" w:hAnsiTheme="majorBidi" w:cstheme="majorBidi"/>
          <w:b/>
          <w:bCs/>
          <w:i/>
          <w:iCs/>
          <w:color w:val="000000"/>
          <w:sz w:val="20"/>
          <w:szCs w:val="20"/>
        </w:rPr>
        <w:t xml:space="preserve"> » </w:t>
      </w:r>
      <w:r w:rsidR="00905F58" w:rsidRPr="00950B32">
        <w:rPr>
          <w:rFonts w:asciiTheme="majorBidi" w:hAnsiTheme="majorBidi" w:cstheme="majorBidi"/>
          <w:b/>
          <w:bCs/>
          <w:i/>
          <w:iCs/>
          <w:color w:val="000000"/>
          <w:sz w:val="20"/>
          <w:szCs w:val="20"/>
        </w:rPr>
        <w:t xml:space="preserve"> (CJR).</w:t>
      </w:r>
    </w:p>
    <w:p w:rsidR="0096317E" w:rsidRPr="00950B32" w:rsidRDefault="00905F58" w:rsidP="00950B32">
      <w:pPr>
        <w:pStyle w:val="msonormal141"/>
        <w:numPr>
          <w:ilvl w:val="0"/>
          <w:numId w:val="24"/>
        </w:numPr>
        <w:spacing w:before="0" w:beforeAutospacing="0" w:after="0" w:afterAutospacing="0"/>
        <w:ind w:right="-22"/>
        <w:rPr>
          <w:rFonts w:asciiTheme="majorBidi" w:hAnsiTheme="majorBidi" w:cstheme="majorBidi"/>
          <w:b/>
          <w:bCs/>
          <w:i/>
          <w:iCs/>
          <w:color w:val="002060"/>
          <w:sz w:val="20"/>
          <w:szCs w:val="20"/>
          <w:u w:val="single"/>
        </w:rPr>
      </w:pPr>
      <w:r w:rsidRPr="00950B32">
        <w:rPr>
          <w:rFonts w:asciiTheme="majorBidi" w:hAnsiTheme="majorBidi" w:cstheme="majorBidi"/>
          <w:b/>
          <w:bCs/>
          <w:i/>
          <w:iCs/>
          <w:color w:val="00B050"/>
          <w:sz w:val="20"/>
          <w:szCs w:val="20"/>
        </w:rPr>
        <w:t xml:space="preserve"> </w:t>
      </w:r>
      <w:r w:rsidRPr="00950B32">
        <w:rPr>
          <w:rFonts w:asciiTheme="majorBidi" w:hAnsiTheme="majorBidi" w:cstheme="majorBidi"/>
          <w:b/>
          <w:bCs/>
          <w:i/>
          <w:iCs/>
          <w:color w:val="002060"/>
          <w:sz w:val="20"/>
          <w:szCs w:val="20"/>
          <w:u w:val="single"/>
        </w:rPr>
        <w:t>Les projections thalamiques :</w:t>
      </w:r>
      <w:r w:rsidR="00950B32">
        <w:rPr>
          <w:rFonts w:asciiTheme="majorBidi" w:hAnsiTheme="majorBidi" w:cstheme="majorBidi"/>
          <w:b/>
          <w:bCs/>
          <w:i/>
          <w:iCs/>
          <w:color w:val="002060"/>
          <w:sz w:val="20"/>
          <w:szCs w:val="20"/>
        </w:rPr>
        <w:t xml:space="preserve"> </w:t>
      </w:r>
      <w:r w:rsidR="00950B32">
        <w:rPr>
          <w:b/>
          <w:bCs/>
          <w:i/>
          <w:iCs/>
          <w:sz w:val="20"/>
          <w:szCs w:val="20"/>
        </w:rPr>
        <w:t>e</w:t>
      </w:r>
      <w:r w:rsidR="0096317E" w:rsidRPr="00950B32">
        <w:rPr>
          <w:b/>
          <w:bCs/>
          <w:i/>
          <w:iCs/>
          <w:sz w:val="20"/>
          <w:szCs w:val="20"/>
        </w:rPr>
        <w:t xml:space="preserve">lles donnent </w:t>
      </w:r>
      <w:r w:rsidR="0096317E" w:rsidRPr="00950B32">
        <w:rPr>
          <w:b/>
          <w:bCs/>
          <w:i/>
          <w:iCs/>
          <w:sz w:val="20"/>
          <w:szCs w:val="20"/>
          <w:u w:val="single"/>
        </w:rPr>
        <w:t>la perception consciente des mouvements</w:t>
      </w:r>
      <w:r w:rsidR="00950B32">
        <w:rPr>
          <w:b/>
          <w:bCs/>
          <w:i/>
          <w:iCs/>
          <w:sz w:val="20"/>
          <w:szCs w:val="20"/>
        </w:rPr>
        <w:t xml:space="preserve">. Les neurones </w:t>
      </w:r>
      <w:r w:rsidR="0096317E" w:rsidRPr="00950B32">
        <w:rPr>
          <w:b/>
          <w:bCs/>
          <w:i/>
          <w:iCs/>
          <w:sz w:val="20"/>
          <w:szCs w:val="20"/>
        </w:rPr>
        <w:t xml:space="preserve">des </w:t>
      </w:r>
      <w:r w:rsidR="00950B32">
        <w:rPr>
          <w:b/>
          <w:bCs/>
          <w:i/>
          <w:iCs/>
          <w:sz w:val="20"/>
          <w:szCs w:val="20"/>
        </w:rPr>
        <w:t>NV</w:t>
      </w:r>
      <w:r w:rsidR="0096317E" w:rsidRPr="00950B32">
        <w:rPr>
          <w:b/>
          <w:bCs/>
          <w:i/>
          <w:iCs/>
          <w:sz w:val="20"/>
          <w:szCs w:val="20"/>
        </w:rPr>
        <w:t xml:space="preserve">, n’atteignent pas directement les structures cérébrales mais font relais au niveau du thalamus. Pour l’essentiel, les projections vestibulo-thalamiques concernent : </w:t>
      </w:r>
    </w:p>
    <w:p w:rsidR="0096317E" w:rsidRPr="004578C3" w:rsidRDefault="0096317E" w:rsidP="00950B32">
      <w:pPr>
        <w:pStyle w:val="msonormal141"/>
        <w:numPr>
          <w:ilvl w:val="0"/>
          <w:numId w:val="23"/>
        </w:numPr>
        <w:spacing w:before="0" w:beforeAutospacing="0" w:after="0" w:afterAutospacing="0"/>
        <w:ind w:right="-22"/>
        <w:rPr>
          <w:b/>
          <w:bCs/>
          <w:i/>
          <w:iCs/>
          <w:sz w:val="20"/>
          <w:szCs w:val="20"/>
        </w:rPr>
      </w:pPr>
      <w:r w:rsidRPr="004578C3">
        <w:rPr>
          <w:b/>
          <w:bCs/>
          <w:i/>
          <w:iCs/>
          <w:color w:val="4F6228" w:themeColor="accent3" w:themeShade="80"/>
          <w:sz w:val="20"/>
          <w:szCs w:val="20"/>
          <w:u w:val="single"/>
        </w:rPr>
        <w:t>Les complexes nucléaires : ventral antérieur et ventral latéral (VA-VL) :</w:t>
      </w:r>
      <w:r w:rsidRPr="004578C3">
        <w:rPr>
          <w:b/>
          <w:bCs/>
          <w:i/>
          <w:iCs/>
          <w:sz w:val="20"/>
          <w:szCs w:val="20"/>
        </w:rPr>
        <w:t xml:space="preserve"> réciproquement connectés avec les noyaux gris centraux, les noyaux cérébelleux et le cortex prémoteur (aire 6). </w:t>
      </w:r>
    </w:p>
    <w:p w:rsidR="0096317E" w:rsidRPr="004578C3" w:rsidRDefault="0096317E" w:rsidP="00171A42">
      <w:pPr>
        <w:pStyle w:val="msonormal141"/>
        <w:numPr>
          <w:ilvl w:val="0"/>
          <w:numId w:val="23"/>
        </w:numPr>
        <w:spacing w:before="0" w:beforeAutospacing="0" w:after="0" w:afterAutospacing="0"/>
        <w:ind w:right="-22"/>
        <w:rPr>
          <w:b/>
          <w:bCs/>
          <w:i/>
          <w:iCs/>
          <w:sz w:val="20"/>
          <w:szCs w:val="20"/>
        </w:rPr>
      </w:pPr>
      <w:r w:rsidRPr="004578C3">
        <w:rPr>
          <w:b/>
          <w:bCs/>
          <w:i/>
          <w:iCs/>
          <w:color w:val="4F6228" w:themeColor="accent3" w:themeShade="80"/>
          <w:sz w:val="20"/>
          <w:szCs w:val="20"/>
          <w:u w:val="single"/>
        </w:rPr>
        <w:t xml:space="preserve">Le noyau ventro-postéro-latéral (VPL) : </w:t>
      </w:r>
      <w:r w:rsidR="00950B32">
        <w:rPr>
          <w:b/>
          <w:bCs/>
          <w:i/>
          <w:iCs/>
          <w:sz w:val="20"/>
          <w:szCs w:val="20"/>
        </w:rPr>
        <w:t>un</w:t>
      </w:r>
      <w:r w:rsidR="00171A42">
        <w:rPr>
          <w:b/>
          <w:bCs/>
          <w:i/>
          <w:iCs/>
          <w:sz w:val="20"/>
          <w:szCs w:val="20"/>
        </w:rPr>
        <w:t xml:space="preserve"> important</w:t>
      </w:r>
      <w:r w:rsidRPr="004578C3">
        <w:rPr>
          <w:b/>
          <w:bCs/>
          <w:i/>
          <w:iCs/>
          <w:sz w:val="20"/>
          <w:szCs w:val="20"/>
        </w:rPr>
        <w:t xml:space="preserve"> </w:t>
      </w:r>
      <w:r w:rsidR="00171A42">
        <w:rPr>
          <w:b/>
          <w:bCs/>
          <w:i/>
          <w:iCs/>
          <w:sz w:val="20"/>
          <w:szCs w:val="20"/>
        </w:rPr>
        <w:t>relais des voies somesthésiques</w:t>
      </w:r>
      <w:r w:rsidRPr="004578C3">
        <w:rPr>
          <w:b/>
          <w:bCs/>
          <w:i/>
          <w:iCs/>
          <w:sz w:val="20"/>
          <w:szCs w:val="20"/>
        </w:rPr>
        <w:t xml:space="preserve">. </w:t>
      </w:r>
    </w:p>
    <w:p w:rsidR="0096317E" w:rsidRPr="004578C3" w:rsidRDefault="0096317E" w:rsidP="00396859">
      <w:pPr>
        <w:pStyle w:val="msonormal141"/>
        <w:numPr>
          <w:ilvl w:val="0"/>
          <w:numId w:val="23"/>
        </w:numPr>
        <w:spacing w:before="0" w:beforeAutospacing="0" w:after="0" w:afterAutospacing="0"/>
        <w:ind w:right="-22"/>
        <w:rPr>
          <w:b/>
          <w:bCs/>
          <w:i/>
          <w:iCs/>
          <w:sz w:val="20"/>
          <w:szCs w:val="20"/>
        </w:rPr>
      </w:pPr>
      <w:r w:rsidRPr="004578C3">
        <w:rPr>
          <w:b/>
          <w:bCs/>
          <w:i/>
          <w:iCs/>
          <w:color w:val="4F6228" w:themeColor="accent3" w:themeShade="80"/>
          <w:sz w:val="20"/>
          <w:szCs w:val="20"/>
          <w:u w:val="single"/>
        </w:rPr>
        <w:t>Le noyau ventro-postéro-médian (VPM) :</w:t>
      </w:r>
      <w:r w:rsidR="00171A42">
        <w:rPr>
          <w:b/>
          <w:bCs/>
          <w:i/>
          <w:iCs/>
          <w:sz w:val="20"/>
          <w:szCs w:val="20"/>
        </w:rPr>
        <w:t xml:space="preserve"> principal relais de la voie sensitive trigéminé</w:t>
      </w:r>
      <w:r w:rsidRPr="004578C3">
        <w:rPr>
          <w:b/>
          <w:bCs/>
          <w:i/>
          <w:iCs/>
          <w:sz w:val="20"/>
          <w:szCs w:val="20"/>
        </w:rPr>
        <w:t>s.</w:t>
      </w:r>
    </w:p>
    <w:p w:rsidR="0096317E" w:rsidRDefault="0096317E" w:rsidP="00171A42">
      <w:pPr>
        <w:pStyle w:val="msonormal141"/>
        <w:numPr>
          <w:ilvl w:val="0"/>
          <w:numId w:val="23"/>
        </w:numPr>
        <w:spacing w:before="0" w:beforeAutospacing="0" w:after="0" w:afterAutospacing="0"/>
        <w:ind w:right="-22"/>
        <w:rPr>
          <w:b/>
          <w:bCs/>
          <w:i/>
          <w:iCs/>
          <w:sz w:val="20"/>
          <w:szCs w:val="20"/>
        </w:rPr>
      </w:pPr>
      <w:r w:rsidRPr="004578C3">
        <w:rPr>
          <w:b/>
          <w:bCs/>
          <w:i/>
          <w:iCs/>
          <w:color w:val="4F6228" w:themeColor="accent3" w:themeShade="80"/>
          <w:sz w:val="20"/>
          <w:szCs w:val="20"/>
          <w:u w:val="single"/>
        </w:rPr>
        <w:t>Le noyau ventro-postéro-inférieur (VPI) :</w:t>
      </w:r>
      <w:r w:rsidRPr="004578C3">
        <w:rPr>
          <w:b/>
          <w:bCs/>
          <w:i/>
          <w:iCs/>
          <w:sz w:val="20"/>
          <w:szCs w:val="20"/>
        </w:rPr>
        <w:t xml:space="preserve"> reçoit également des informations proprioceptives.</w:t>
      </w:r>
    </w:p>
    <w:p w:rsidR="00171A42" w:rsidRPr="009727A6" w:rsidRDefault="00171A42" w:rsidP="00171A42">
      <w:pPr>
        <w:pStyle w:val="msonormal141"/>
        <w:numPr>
          <w:ilvl w:val="0"/>
          <w:numId w:val="24"/>
        </w:numPr>
        <w:spacing w:before="0" w:beforeAutospacing="0" w:after="0" w:afterAutospacing="0"/>
        <w:ind w:right="-22"/>
        <w:rPr>
          <w:b/>
          <w:bCs/>
          <w:i/>
          <w:iCs/>
          <w:color w:val="002060"/>
          <w:sz w:val="20"/>
          <w:szCs w:val="20"/>
          <w:u w:val="single"/>
        </w:rPr>
      </w:pPr>
      <w:r w:rsidRPr="009727A6">
        <w:rPr>
          <w:b/>
          <w:bCs/>
          <w:i/>
          <w:iCs/>
          <w:color w:val="002060"/>
          <w:sz w:val="20"/>
          <w:szCs w:val="20"/>
          <w:u w:val="single"/>
        </w:rPr>
        <w:t>D’autres projections vestibulaires :</w:t>
      </w:r>
    </w:p>
    <w:p w:rsidR="00171A42" w:rsidRPr="009727A6" w:rsidRDefault="00171A42" w:rsidP="00171A42">
      <w:pPr>
        <w:pStyle w:val="msonormal141"/>
        <w:numPr>
          <w:ilvl w:val="0"/>
          <w:numId w:val="9"/>
        </w:numPr>
        <w:spacing w:before="0" w:beforeAutospacing="0" w:after="0" w:afterAutospacing="0"/>
        <w:ind w:right="-22"/>
        <w:rPr>
          <w:b/>
          <w:bCs/>
          <w:i/>
          <w:iCs/>
          <w:sz w:val="20"/>
          <w:szCs w:val="20"/>
        </w:rPr>
      </w:pPr>
      <w:r w:rsidRPr="009727A6">
        <w:rPr>
          <w:b/>
          <w:bCs/>
          <w:i/>
          <w:iCs/>
          <w:color w:val="D60093"/>
          <w:sz w:val="20"/>
          <w:szCs w:val="20"/>
          <w:u w:val="single"/>
        </w:rPr>
        <w:lastRenderedPageBreak/>
        <w:t>« Les voies vestibulo-vagales » :</w:t>
      </w:r>
      <w:r w:rsidRPr="009727A6">
        <w:rPr>
          <w:b/>
          <w:bCs/>
          <w:i/>
          <w:iCs/>
          <w:sz w:val="20"/>
          <w:szCs w:val="20"/>
        </w:rPr>
        <w:t xml:space="preserve"> à l’origine des symptômes végétatifs surven</w:t>
      </w:r>
      <w:r>
        <w:rPr>
          <w:b/>
          <w:bCs/>
          <w:i/>
          <w:iCs/>
          <w:sz w:val="20"/>
          <w:szCs w:val="20"/>
        </w:rPr>
        <w:t xml:space="preserve">ant lors des dysfonctionnements </w:t>
      </w:r>
      <w:r w:rsidRPr="009727A6">
        <w:rPr>
          <w:b/>
          <w:bCs/>
          <w:i/>
          <w:iCs/>
          <w:sz w:val="20"/>
          <w:szCs w:val="20"/>
        </w:rPr>
        <w:t xml:space="preserve">de l’appareil vestibulaire. </w:t>
      </w:r>
    </w:p>
    <w:p w:rsidR="00396859" w:rsidRPr="00171A42" w:rsidRDefault="00171A42" w:rsidP="00171A42">
      <w:pPr>
        <w:pStyle w:val="msonormal141"/>
        <w:numPr>
          <w:ilvl w:val="0"/>
          <w:numId w:val="9"/>
        </w:numPr>
        <w:spacing w:before="0" w:beforeAutospacing="0" w:after="0" w:afterAutospacing="0"/>
        <w:ind w:right="-22"/>
        <w:rPr>
          <w:b/>
          <w:bCs/>
          <w:i/>
          <w:iCs/>
          <w:sz w:val="20"/>
          <w:szCs w:val="20"/>
          <w:u w:val="single"/>
        </w:rPr>
      </w:pPr>
      <w:r w:rsidRPr="009727A6">
        <w:rPr>
          <w:b/>
          <w:bCs/>
          <w:i/>
          <w:iCs/>
          <w:color w:val="D60093"/>
          <w:sz w:val="20"/>
          <w:szCs w:val="20"/>
          <w:u w:val="single"/>
        </w:rPr>
        <w:t>« Des voies commissurales vestibulo-vestibulaires »</w:t>
      </w:r>
      <w:r w:rsidRPr="009727A6">
        <w:rPr>
          <w:b/>
          <w:bCs/>
          <w:i/>
          <w:iCs/>
          <w:sz w:val="20"/>
          <w:szCs w:val="20"/>
        </w:rPr>
        <w:t xml:space="preserve"> nécessaires à la coordination des informations provenant des deux oreilles.</w:t>
      </w:r>
    </w:p>
    <w:p w:rsidR="00396859" w:rsidRPr="004578C3" w:rsidRDefault="00396859" w:rsidP="00396859">
      <w:pPr>
        <w:pStyle w:val="msonormal141"/>
        <w:spacing w:before="0" w:beforeAutospacing="0" w:after="0" w:afterAutospacing="0"/>
        <w:ind w:right="-22"/>
        <w:rPr>
          <w:b/>
          <w:bCs/>
          <w:i/>
          <w:iCs/>
          <w:sz w:val="20"/>
          <w:szCs w:val="20"/>
        </w:rPr>
      </w:pPr>
    </w:p>
    <w:p w:rsidR="009048DC" w:rsidRPr="004578C3" w:rsidRDefault="009048DC" w:rsidP="009048DC">
      <w:pPr>
        <w:pStyle w:val="msonormal141"/>
        <w:spacing w:before="0" w:beforeAutospacing="0" w:after="0" w:afterAutospacing="0"/>
        <w:ind w:left="644" w:right="-22"/>
        <w:rPr>
          <w:b/>
          <w:bCs/>
          <w:i/>
          <w:iCs/>
          <w:sz w:val="20"/>
          <w:szCs w:val="20"/>
        </w:rPr>
      </w:pPr>
      <w:r w:rsidRPr="004578C3">
        <w:rPr>
          <w:b/>
          <w:bCs/>
          <w:i/>
          <w:iCs/>
          <w:noProof/>
          <w:sz w:val="20"/>
          <w:szCs w:val="20"/>
        </w:rPr>
        <w:drawing>
          <wp:inline distT="0" distB="0" distL="0" distR="0">
            <wp:extent cx="2524125" cy="2324099"/>
            <wp:effectExtent l="19050" t="0" r="9525" b="0"/>
            <wp:docPr id="27" name="Image 11" descr="Cortex cérébral&#10;Noyaux&#10;vestibulairesVestibule&#10;Muscles&#10;oculomoteurs&#10;Muscles&#10;squelettiques&#10;S N&#10;A&#10;Visuels&#10;Proprioceptifs&#10;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tex cérébral&#10;Noyaux&#10;vestibulairesVestibule&#10;Muscles&#10;oculomoteurs&#10;Muscles&#10;squelettiques&#10;S N&#10;A&#10;Visuels&#10;Proprioceptifs&#10;Stab..."/>
                    <pic:cNvPicPr>
                      <a:picLocks noChangeAspect="1" noChangeArrowheads="1"/>
                    </pic:cNvPicPr>
                  </pic:nvPicPr>
                  <pic:blipFill>
                    <a:blip r:embed="rId23"/>
                    <a:srcRect/>
                    <a:stretch>
                      <a:fillRect/>
                    </a:stretch>
                  </pic:blipFill>
                  <pic:spPr bwMode="auto">
                    <a:xfrm>
                      <a:off x="0" y="0"/>
                      <a:ext cx="2524125" cy="2324099"/>
                    </a:xfrm>
                    <a:prstGeom prst="rect">
                      <a:avLst/>
                    </a:prstGeom>
                    <a:noFill/>
                    <a:ln w="9525">
                      <a:noFill/>
                      <a:miter lim="800000"/>
                      <a:headEnd/>
                      <a:tailEnd/>
                    </a:ln>
                  </pic:spPr>
                </pic:pic>
              </a:graphicData>
            </a:graphic>
          </wp:inline>
        </w:drawing>
      </w:r>
      <w:r w:rsidRPr="004578C3">
        <w:rPr>
          <w:b/>
          <w:bCs/>
          <w:i/>
          <w:iCs/>
          <w:noProof/>
          <w:sz w:val="20"/>
          <w:szCs w:val="20"/>
        </w:rPr>
        <w:drawing>
          <wp:inline distT="0" distB="0" distL="0" distR="0">
            <wp:extent cx="2586284" cy="2009775"/>
            <wp:effectExtent l="19050" t="0" r="4516" b="0"/>
            <wp:docPr id="28" name="Image 10" descr="C:\Users\you\Desktop\voies vesti centr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u\Desktop\voies vesti centrales.gif"/>
                    <pic:cNvPicPr>
                      <a:picLocks noChangeAspect="1" noChangeArrowheads="1"/>
                    </pic:cNvPicPr>
                  </pic:nvPicPr>
                  <pic:blipFill>
                    <a:blip r:embed="rId24"/>
                    <a:srcRect/>
                    <a:stretch>
                      <a:fillRect/>
                    </a:stretch>
                  </pic:blipFill>
                  <pic:spPr bwMode="auto">
                    <a:xfrm>
                      <a:off x="0" y="0"/>
                      <a:ext cx="2590501" cy="2013052"/>
                    </a:xfrm>
                    <a:prstGeom prst="rect">
                      <a:avLst/>
                    </a:prstGeom>
                    <a:noFill/>
                    <a:ln w="9525">
                      <a:noFill/>
                      <a:miter lim="800000"/>
                      <a:headEnd/>
                      <a:tailEnd/>
                    </a:ln>
                  </pic:spPr>
                </pic:pic>
              </a:graphicData>
            </a:graphic>
          </wp:inline>
        </w:drawing>
      </w:r>
    </w:p>
    <w:p w:rsidR="009048DC" w:rsidRPr="004578C3" w:rsidRDefault="009048DC" w:rsidP="009048DC">
      <w:pPr>
        <w:pStyle w:val="msonormal141"/>
        <w:spacing w:before="0" w:beforeAutospacing="0" w:after="0" w:afterAutospacing="0"/>
        <w:ind w:left="426" w:right="-22"/>
        <w:rPr>
          <w:b/>
          <w:bCs/>
          <w:i/>
          <w:iCs/>
          <w:sz w:val="20"/>
          <w:szCs w:val="20"/>
        </w:rPr>
      </w:pPr>
      <w:r w:rsidRPr="004578C3">
        <w:rPr>
          <w:b/>
          <w:bCs/>
          <w:i/>
          <w:iCs/>
          <w:sz w:val="20"/>
          <w:szCs w:val="20"/>
        </w:rPr>
        <w:t xml:space="preserve"> </w:t>
      </w:r>
      <w:r w:rsidR="0096317E" w:rsidRPr="004578C3">
        <w:rPr>
          <w:b/>
          <w:bCs/>
          <w:i/>
          <w:iCs/>
          <w:noProof/>
          <w:sz w:val="20"/>
          <w:szCs w:val="20"/>
        </w:rPr>
        <w:drawing>
          <wp:inline distT="0" distB="0" distL="0" distR="0">
            <wp:extent cx="2055603" cy="2533650"/>
            <wp:effectExtent l="19050" t="0" r="1797" b="0"/>
            <wp:docPr id="16" name="Image 11" descr="C:\Users\you\Desktop\noyaux vest thal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u\Desktop\noyaux vest thalamus.jpg"/>
                    <pic:cNvPicPr>
                      <a:picLocks noChangeAspect="1" noChangeArrowheads="1"/>
                    </pic:cNvPicPr>
                  </pic:nvPicPr>
                  <pic:blipFill>
                    <a:blip r:embed="rId25"/>
                    <a:srcRect/>
                    <a:stretch>
                      <a:fillRect/>
                    </a:stretch>
                  </pic:blipFill>
                  <pic:spPr bwMode="auto">
                    <a:xfrm>
                      <a:off x="0" y="0"/>
                      <a:ext cx="2055603" cy="2533650"/>
                    </a:xfrm>
                    <a:prstGeom prst="rect">
                      <a:avLst/>
                    </a:prstGeom>
                    <a:noFill/>
                    <a:ln w="9525">
                      <a:noFill/>
                      <a:miter lim="800000"/>
                      <a:headEnd/>
                      <a:tailEnd/>
                    </a:ln>
                  </pic:spPr>
                </pic:pic>
              </a:graphicData>
            </a:graphic>
          </wp:inline>
        </w:drawing>
      </w:r>
      <w:r w:rsidRPr="004578C3">
        <w:rPr>
          <w:b/>
          <w:bCs/>
          <w:i/>
          <w:iCs/>
          <w:sz w:val="20"/>
          <w:szCs w:val="20"/>
        </w:rPr>
        <w:t xml:space="preserve">           </w:t>
      </w:r>
      <w:r w:rsidRPr="004578C3">
        <w:rPr>
          <w:b/>
          <w:bCs/>
          <w:i/>
          <w:iCs/>
          <w:noProof/>
          <w:sz w:val="20"/>
          <w:szCs w:val="20"/>
        </w:rPr>
        <w:drawing>
          <wp:inline distT="0" distB="0" distL="0" distR="0">
            <wp:extent cx="2437707" cy="2809875"/>
            <wp:effectExtent l="19050" t="0" r="693" b="0"/>
            <wp:docPr id="25" name="Image 13" descr="C:\Users\you\Desktop\vest mo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u\Desktop\vest moelle.jpg"/>
                    <pic:cNvPicPr>
                      <a:picLocks noChangeAspect="1" noChangeArrowheads="1"/>
                    </pic:cNvPicPr>
                  </pic:nvPicPr>
                  <pic:blipFill>
                    <a:blip r:embed="rId26"/>
                    <a:srcRect/>
                    <a:stretch>
                      <a:fillRect/>
                    </a:stretch>
                  </pic:blipFill>
                  <pic:spPr bwMode="auto">
                    <a:xfrm>
                      <a:off x="0" y="0"/>
                      <a:ext cx="2437707" cy="2809875"/>
                    </a:xfrm>
                    <a:prstGeom prst="rect">
                      <a:avLst/>
                    </a:prstGeom>
                    <a:noFill/>
                    <a:ln w="9525">
                      <a:noFill/>
                      <a:miter lim="800000"/>
                      <a:headEnd/>
                      <a:tailEnd/>
                    </a:ln>
                  </pic:spPr>
                </pic:pic>
              </a:graphicData>
            </a:graphic>
          </wp:inline>
        </w:drawing>
      </w:r>
      <w:r w:rsidRPr="004578C3">
        <w:rPr>
          <w:b/>
          <w:bCs/>
          <w:i/>
          <w:iCs/>
          <w:sz w:val="20"/>
          <w:szCs w:val="20"/>
        </w:rPr>
        <w:t xml:space="preserve"> </w:t>
      </w:r>
      <w:r w:rsidRPr="004578C3">
        <w:rPr>
          <w:b/>
          <w:bCs/>
          <w:i/>
          <w:iCs/>
          <w:noProof/>
          <w:sz w:val="20"/>
          <w:szCs w:val="20"/>
        </w:rPr>
        <w:drawing>
          <wp:inline distT="0" distB="0" distL="0" distR="0">
            <wp:extent cx="2924175" cy="2605264"/>
            <wp:effectExtent l="19050" t="0" r="0" b="0"/>
            <wp:docPr id="26" name="Image 17" descr="Résultat de recherche d'images pour &quot;cortexe insulaire pariétal fro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cortexe insulaire pariétal frontal&quot;"/>
                    <pic:cNvPicPr>
                      <a:picLocks noChangeAspect="1" noChangeArrowheads="1"/>
                    </pic:cNvPicPr>
                  </pic:nvPicPr>
                  <pic:blipFill>
                    <a:blip r:embed="rId27"/>
                    <a:srcRect/>
                    <a:stretch>
                      <a:fillRect/>
                    </a:stretch>
                  </pic:blipFill>
                  <pic:spPr bwMode="auto">
                    <a:xfrm>
                      <a:off x="0" y="0"/>
                      <a:ext cx="2923209" cy="2604404"/>
                    </a:xfrm>
                    <a:prstGeom prst="rect">
                      <a:avLst/>
                    </a:prstGeom>
                    <a:noFill/>
                    <a:ln w="9525">
                      <a:noFill/>
                      <a:miter lim="800000"/>
                      <a:headEnd/>
                      <a:tailEnd/>
                    </a:ln>
                  </pic:spPr>
                </pic:pic>
              </a:graphicData>
            </a:graphic>
          </wp:inline>
        </w:drawing>
      </w:r>
    </w:p>
    <w:p w:rsidR="009048DC" w:rsidRPr="004578C3" w:rsidRDefault="009048DC" w:rsidP="0096317E">
      <w:pPr>
        <w:pStyle w:val="msonormal141"/>
        <w:spacing w:before="0" w:beforeAutospacing="0" w:after="0" w:afterAutospacing="0"/>
        <w:ind w:left="426" w:right="-22"/>
        <w:rPr>
          <w:b/>
          <w:bCs/>
          <w:i/>
          <w:iCs/>
          <w:sz w:val="20"/>
          <w:szCs w:val="20"/>
        </w:rPr>
      </w:pPr>
    </w:p>
    <w:p w:rsidR="00605A79" w:rsidRPr="004578C3" w:rsidRDefault="009048DC" w:rsidP="009048DC">
      <w:pPr>
        <w:pStyle w:val="msonormal141"/>
        <w:spacing w:before="0" w:beforeAutospacing="0" w:after="0" w:afterAutospacing="0"/>
        <w:ind w:left="426" w:right="-22"/>
        <w:rPr>
          <w:b/>
          <w:bCs/>
          <w:i/>
          <w:iCs/>
          <w:sz w:val="20"/>
          <w:szCs w:val="20"/>
        </w:rPr>
      </w:pPr>
      <w:r w:rsidRPr="004578C3">
        <w:rPr>
          <w:b/>
          <w:bCs/>
          <w:i/>
          <w:iCs/>
          <w:sz w:val="20"/>
          <w:szCs w:val="20"/>
        </w:rPr>
        <w:t xml:space="preserve"> </w:t>
      </w:r>
    </w:p>
    <w:sectPr w:rsidR="00605A79" w:rsidRPr="004578C3" w:rsidSect="0060344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7F05"/>
      </v:shape>
    </w:pict>
  </w:numPicBullet>
  <w:abstractNum w:abstractNumId="0">
    <w:nsid w:val="005568BD"/>
    <w:multiLevelType w:val="hybridMultilevel"/>
    <w:tmpl w:val="BB424AFA"/>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
    <w:nsid w:val="03E4705B"/>
    <w:multiLevelType w:val="hybridMultilevel"/>
    <w:tmpl w:val="98883924"/>
    <w:lvl w:ilvl="0" w:tplc="8AD0E24C">
      <w:start w:val="1"/>
      <w:numFmt w:val="bullet"/>
      <w:lvlText w:val=""/>
      <w:lvlJc w:val="left"/>
      <w:pPr>
        <w:ind w:left="720" w:hanging="360"/>
      </w:pPr>
      <w:rPr>
        <w:rFonts w:ascii="Wingdings" w:hAnsi="Wingdings" w:hint="default"/>
        <w:color w:val="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BD73BB"/>
    <w:multiLevelType w:val="hybridMultilevel"/>
    <w:tmpl w:val="60AE736C"/>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3">
    <w:nsid w:val="1CCA19B7"/>
    <w:multiLevelType w:val="multilevel"/>
    <w:tmpl w:val="8EC8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87B91"/>
    <w:multiLevelType w:val="hybridMultilevel"/>
    <w:tmpl w:val="B434D2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7505644"/>
    <w:multiLevelType w:val="hybridMultilevel"/>
    <w:tmpl w:val="8910CD5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DF37C03"/>
    <w:multiLevelType w:val="hybridMultilevel"/>
    <w:tmpl w:val="4BCC3226"/>
    <w:lvl w:ilvl="0" w:tplc="2316583E">
      <w:start w:val="1"/>
      <w:numFmt w:val="bullet"/>
      <w:lvlText w:val=""/>
      <w:lvlJc w:val="left"/>
      <w:pPr>
        <w:ind w:left="360" w:hanging="360"/>
      </w:pPr>
      <w:rPr>
        <w:rFonts w:ascii="Wingdings" w:hAnsi="Wingdings" w:hint="default"/>
        <w:color w:val="0070C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F1453FB"/>
    <w:multiLevelType w:val="hybridMultilevel"/>
    <w:tmpl w:val="768696F6"/>
    <w:lvl w:ilvl="0" w:tplc="D396E00E">
      <w:start w:val="1"/>
      <w:numFmt w:val="bullet"/>
      <w:lvlText w:val=""/>
      <w:lvlJc w:val="left"/>
      <w:pPr>
        <w:ind w:left="360" w:hanging="360"/>
      </w:pPr>
      <w:rPr>
        <w:rFonts w:ascii="Wingdings" w:hAnsi="Wingdings" w:hint="default"/>
        <w:b/>
        <w:bCs w:val="0"/>
        <w:i/>
        <w:iCs w:val="0"/>
        <w:color w:val="984806" w:themeColor="accent6" w:themeShade="8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3E51ACC"/>
    <w:multiLevelType w:val="hybridMultilevel"/>
    <w:tmpl w:val="0D32B642"/>
    <w:lvl w:ilvl="0" w:tplc="909658A0">
      <w:start w:val="1"/>
      <w:numFmt w:val="bullet"/>
      <w:lvlText w:val=""/>
      <w:lvlJc w:val="left"/>
      <w:pPr>
        <w:ind w:left="360" w:hanging="360"/>
      </w:pPr>
      <w:rPr>
        <w:rFonts w:ascii="Wingdings" w:hAnsi="Wingdings" w:hint="default"/>
        <w:color w:val="7030A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35106400"/>
    <w:multiLevelType w:val="hybridMultilevel"/>
    <w:tmpl w:val="E9EE0870"/>
    <w:lvl w:ilvl="0" w:tplc="23C4A20E">
      <w:start w:val="1"/>
      <w:numFmt w:val="bullet"/>
      <w:lvlText w:val=""/>
      <w:lvlJc w:val="left"/>
      <w:pPr>
        <w:ind w:left="360" w:hanging="360"/>
      </w:pPr>
      <w:rPr>
        <w:rFonts w:ascii="Wingdings" w:hAnsi="Wingdings" w:hint="default"/>
        <w:color w:val="7030A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35DC6A3E"/>
    <w:multiLevelType w:val="hybridMultilevel"/>
    <w:tmpl w:val="041CD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7EF7DFC"/>
    <w:multiLevelType w:val="hybridMultilevel"/>
    <w:tmpl w:val="FC8882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AA91CD6"/>
    <w:multiLevelType w:val="hybridMultilevel"/>
    <w:tmpl w:val="F168BA2A"/>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3">
    <w:nsid w:val="3B3F0D6C"/>
    <w:multiLevelType w:val="hybridMultilevel"/>
    <w:tmpl w:val="0B8EC068"/>
    <w:lvl w:ilvl="0" w:tplc="026890F0">
      <w:start w:val="1"/>
      <w:numFmt w:val="decimal"/>
      <w:lvlText w:val="%1."/>
      <w:lvlJc w:val="left"/>
      <w:pPr>
        <w:ind w:left="360" w:hanging="360"/>
      </w:pPr>
      <w:rPr>
        <w:rFonts w:hint="default"/>
        <w:color w:val="00B05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4DC7451"/>
    <w:multiLevelType w:val="hybridMultilevel"/>
    <w:tmpl w:val="3C10ACB8"/>
    <w:lvl w:ilvl="0" w:tplc="7E46B3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B6A6CDF"/>
    <w:multiLevelType w:val="hybridMultilevel"/>
    <w:tmpl w:val="CBA866B0"/>
    <w:lvl w:ilvl="0" w:tplc="040C0007">
      <w:start w:val="1"/>
      <w:numFmt w:val="bullet"/>
      <w:lvlText w:val=""/>
      <w:lvlPicBulletId w:val="0"/>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4C9C4D75"/>
    <w:multiLevelType w:val="multilevel"/>
    <w:tmpl w:val="97DA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F95990"/>
    <w:multiLevelType w:val="hybridMultilevel"/>
    <w:tmpl w:val="3B48ADD0"/>
    <w:lvl w:ilvl="0" w:tplc="AACA7F58">
      <w:start w:val="1"/>
      <w:numFmt w:val="lowerLetter"/>
      <w:lvlText w:val="%1."/>
      <w:lvlJc w:val="left"/>
      <w:pPr>
        <w:ind w:left="2025" w:hanging="360"/>
      </w:pPr>
      <w:rPr>
        <w:color w:val="002060"/>
      </w:rPr>
    </w:lvl>
    <w:lvl w:ilvl="1" w:tplc="040C0019" w:tentative="1">
      <w:start w:val="1"/>
      <w:numFmt w:val="lowerLetter"/>
      <w:lvlText w:val="%2."/>
      <w:lvlJc w:val="left"/>
      <w:pPr>
        <w:ind w:left="2745" w:hanging="360"/>
      </w:pPr>
    </w:lvl>
    <w:lvl w:ilvl="2" w:tplc="040C001B" w:tentative="1">
      <w:start w:val="1"/>
      <w:numFmt w:val="lowerRoman"/>
      <w:lvlText w:val="%3."/>
      <w:lvlJc w:val="right"/>
      <w:pPr>
        <w:ind w:left="3465" w:hanging="180"/>
      </w:pPr>
    </w:lvl>
    <w:lvl w:ilvl="3" w:tplc="040C000F" w:tentative="1">
      <w:start w:val="1"/>
      <w:numFmt w:val="decimal"/>
      <w:lvlText w:val="%4."/>
      <w:lvlJc w:val="left"/>
      <w:pPr>
        <w:ind w:left="4185" w:hanging="360"/>
      </w:pPr>
    </w:lvl>
    <w:lvl w:ilvl="4" w:tplc="040C0019" w:tentative="1">
      <w:start w:val="1"/>
      <w:numFmt w:val="lowerLetter"/>
      <w:lvlText w:val="%5."/>
      <w:lvlJc w:val="left"/>
      <w:pPr>
        <w:ind w:left="4905" w:hanging="360"/>
      </w:pPr>
    </w:lvl>
    <w:lvl w:ilvl="5" w:tplc="040C001B" w:tentative="1">
      <w:start w:val="1"/>
      <w:numFmt w:val="lowerRoman"/>
      <w:lvlText w:val="%6."/>
      <w:lvlJc w:val="right"/>
      <w:pPr>
        <w:ind w:left="5625" w:hanging="180"/>
      </w:pPr>
    </w:lvl>
    <w:lvl w:ilvl="6" w:tplc="040C000F" w:tentative="1">
      <w:start w:val="1"/>
      <w:numFmt w:val="decimal"/>
      <w:lvlText w:val="%7."/>
      <w:lvlJc w:val="left"/>
      <w:pPr>
        <w:ind w:left="6345" w:hanging="360"/>
      </w:pPr>
    </w:lvl>
    <w:lvl w:ilvl="7" w:tplc="040C0019" w:tentative="1">
      <w:start w:val="1"/>
      <w:numFmt w:val="lowerLetter"/>
      <w:lvlText w:val="%8."/>
      <w:lvlJc w:val="left"/>
      <w:pPr>
        <w:ind w:left="7065" w:hanging="360"/>
      </w:pPr>
    </w:lvl>
    <w:lvl w:ilvl="8" w:tplc="040C001B" w:tentative="1">
      <w:start w:val="1"/>
      <w:numFmt w:val="lowerRoman"/>
      <w:lvlText w:val="%9."/>
      <w:lvlJc w:val="right"/>
      <w:pPr>
        <w:ind w:left="7785" w:hanging="180"/>
      </w:pPr>
    </w:lvl>
  </w:abstractNum>
  <w:abstractNum w:abstractNumId="18">
    <w:nsid w:val="50243CC4"/>
    <w:multiLevelType w:val="hybridMultilevel"/>
    <w:tmpl w:val="474C9F50"/>
    <w:lvl w:ilvl="0" w:tplc="9FF287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3CD7672"/>
    <w:multiLevelType w:val="hybridMultilevel"/>
    <w:tmpl w:val="20AAA15A"/>
    <w:lvl w:ilvl="0" w:tplc="99864970">
      <w:start w:val="1"/>
      <w:numFmt w:val="bullet"/>
      <w:lvlText w:val=""/>
      <w:lvlJc w:val="left"/>
      <w:pPr>
        <w:ind w:left="360" w:hanging="360"/>
      </w:pPr>
      <w:rPr>
        <w:rFonts w:ascii="Wingdings" w:hAnsi="Wingdings" w:hint="default"/>
        <w:color w:val="7030A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49D3379"/>
    <w:multiLevelType w:val="hybridMultilevel"/>
    <w:tmpl w:val="C0A628AE"/>
    <w:lvl w:ilvl="0" w:tplc="040C0019">
      <w:start w:val="1"/>
      <w:numFmt w:val="lowerLetter"/>
      <w:lvlText w:val="%1."/>
      <w:lvlJc w:val="left"/>
      <w:pPr>
        <w:ind w:left="360" w:hanging="360"/>
      </w:p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21">
    <w:nsid w:val="69B2152D"/>
    <w:multiLevelType w:val="hybridMultilevel"/>
    <w:tmpl w:val="C2EA27BE"/>
    <w:lvl w:ilvl="0" w:tplc="F252D6AC">
      <w:start w:val="1"/>
      <w:numFmt w:val="lowerLetter"/>
      <w:lvlText w:val="%1."/>
      <w:lvlJc w:val="left"/>
      <w:pPr>
        <w:ind w:left="360" w:hanging="360"/>
      </w:pPr>
      <w:rPr>
        <w:color w:val="7030A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774E48F2"/>
    <w:multiLevelType w:val="multilevel"/>
    <w:tmpl w:val="6E7E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B96380"/>
    <w:multiLevelType w:val="hybridMultilevel"/>
    <w:tmpl w:val="DC647B38"/>
    <w:lvl w:ilvl="0" w:tplc="74D0B4F4">
      <w:start w:val="1"/>
      <w:numFmt w:val="bullet"/>
      <w:lvlText w:val=""/>
      <w:lvlJc w:val="left"/>
      <w:pPr>
        <w:ind w:left="1260" w:hanging="360"/>
      </w:pPr>
      <w:rPr>
        <w:rFonts w:ascii="Symbol" w:hAnsi="Symbol" w:hint="default"/>
        <w:color w:val="4F6228" w:themeColor="accent3" w:themeShade="80"/>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24">
    <w:nsid w:val="7EC349B8"/>
    <w:multiLevelType w:val="hybridMultilevel"/>
    <w:tmpl w:val="EF0075D0"/>
    <w:lvl w:ilvl="0" w:tplc="040C0007">
      <w:start w:val="1"/>
      <w:numFmt w:val="bullet"/>
      <w:lvlText w:val=""/>
      <w:lvlPicBulletId w:val="0"/>
      <w:lvlJc w:val="left"/>
      <w:pPr>
        <w:ind w:left="927"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8"/>
  </w:num>
  <w:num w:numId="4">
    <w:abstractNumId w:val="14"/>
  </w:num>
  <w:num w:numId="5">
    <w:abstractNumId w:val="4"/>
  </w:num>
  <w:num w:numId="6">
    <w:abstractNumId w:val="10"/>
  </w:num>
  <w:num w:numId="7">
    <w:abstractNumId w:val="11"/>
  </w:num>
  <w:num w:numId="8">
    <w:abstractNumId w:val="22"/>
  </w:num>
  <w:num w:numId="9">
    <w:abstractNumId w:val="9"/>
  </w:num>
  <w:num w:numId="10">
    <w:abstractNumId w:val="12"/>
  </w:num>
  <w:num w:numId="11">
    <w:abstractNumId w:val="7"/>
  </w:num>
  <w:num w:numId="12">
    <w:abstractNumId w:val="6"/>
  </w:num>
  <w:num w:numId="13">
    <w:abstractNumId w:val="13"/>
  </w:num>
  <w:num w:numId="14">
    <w:abstractNumId w:val="21"/>
  </w:num>
  <w:num w:numId="15">
    <w:abstractNumId w:val="24"/>
  </w:num>
  <w:num w:numId="16">
    <w:abstractNumId w:val="2"/>
  </w:num>
  <w:num w:numId="17">
    <w:abstractNumId w:val="15"/>
  </w:num>
  <w:num w:numId="18">
    <w:abstractNumId w:val="8"/>
  </w:num>
  <w:num w:numId="19">
    <w:abstractNumId w:val="23"/>
  </w:num>
  <w:num w:numId="20">
    <w:abstractNumId w:val="17"/>
  </w:num>
  <w:num w:numId="21">
    <w:abstractNumId w:val="1"/>
  </w:num>
  <w:num w:numId="22">
    <w:abstractNumId w:val="19"/>
  </w:num>
  <w:num w:numId="23">
    <w:abstractNumId w:val="0"/>
  </w:num>
  <w:num w:numId="24">
    <w:abstractNumId w:val="20"/>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4149C"/>
    <w:rsid w:val="000316B7"/>
    <w:rsid w:val="000C2724"/>
    <w:rsid w:val="00115C2F"/>
    <w:rsid w:val="00171A42"/>
    <w:rsid w:val="00196E81"/>
    <w:rsid w:val="001A516A"/>
    <w:rsid w:val="00221F04"/>
    <w:rsid w:val="00255352"/>
    <w:rsid w:val="002C6548"/>
    <w:rsid w:val="002E22E0"/>
    <w:rsid w:val="0032752B"/>
    <w:rsid w:val="00335AC7"/>
    <w:rsid w:val="00354F21"/>
    <w:rsid w:val="00396859"/>
    <w:rsid w:val="0043156C"/>
    <w:rsid w:val="004359F7"/>
    <w:rsid w:val="00436DE0"/>
    <w:rsid w:val="00447208"/>
    <w:rsid w:val="00454A8E"/>
    <w:rsid w:val="004578C3"/>
    <w:rsid w:val="00466519"/>
    <w:rsid w:val="00531133"/>
    <w:rsid w:val="00547F12"/>
    <w:rsid w:val="00571D38"/>
    <w:rsid w:val="005A0821"/>
    <w:rsid w:val="005A6123"/>
    <w:rsid w:val="005C4586"/>
    <w:rsid w:val="00603445"/>
    <w:rsid w:val="00605A79"/>
    <w:rsid w:val="006078EF"/>
    <w:rsid w:val="00630BC1"/>
    <w:rsid w:val="00691A6F"/>
    <w:rsid w:val="00697BA6"/>
    <w:rsid w:val="007B7417"/>
    <w:rsid w:val="007C58D9"/>
    <w:rsid w:val="007F202A"/>
    <w:rsid w:val="00826606"/>
    <w:rsid w:val="008332C5"/>
    <w:rsid w:val="00875F2F"/>
    <w:rsid w:val="008E740E"/>
    <w:rsid w:val="009048DC"/>
    <w:rsid w:val="00905F58"/>
    <w:rsid w:val="00921FB3"/>
    <w:rsid w:val="00947693"/>
    <w:rsid w:val="00950B32"/>
    <w:rsid w:val="009629BA"/>
    <w:rsid w:val="0096317E"/>
    <w:rsid w:val="00A26339"/>
    <w:rsid w:val="00A3617B"/>
    <w:rsid w:val="00AE11E4"/>
    <w:rsid w:val="00B30170"/>
    <w:rsid w:val="00B56444"/>
    <w:rsid w:val="00BD6CCE"/>
    <w:rsid w:val="00C34B2E"/>
    <w:rsid w:val="00C40CE9"/>
    <w:rsid w:val="00C55C55"/>
    <w:rsid w:val="00C74C10"/>
    <w:rsid w:val="00D2521E"/>
    <w:rsid w:val="00D913C6"/>
    <w:rsid w:val="00DB5538"/>
    <w:rsid w:val="00DB6FA2"/>
    <w:rsid w:val="00DD358F"/>
    <w:rsid w:val="00E4149C"/>
    <w:rsid w:val="00E61144"/>
    <w:rsid w:val="00EC38DE"/>
    <w:rsid w:val="00EF0E15"/>
    <w:rsid w:val="00F17821"/>
    <w:rsid w:val="00F716F5"/>
    <w:rsid w:val="00FA6005"/>
    <w:rsid w:val="00FB2DD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445"/>
  </w:style>
  <w:style w:type="paragraph" w:styleId="Titre2">
    <w:name w:val="heading 2"/>
    <w:basedOn w:val="Normal"/>
    <w:link w:val="Titre2Car"/>
    <w:uiPriority w:val="9"/>
    <w:qFormat/>
    <w:rsid w:val="00E4149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4149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4149C"/>
  </w:style>
  <w:style w:type="character" w:styleId="Lienhypertexte">
    <w:name w:val="Hyperlink"/>
    <w:basedOn w:val="Policepardfaut"/>
    <w:uiPriority w:val="99"/>
    <w:semiHidden/>
    <w:unhideWhenUsed/>
    <w:rsid w:val="00E4149C"/>
    <w:rPr>
      <w:color w:val="0000FF"/>
      <w:u w:val="single"/>
    </w:rPr>
  </w:style>
  <w:style w:type="character" w:customStyle="1" w:styleId="Titre2Car">
    <w:name w:val="Titre 2 Car"/>
    <w:basedOn w:val="Policepardfaut"/>
    <w:link w:val="Titre2"/>
    <w:uiPriority w:val="9"/>
    <w:rsid w:val="00E4149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4149C"/>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E414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49C"/>
    <w:rPr>
      <w:rFonts w:ascii="Tahoma" w:hAnsi="Tahoma" w:cs="Tahoma"/>
      <w:sz w:val="16"/>
      <w:szCs w:val="16"/>
    </w:rPr>
  </w:style>
  <w:style w:type="paragraph" w:styleId="Paragraphedeliste">
    <w:name w:val="List Paragraph"/>
    <w:basedOn w:val="Normal"/>
    <w:uiPriority w:val="34"/>
    <w:qFormat/>
    <w:rsid w:val="00E4149C"/>
    <w:pPr>
      <w:ind w:left="720"/>
      <w:contextualSpacing/>
    </w:pPr>
  </w:style>
  <w:style w:type="paragraph" w:styleId="NormalWeb">
    <w:name w:val="Normal (Web)"/>
    <w:basedOn w:val="Normal"/>
    <w:uiPriority w:val="99"/>
    <w:unhideWhenUsed/>
    <w:rsid w:val="003275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6">
    <w:name w:val="style6"/>
    <w:basedOn w:val="Policepardfaut"/>
    <w:rsid w:val="00FB2DDA"/>
  </w:style>
  <w:style w:type="character" w:customStyle="1" w:styleId="style4">
    <w:name w:val="style4"/>
    <w:basedOn w:val="Policepardfaut"/>
    <w:rsid w:val="00FB2DDA"/>
  </w:style>
  <w:style w:type="character" w:styleId="lev">
    <w:name w:val="Strong"/>
    <w:basedOn w:val="Policepardfaut"/>
    <w:uiPriority w:val="22"/>
    <w:qFormat/>
    <w:rsid w:val="00FB2DDA"/>
    <w:rPr>
      <w:b/>
      <w:bCs/>
    </w:rPr>
  </w:style>
  <w:style w:type="character" w:customStyle="1" w:styleId="style7">
    <w:name w:val="style7"/>
    <w:basedOn w:val="Policepardfaut"/>
    <w:rsid w:val="00FB2DDA"/>
  </w:style>
  <w:style w:type="paragraph" w:customStyle="1" w:styleId="msonormal141">
    <w:name w:val="msonormal141"/>
    <w:basedOn w:val="Normal"/>
    <w:rsid w:val="00905F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3156C"/>
    <w:rPr>
      <w:i/>
      <w:iCs/>
    </w:rPr>
  </w:style>
</w:styles>
</file>

<file path=word/webSettings.xml><?xml version="1.0" encoding="utf-8"?>
<w:webSettings xmlns:r="http://schemas.openxmlformats.org/officeDocument/2006/relationships" xmlns:w="http://schemas.openxmlformats.org/wordprocessingml/2006/main">
  <w:divs>
    <w:div w:id="2823416">
      <w:bodyDiv w:val="1"/>
      <w:marLeft w:val="0"/>
      <w:marRight w:val="0"/>
      <w:marTop w:val="0"/>
      <w:marBottom w:val="0"/>
      <w:divBdr>
        <w:top w:val="none" w:sz="0" w:space="0" w:color="auto"/>
        <w:left w:val="none" w:sz="0" w:space="0" w:color="auto"/>
        <w:bottom w:val="none" w:sz="0" w:space="0" w:color="auto"/>
        <w:right w:val="none" w:sz="0" w:space="0" w:color="auto"/>
      </w:divBdr>
    </w:div>
    <w:div w:id="24336355">
      <w:bodyDiv w:val="1"/>
      <w:marLeft w:val="0"/>
      <w:marRight w:val="0"/>
      <w:marTop w:val="0"/>
      <w:marBottom w:val="0"/>
      <w:divBdr>
        <w:top w:val="none" w:sz="0" w:space="0" w:color="auto"/>
        <w:left w:val="none" w:sz="0" w:space="0" w:color="auto"/>
        <w:bottom w:val="none" w:sz="0" w:space="0" w:color="auto"/>
        <w:right w:val="none" w:sz="0" w:space="0" w:color="auto"/>
      </w:divBdr>
      <w:divsChild>
        <w:div w:id="608900044">
          <w:marLeft w:val="0"/>
          <w:marRight w:val="0"/>
          <w:marTop w:val="0"/>
          <w:marBottom w:val="0"/>
          <w:divBdr>
            <w:top w:val="none" w:sz="0" w:space="0" w:color="auto"/>
            <w:left w:val="none" w:sz="0" w:space="0" w:color="auto"/>
            <w:bottom w:val="none" w:sz="0" w:space="0" w:color="auto"/>
            <w:right w:val="none" w:sz="0" w:space="0" w:color="auto"/>
          </w:divBdr>
        </w:div>
      </w:divsChild>
    </w:div>
    <w:div w:id="200553421">
      <w:bodyDiv w:val="1"/>
      <w:marLeft w:val="0"/>
      <w:marRight w:val="0"/>
      <w:marTop w:val="0"/>
      <w:marBottom w:val="0"/>
      <w:divBdr>
        <w:top w:val="none" w:sz="0" w:space="0" w:color="auto"/>
        <w:left w:val="none" w:sz="0" w:space="0" w:color="auto"/>
        <w:bottom w:val="none" w:sz="0" w:space="0" w:color="auto"/>
        <w:right w:val="none" w:sz="0" w:space="0" w:color="auto"/>
      </w:divBdr>
      <w:divsChild>
        <w:div w:id="1443841360">
          <w:marLeft w:val="0"/>
          <w:marRight w:val="0"/>
          <w:marTop w:val="0"/>
          <w:marBottom w:val="0"/>
          <w:divBdr>
            <w:top w:val="none" w:sz="0" w:space="0" w:color="auto"/>
            <w:left w:val="none" w:sz="0" w:space="0" w:color="auto"/>
            <w:bottom w:val="none" w:sz="0" w:space="0" w:color="auto"/>
            <w:right w:val="none" w:sz="0" w:space="0" w:color="auto"/>
          </w:divBdr>
        </w:div>
        <w:div w:id="742022991">
          <w:marLeft w:val="0"/>
          <w:marRight w:val="0"/>
          <w:marTop w:val="0"/>
          <w:marBottom w:val="0"/>
          <w:divBdr>
            <w:top w:val="none" w:sz="0" w:space="0" w:color="auto"/>
            <w:left w:val="none" w:sz="0" w:space="0" w:color="auto"/>
            <w:bottom w:val="none" w:sz="0" w:space="0" w:color="auto"/>
            <w:right w:val="none" w:sz="0" w:space="0" w:color="auto"/>
          </w:divBdr>
        </w:div>
        <w:div w:id="21319861">
          <w:marLeft w:val="0"/>
          <w:marRight w:val="0"/>
          <w:marTop w:val="0"/>
          <w:marBottom w:val="0"/>
          <w:divBdr>
            <w:top w:val="none" w:sz="0" w:space="0" w:color="auto"/>
            <w:left w:val="none" w:sz="0" w:space="0" w:color="auto"/>
            <w:bottom w:val="none" w:sz="0" w:space="0" w:color="auto"/>
            <w:right w:val="none" w:sz="0" w:space="0" w:color="auto"/>
          </w:divBdr>
        </w:div>
        <w:div w:id="1159342598">
          <w:marLeft w:val="0"/>
          <w:marRight w:val="0"/>
          <w:marTop w:val="0"/>
          <w:marBottom w:val="0"/>
          <w:divBdr>
            <w:top w:val="none" w:sz="0" w:space="0" w:color="auto"/>
            <w:left w:val="none" w:sz="0" w:space="0" w:color="auto"/>
            <w:bottom w:val="none" w:sz="0" w:space="0" w:color="auto"/>
            <w:right w:val="none" w:sz="0" w:space="0" w:color="auto"/>
          </w:divBdr>
        </w:div>
        <w:div w:id="730425677">
          <w:marLeft w:val="0"/>
          <w:marRight w:val="0"/>
          <w:marTop w:val="0"/>
          <w:marBottom w:val="0"/>
          <w:divBdr>
            <w:top w:val="none" w:sz="0" w:space="0" w:color="auto"/>
            <w:left w:val="none" w:sz="0" w:space="0" w:color="auto"/>
            <w:bottom w:val="none" w:sz="0" w:space="0" w:color="auto"/>
            <w:right w:val="none" w:sz="0" w:space="0" w:color="auto"/>
          </w:divBdr>
        </w:div>
        <w:div w:id="1707872790">
          <w:marLeft w:val="0"/>
          <w:marRight w:val="0"/>
          <w:marTop w:val="0"/>
          <w:marBottom w:val="0"/>
          <w:divBdr>
            <w:top w:val="none" w:sz="0" w:space="0" w:color="auto"/>
            <w:left w:val="none" w:sz="0" w:space="0" w:color="auto"/>
            <w:bottom w:val="none" w:sz="0" w:space="0" w:color="auto"/>
            <w:right w:val="none" w:sz="0" w:space="0" w:color="auto"/>
          </w:divBdr>
        </w:div>
        <w:div w:id="1381704564">
          <w:marLeft w:val="0"/>
          <w:marRight w:val="0"/>
          <w:marTop w:val="0"/>
          <w:marBottom w:val="0"/>
          <w:divBdr>
            <w:top w:val="none" w:sz="0" w:space="0" w:color="auto"/>
            <w:left w:val="none" w:sz="0" w:space="0" w:color="auto"/>
            <w:bottom w:val="none" w:sz="0" w:space="0" w:color="auto"/>
            <w:right w:val="none" w:sz="0" w:space="0" w:color="auto"/>
          </w:divBdr>
        </w:div>
        <w:div w:id="426316190">
          <w:marLeft w:val="0"/>
          <w:marRight w:val="0"/>
          <w:marTop w:val="0"/>
          <w:marBottom w:val="0"/>
          <w:divBdr>
            <w:top w:val="none" w:sz="0" w:space="0" w:color="auto"/>
            <w:left w:val="none" w:sz="0" w:space="0" w:color="auto"/>
            <w:bottom w:val="none" w:sz="0" w:space="0" w:color="auto"/>
            <w:right w:val="none" w:sz="0" w:space="0" w:color="auto"/>
          </w:divBdr>
        </w:div>
        <w:div w:id="1715036006">
          <w:marLeft w:val="0"/>
          <w:marRight w:val="0"/>
          <w:marTop w:val="0"/>
          <w:marBottom w:val="0"/>
          <w:divBdr>
            <w:top w:val="none" w:sz="0" w:space="0" w:color="auto"/>
            <w:left w:val="none" w:sz="0" w:space="0" w:color="auto"/>
            <w:bottom w:val="none" w:sz="0" w:space="0" w:color="auto"/>
            <w:right w:val="none" w:sz="0" w:space="0" w:color="auto"/>
          </w:divBdr>
        </w:div>
        <w:div w:id="2102484455">
          <w:marLeft w:val="0"/>
          <w:marRight w:val="0"/>
          <w:marTop w:val="0"/>
          <w:marBottom w:val="0"/>
          <w:divBdr>
            <w:top w:val="none" w:sz="0" w:space="0" w:color="auto"/>
            <w:left w:val="none" w:sz="0" w:space="0" w:color="auto"/>
            <w:bottom w:val="none" w:sz="0" w:space="0" w:color="auto"/>
            <w:right w:val="none" w:sz="0" w:space="0" w:color="auto"/>
          </w:divBdr>
        </w:div>
        <w:div w:id="2119181682">
          <w:marLeft w:val="0"/>
          <w:marRight w:val="0"/>
          <w:marTop w:val="0"/>
          <w:marBottom w:val="0"/>
          <w:divBdr>
            <w:top w:val="none" w:sz="0" w:space="0" w:color="auto"/>
            <w:left w:val="none" w:sz="0" w:space="0" w:color="auto"/>
            <w:bottom w:val="none" w:sz="0" w:space="0" w:color="auto"/>
            <w:right w:val="none" w:sz="0" w:space="0" w:color="auto"/>
          </w:divBdr>
        </w:div>
        <w:div w:id="198008452">
          <w:marLeft w:val="0"/>
          <w:marRight w:val="0"/>
          <w:marTop w:val="0"/>
          <w:marBottom w:val="0"/>
          <w:divBdr>
            <w:top w:val="none" w:sz="0" w:space="0" w:color="auto"/>
            <w:left w:val="none" w:sz="0" w:space="0" w:color="auto"/>
            <w:bottom w:val="none" w:sz="0" w:space="0" w:color="auto"/>
            <w:right w:val="none" w:sz="0" w:space="0" w:color="auto"/>
          </w:divBdr>
        </w:div>
        <w:div w:id="1243830187">
          <w:marLeft w:val="0"/>
          <w:marRight w:val="0"/>
          <w:marTop w:val="0"/>
          <w:marBottom w:val="0"/>
          <w:divBdr>
            <w:top w:val="none" w:sz="0" w:space="0" w:color="auto"/>
            <w:left w:val="none" w:sz="0" w:space="0" w:color="auto"/>
            <w:bottom w:val="none" w:sz="0" w:space="0" w:color="auto"/>
            <w:right w:val="none" w:sz="0" w:space="0" w:color="auto"/>
          </w:divBdr>
          <w:divsChild>
            <w:div w:id="436368223">
              <w:marLeft w:val="0"/>
              <w:marRight w:val="0"/>
              <w:marTop w:val="0"/>
              <w:marBottom w:val="0"/>
              <w:divBdr>
                <w:top w:val="none" w:sz="0" w:space="0" w:color="auto"/>
                <w:left w:val="none" w:sz="0" w:space="0" w:color="auto"/>
                <w:bottom w:val="none" w:sz="0" w:space="0" w:color="auto"/>
                <w:right w:val="none" w:sz="0" w:space="0" w:color="auto"/>
              </w:divBdr>
            </w:div>
            <w:div w:id="166480199">
              <w:marLeft w:val="0"/>
              <w:marRight w:val="0"/>
              <w:marTop w:val="0"/>
              <w:marBottom w:val="0"/>
              <w:divBdr>
                <w:top w:val="none" w:sz="0" w:space="0" w:color="auto"/>
                <w:left w:val="none" w:sz="0" w:space="0" w:color="auto"/>
                <w:bottom w:val="none" w:sz="0" w:space="0" w:color="auto"/>
                <w:right w:val="none" w:sz="0" w:space="0" w:color="auto"/>
              </w:divBdr>
              <w:divsChild>
                <w:div w:id="2008096725">
                  <w:marLeft w:val="0"/>
                  <w:marRight w:val="0"/>
                  <w:marTop w:val="0"/>
                  <w:marBottom w:val="0"/>
                  <w:divBdr>
                    <w:top w:val="none" w:sz="0" w:space="0" w:color="auto"/>
                    <w:left w:val="none" w:sz="0" w:space="0" w:color="auto"/>
                    <w:bottom w:val="none" w:sz="0" w:space="0" w:color="auto"/>
                    <w:right w:val="none" w:sz="0" w:space="0" w:color="auto"/>
                  </w:divBdr>
                </w:div>
              </w:divsChild>
            </w:div>
            <w:div w:id="1396511482">
              <w:marLeft w:val="0"/>
              <w:marRight w:val="0"/>
              <w:marTop w:val="0"/>
              <w:marBottom w:val="0"/>
              <w:divBdr>
                <w:top w:val="none" w:sz="0" w:space="0" w:color="auto"/>
                <w:left w:val="none" w:sz="0" w:space="0" w:color="auto"/>
                <w:bottom w:val="none" w:sz="0" w:space="0" w:color="auto"/>
                <w:right w:val="none" w:sz="0" w:space="0" w:color="auto"/>
              </w:divBdr>
            </w:div>
            <w:div w:id="275337544">
              <w:marLeft w:val="0"/>
              <w:marRight w:val="0"/>
              <w:marTop w:val="0"/>
              <w:marBottom w:val="0"/>
              <w:divBdr>
                <w:top w:val="none" w:sz="0" w:space="0" w:color="auto"/>
                <w:left w:val="none" w:sz="0" w:space="0" w:color="auto"/>
                <w:bottom w:val="none" w:sz="0" w:space="0" w:color="auto"/>
                <w:right w:val="none" w:sz="0" w:space="0" w:color="auto"/>
              </w:divBdr>
            </w:div>
          </w:divsChild>
        </w:div>
        <w:div w:id="1454594387">
          <w:marLeft w:val="0"/>
          <w:marRight w:val="0"/>
          <w:marTop w:val="0"/>
          <w:marBottom w:val="0"/>
          <w:divBdr>
            <w:top w:val="none" w:sz="0" w:space="0" w:color="auto"/>
            <w:left w:val="none" w:sz="0" w:space="0" w:color="auto"/>
            <w:bottom w:val="none" w:sz="0" w:space="0" w:color="auto"/>
            <w:right w:val="none" w:sz="0" w:space="0" w:color="auto"/>
          </w:divBdr>
        </w:div>
        <w:div w:id="1657611235">
          <w:marLeft w:val="0"/>
          <w:marRight w:val="0"/>
          <w:marTop w:val="0"/>
          <w:marBottom w:val="0"/>
          <w:divBdr>
            <w:top w:val="none" w:sz="0" w:space="0" w:color="auto"/>
            <w:left w:val="none" w:sz="0" w:space="0" w:color="auto"/>
            <w:bottom w:val="none" w:sz="0" w:space="0" w:color="auto"/>
            <w:right w:val="none" w:sz="0" w:space="0" w:color="auto"/>
          </w:divBdr>
        </w:div>
        <w:div w:id="1213426381">
          <w:marLeft w:val="0"/>
          <w:marRight w:val="0"/>
          <w:marTop w:val="0"/>
          <w:marBottom w:val="0"/>
          <w:divBdr>
            <w:top w:val="none" w:sz="0" w:space="0" w:color="auto"/>
            <w:left w:val="none" w:sz="0" w:space="0" w:color="auto"/>
            <w:bottom w:val="none" w:sz="0" w:space="0" w:color="auto"/>
            <w:right w:val="none" w:sz="0" w:space="0" w:color="auto"/>
          </w:divBdr>
        </w:div>
        <w:div w:id="1854681872">
          <w:marLeft w:val="0"/>
          <w:marRight w:val="0"/>
          <w:marTop w:val="0"/>
          <w:marBottom w:val="0"/>
          <w:divBdr>
            <w:top w:val="none" w:sz="0" w:space="0" w:color="auto"/>
            <w:left w:val="none" w:sz="0" w:space="0" w:color="auto"/>
            <w:bottom w:val="none" w:sz="0" w:space="0" w:color="auto"/>
            <w:right w:val="none" w:sz="0" w:space="0" w:color="auto"/>
          </w:divBdr>
        </w:div>
        <w:div w:id="51927843">
          <w:marLeft w:val="0"/>
          <w:marRight w:val="0"/>
          <w:marTop w:val="0"/>
          <w:marBottom w:val="0"/>
          <w:divBdr>
            <w:top w:val="none" w:sz="0" w:space="0" w:color="auto"/>
            <w:left w:val="none" w:sz="0" w:space="0" w:color="auto"/>
            <w:bottom w:val="none" w:sz="0" w:space="0" w:color="auto"/>
            <w:right w:val="none" w:sz="0" w:space="0" w:color="auto"/>
          </w:divBdr>
        </w:div>
        <w:div w:id="1800605372">
          <w:marLeft w:val="0"/>
          <w:marRight w:val="0"/>
          <w:marTop w:val="0"/>
          <w:marBottom w:val="0"/>
          <w:divBdr>
            <w:top w:val="none" w:sz="0" w:space="0" w:color="auto"/>
            <w:left w:val="none" w:sz="0" w:space="0" w:color="auto"/>
            <w:bottom w:val="none" w:sz="0" w:space="0" w:color="auto"/>
            <w:right w:val="none" w:sz="0" w:space="0" w:color="auto"/>
          </w:divBdr>
        </w:div>
        <w:div w:id="1586836440">
          <w:marLeft w:val="0"/>
          <w:marRight w:val="0"/>
          <w:marTop w:val="0"/>
          <w:marBottom w:val="0"/>
          <w:divBdr>
            <w:top w:val="none" w:sz="0" w:space="0" w:color="auto"/>
            <w:left w:val="none" w:sz="0" w:space="0" w:color="auto"/>
            <w:bottom w:val="none" w:sz="0" w:space="0" w:color="auto"/>
            <w:right w:val="none" w:sz="0" w:space="0" w:color="auto"/>
          </w:divBdr>
        </w:div>
        <w:div w:id="52968530">
          <w:marLeft w:val="0"/>
          <w:marRight w:val="0"/>
          <w:marTop w:val="0"/>
          <w:marBottom w:val="0"/>
          <w:divBdr>
            <w:top w:val="none" w:sz="0" w:space="0" w:color="auto"/>
            <w:left w:val="none" w:sz="0" w:space="0" w:color="auto"/>
            <w:bottom w:val="none" w:sz="0" w:space="0" w:color="auto"/>
            <w:right w:val="none" w:sz="0" w:space="0" w:color="auto"/>
          </w:divBdr>
        </w:div>
        <w:div w:id="843782054">
          <w:marLeft w:val="0"/>
          <w:marRight w:val="0"/>
          <w:marTop w:val="0"/>
          <w:marBottom w:val="0"/>
          <w:divBdr>
            <w:top w:val="none" w:sz="0" w:space="0" w:color="auto"/>
            <w:left w:val="none" w:sz="0" w:space="0" w:color="auto"/>
            <w:bottom w:val="none" w:sz="0" w:space="0" w:color="auto"/>
            <w:right w:val="none" w:sz="0" w:space="0" w:color="auto"/>
          </w:divBdr>
        </w:div>
        <w:div w:id="1076710411">
          <w:marLeft w:val="0"/>
          <w:marRight w:val="0"/>
          <w:marTop w:val="0"/>
          <w:marBottom w:val="0"/>
          <w:divBdr>
            <w:top w:val="none" w:sz="0" w:space="0" w:color="auto"/>
            <w:left w:val="none" w:sz="0" w:space="0" w:color="auto"/>
            <w:bottom w:val="none" w:sz="0" w:space="0" w:color="auto"/>
            <w:right w:val="none" w:sz="0" w:space="0" w:color="auto"/>
          </w:divBdr>
        </w:div>
        <w:div w:id="1664433921">
          <w:marLeft w:val="0"/>
          <w:marRight w:val="0"/>
          <w:marTop w:val="0"/>
          <w:marBottom w:val="0"/>
          <w:divBdr>
            <w:top w:val="none" w:sz="0" w:space="0" w:color="auto"/>
            <w:left w:val="none" w:sz="0" w:space="0" w:color="auto"/>
            <w:bottom w:val="none" w:sz="0" w:space="0" w:color="auto"/>
            <w:right w:val="none" w:sz="0" w:space="0" w:color="auto"/>
          </w:divBdr>
        </w:div>
        <w:div w:id="873037717">
          <w:marLeft w:val="0"/>
          <w:marRight w:val="0"/>
          <w:marTop w:val="0"/>
          <w:marBottom w:val="0"/>
          <w:divBdr>
            <w:top w:val="none" w:sz="0" w:space="0" w:color="auto"/>
            <w:left w:val="none" w:sz="0" w:space="0" w:color="auto"/>
            <w:bottom w:val="none" w:sz="0" w:space="0" w:color="auto"/>
            <w:right w:val="none" w:sz="0" w:space="0" w:color="auto"/>
          </w:divBdr>
        </w:div>
        <w:div w:id="765881655">
          <w:marLeft w:val="0"/>
          <w:marRight w:val="0"/>
          <w:marTop w:val="0"/>
          <w:marBottom w:val="0"/>
          <w:divBdr>
            <w:top w:val="none" w:sz="0" w:space="0" w:color="auto"/>
            <w:left w:val="none" w:sz="0" w:space="0" w:color="auto"/>
            <w:bottom w:val="none" w:sz="0" w:space="0" w:color="auto"/>
            <w:right w:val="none" w:sz="0" w:space="0" w:color="auto"/>
          </w:divBdr>
        </w:div>
        <w:div w:id="2022732025">
          <w:marLeft w:val="0"/>
          <w:marRight w:val="0"/>
          <w:marTop w:val="0"/>
          <w:marBottom w:val="0"/>
          <w:divBdr>
            <w:top w:val="none" w:sz="0" w:space="0" w:color="auto"/>
            <w:left w:val="none" w:sz="0" w:space="0" w:color="auto"/>
            <w:bottom w:val="none" w:sz="0" w:space="0" w:color="auto"/>
            <w:right w:val="none" w:sz="0" w:space="0" w:color="auto"/>
          </w:divBdr>
        </w:div>
        <w:div w:id="784693976">
          <w:marLeft w:val="0"/>
          <w:marRight w:val="0"/>
          <w:marTop w:val="0"/>
          <w:marBottom w:val="0"/>
          <w:divBdr>
            <w:top w:val="none" w:sz="0" w:space="0" w:color="auto"/>
            <w:left w:val="none" w:sz="0" w:space="0" w:color="auto"/>
            <w:bottom w:val="none" w:sz="0" w:space="0" w:color="auto"/>
            <w:right w:val="none" w:sz="0" w:space="0" w:color="auto"/>
          </w:divBdr>
        </w:div>
        <w:div w:id="1331563732">
          <w:marLeft w:val="0"/>
          <w:marRight w:val="0"/>
          <w:marTop w:val="0"/>
          <w:marBottom w:val="0"/>
          <w:divBdr>
            <w:top w:val="none" w:sz="0" w:space="0" w:color="auto"/>
            <w:left w:val="none" w:sz="0" w:space="0" w:color="auto"/>
            <w:bottom w:val="none" w:sz="0" w:space="0" w:color="auto"/>
            <w:right w:val="none" w:sz="0" w:space="0" w:color="auto"/>
          </w:divBdr>
        </w:div>
        <w:div w:id="882327898">
          <w:marLeft w:val="0"/>
          <w:marRight w:val="0"/>
          <w:marTop w:val="0"/>
          <w:marBottom w:val="0"/>
          <w:divBdr>
            <w:top w:val="none" w:sz="0" w:space="0" w:color="auto"/>
            <w:left w:val="none" w:sz="0" w:space="0" w:color="auto"/>
            <w:bottom w:val="none" w:sz="0" w:space="0" w:color="auto"/>
            <w:right w:val="none" w:sz="0" w:space="0" w:color="auto"/>
          </w:divBdr>
        </w:div>
        <w:div w:id="1070346866">
          <w:marLeft w:val="0"/>
          <w:marRight w:val="0"/>
          <w:marTop w:val="0"/>
          <w:marBottom w:val="0"/>
          <w:divBdr>
            <w:top w:val="none" w:sz="0" w:space="0" w:color="auto"/>
            <w:left w:val="none" w:sz="0" w:space="0" w:color="auto"/>
            <w:bottom w:val="none" w:sz="0" w:space="0" w:color="auto"/>
            <w:right w:val="none" w:sz="0" w:space="0" w:color="auto"/>
          </w:divBdr>
        </w:div>
        <w:div w:id="1263294932">
          <w:marLeft w:val="0"/>
          <w:marRight w:val="0"/>
          <w:marTop w:val="0"/>
          <w:marBottom w:val="0"/>
          <w:divBdr>
            <w:top w:val="none" w:sz="0" w:space="0" w:color="auto"/>
            <w:left w:val="none" w:sz="0" w:space="0" w:color="auto"/>
            <w:bottom w:val="none" w:sz="0" w:space="0" w:color="auto"/>
            <w:right w:val="none" w:sz="0" w:space="0" w:color="auto"/>
          </w:divBdr>
        </w:div>
        <w:div w:id="1218737783">
          <w:marLeft w:val="0"/>
          <w:marRight w:val="0"/>
          <w:marTop w:val="0"/>
          <w:marBottom w:val="0"/>
          <w:divBdr>
            <w:top w:val="none" w:sz="0" w:space="0" w:color="auto"/>
            <w:left w:val="none" w:sz="0" w:space="0" w:color="auto"/>
            <w:bottom w:val="none" w:sz="0" w:space="0" w:color="auto"/>
            <w:right w:val="none" w:sz="0" w:space="0" w:color="auto"/>
          </w:divBdr>
        </w:div>
        <w:div w:id="457845203">
          <w:marLeft w:val="0"/>
          <w:marRight w:val="0"/>
          <w:marTop w:val="0"/>
          <w:marBottom w:val="0"/>
          <w:divBdr>
            <w:top w:val="none" w:sz="0" w:space="0" w:color="auto"/>
            <w:left w:val="none" w:sz="0" w:space="0" w:color="auto"/>
            <w:bottom w:val="none" w:sz="0" w:space="0" w:color="auto"/>
            <w:right w:val="none" w:sz="0" w:space="0" w:color="auto"/>
          </w:divBdr>
          <w:divsChild>
            <w:div w:id="1716931787">
              <w:marLeft w:val="0"/>
              <w:marRight w:val="0"/>
              <w:marTop w:val="0"/>
              <w:marBottom w:val="0"/>
              <w:divBdr>
                <w:top w:val="none" w:sz="0" w:space="0" w:color="auto"/>
                <w:left w:val="none" w:sz="0" w:space="0" w:color="auto"/>
                <w:bottom w:val="none" w:sz="0" w:space="0" w:color="auto"/>
                <w:right w:val="none" w:sz="0" w:space="0" w:color="auto"/>
              </w:divBdr>
              <w:divsChild>
                <w:div w:id="1755009815">
                  <w:marLeft w:val="0"/>
                  <w:marRight w:val="0"/>
                  <w:marTop w:val="0"/>
                  <w:marBottom w:val="0"/>
                  <w:divBdr>
                    <w:top w:val="none" w:sz="0" w:space="0" w:color="auto"/>
                    <w:left w:val="none" w:sz="0" w:space="0" w:color="auto"/>
                    <w:bottom w:val="none" w:sz="0" w:space="0" w:color="auto"/>
                    <w:right w:val="none" w:sz="0" w:space="0" w:color="auto"/>
                  </w:divBdr>
                  <w:divsChild>
                    <w:div w:id="1373119370">
                      <w:marLeft w:val="150"/>
                      <w:marRight w:val="150"/>
                      <w:marTop w:val="75"/>
                      <w:marBottom w:val="75"/>
                      <w:divBdr>
                        <w:top w:val="none" w:sz="0" w:space="0" w:color="auto"/>
                        <w:left w:val="none" w:sz="0" w:space="0" w:color="auto"/>
                        <w:bottom w:val="none" w:sz="0" w:space="0" w:color="auto"/>
                        <w:right w:val="none" w:sz="0" w:space="0" w:color="auto"/>
                      </w:divBdr>
                    </w:div>
                  </w:divsChild>
                </w:div>
                <w:div w:id="1154759851">
                  <w:marLeft w:val="0"/>
                  <w:marRight w:val="0"/>
                  <w:marTop w:val="0"/>
                  <w:marBottom w:val="0"/>
                  <w:divBdr>
                    <w:top w:val="none" w:sz="0" w:space="0" w:color="auto"/>
                    <w:left w:val="none" w:sz="0" w:space="0" w:color="auto"/>
                    <w:bottom w:val="none" w:sz="0" w:space="0" w:color="auto"/>
                    <w:right w:val="none" w:sz="0" w:space="0" w:color="auto"/>
                  </w:divBdr>
                </w:div>
                <w:div w:id="1995449329">
                  <w:marLeft w:val="0"/>
                  <w:marRight w:val="0"/>
                  <w:marTop w:val="0"/>
                  <w:marBottom w:val="0"/>
                  <w:divBdr>
                    <w:top w:val="none" w:sz="0" w:space="0" w:color="auto"/>
                    <w:left w:val="none" w:sz="0" w:space="0" w:color="auto"/>
                    <w:bottom w:val="none" w:sz="0" w:space="0" w:color="auto"/>
                    <w:right w:val="none" w:sz="0" w:space="0" w:color="auto"/>
                  </w:divBdr>
                </w:div>
                <w:div w:id="1967664266">
                  <w:marLeft w:val="0"/>
                  <w:marRight w:val="0"/>
                  <w:marTop w:val="0"/>
                  <w:marBottom w:val="0"/>
                  <w:divBdr>
                    <w:top w:val="none" w:sz="0" w:space="0" w:color="auto"/>
                    <w:left w:val="none" w:sz="0" w:space="0" w:color="auto"/>
                    <w:bottom w:val="none" w:sz="0" w:space="0" w:color="auto"/>
                    <w:right w:val="none" w:sz="0" w:space="0" w:color="auto"/>
                  </w:divBdr>
                </w:div>
                <w:div w:id="1225945094">
                  <w:marLeft w:val="0"/>
                  <w:marRight w:val="0"/>
                  <w:marTop w:val="0"/>
                  <w:marBottom w:val="0"/>
                  <w:divBdr>
                    <w:top w:val="none" w:sz="0" w:space="0" w:color="auto"/>
                    <w:left w:val="none" w:sz="0" w:space="0" w:color="auto"/>
                    <w:bottom w:val="none" w:sz="0" w:space="0" w:color="auto"/>
                    <w:right w:val="none" w:sz="0" w:space="0" w:color="auto"/>
                  </w:divBdr>
                </w:div>
                <w:div w:id="776562627">
                  <w:marLeft w:val="0"/>
                  <w:marRight w:val="0"/>
                  <w:marTop w:val="0"/>
                  <w:marBottom w:val="0"/>
                  <w:divBdr>
                    <w:top w:val="none" w:sz="0" w:space="0" w:color="auto"/>
                    <w:left w:val="none" w:sz="0" w:space="0" w:color="auto"/>
                    <w:bottom w:val="none" w:sz="0" w:space="0" w:color="auto"/>
                    <w:right w:val="none" w:sz="0" w:space="0" w:color="auto"/>
                  </w:divBdr>
                </w:div>
                <w:div w:id="1084299131">
                  <w:marLeft w:val="0"/>
                  <w:marRight w:val="0"/>
                  <w:marTop w:val="0"/>
                  <w:marBottom w:val="0"/>
                  <w:divBdr>
                    <w:top w:val="none" w:sz="0" w:space="0" w:color="auto"/>
                    <w:left w:val="none" w:sz="0" w:space="0" w:color="auto"/>
                    <w:bottom w:val="none" w:sz="0" w:space="0" w:color="auto"/>
                    <w:right w:val="none" w:sz="0" w:space="0" w:color="auto"/>
                  </w:divBdr>
                </w:div>
                <w:div w:id="1794786626">
                  <w:marLeft w:val="0"/>
                  <w:marRight w:val="0"/>
                  <w:marTop w:val="0"/>
                  <w:marBottom w:val="0"/>
                  <w:divBdr>
                    <w:top w:val="none" w:sz="0" w:space="0" w:color="auto"/>
                    <w:left w:val="none" w:sz="0" w:space="0" w:color="auto"/>
                    <w:bottom w:val="none" w:sz="0" w:space="0" w:color="auto"/>
                    <w:right w:val="none" w:sz="0" w:space="0" w:color="auto"/>
                  </w:divBdr>
                </w:div>
                <w:div w:id="188688991">
                  <w:marLeft w:val="0"/>
                  <w:marRight w:val="0"/>
                  <w:marTop w:val="0"/>
                  <w:marBottom w:val="0"/>
                  <w:divBdr>
                    <w:top w:val="none" w:sz="0" w:space="0" w:color="auto"/>
                    <w:left w:val="none" w:sz="0" w:space="0" w:color="auto"/>
                    <w:bottom w:val="none" w:sz="0" w:space="0" w:color="auto"/>
                    <w:right w:val="none" w:sz="0" w:space="0" w:color="auto"/>
                  </w:divBdr>
                </w:div>
                <w:div w:id="471942167">
                  <w:marLeft w:val="0"/>
                  <w:marRight w:val="0"/>
                  <w:marTop w:val="0"/>
                  <w:marBottom w:val="0"/>
                  <w:divBdr>
                    <w:top w:val="none" w:sz="0" w:space="0" w:color="auto"/>
                    <w:left w:val="none" w:sz="0" w:space="0" w:color="auto"/>
                    <w:bottom w:val="none" w:sz="0" w:space="0" w:color="auto"/>
                    <w:right w:val="none" w:sz="0" w:space="0" w:color="auto"/>
                  </w:divBdr>
                </w:div>
                <w:div w:id="1185289702">
                  <w:marLeft w:val="0"/>
                  <w:marRight w:val="0"/>
                  <w:marTop w:val="0"/>
                  <w:marBottom w:val="0"/>
                  <w:divBdr>
                    <w:top w:val="none" w:sz="0" w:space="0" w:color="auto"/>
                    <w:left w:val="none" w:sz="0" w:space="0" w:color="auto"/>
                    <w:bottom w:val="none" w:sz="0" w:space="0" w:color="auto"/>
                    <w:right w:val="none" w:sz="0" w:space="0" w:color="auto"/>
                  </w:divBdr>
                </w:div>
                <w:div w:id="912785953">
                  <w:marLeft w:val="0"/>
                  <w:marRight w:val="0"/>
                  <w:marTop w:val="0"/>
                  <w:marBottom w:val="0"/>
                  <w:divBdr>
                    <w:top w:val="none" w:sz="0" w:space="0" w:color="auto"/>
                    <w:left w:val="none" w:sz="0" w:space="0" w:color="auto"/>
                    <w:bottom w:val="none" w:sz="0" w:space="0" w:color="auto"/>
                    <w:right w:val="none" w:sz="0" w:space="0" w:color="auto"/>
                  </w:divBdr>
                </w:div>
                <w:div w:id="7196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89888">
      <w:bodyDiv w:val="1"/>
      <w:marLeft w:val="0"/>
      <w:marRight w:val="0"/>
      <w:marTop w:val="0"/>
      <w:marBottom w:val="0"/>
      <w:divBdr>
        <w:top w:val="none" w:sz="0" w:space="0" w:color="auto"/>
        <w:left w:val="none" w:sz="0" w:space="0" w:color="auto"/>
        <w:bottom w:val="none" w:sz="0" w:space="0" w:color="auto"/>
        <w:right w:val="none" w:sz="0" w:space="0" w:color="auto"/>
      </w:divBdr>
    </w:div>
    <w:div w:id="736787662">
      <w:bodyDiv w:val="1"/>
      <w:marLeft w:val="0"/>
      <w:marRight w:val="0"/>
      <w:marTop w:val="0"/>
      <w:marBottom w:val="0"/>
      <w:divBdr>
        <w:top w:val="none" w:sz="0" w:space="0" w:color="auto"/>
        <w:left w:val="none" w:sz="0" w:space="0" w:color="auto"/>
        <w:bottom w:val="none" w:sz="0" w:space="0" w:color="auto"/>
        <w:right w:val="none" w:sz="0" w:space="0" w:color="auto"/>
      </w:divBdr>
      <w:divsChild>
        <w:div w:id="671373706">
          <w:marLeft w:val="0"/>
          <w:marRight w:val="0"/>
          <w:marTop w:val="0"/>
          <w:marBottom w:val="0"/>
          <w:divBdr>
            <w:top w:val="none" w:sz="0" w:space="0" w:color="auto"/>
            <w:left w:val="none" w:sz="0" w:space="0" w:color="auto"/>
            <w:bottom w:val="none" w:sz="0" w:space="0" w:color="auto"/>
            <w:right w:val="none" w:sz="0" w:space="0" w:color="auto"/>
          </w:divBdr>
        </w:div>
      </w:divsChild>
    </w:div>
    <w:div w:id="1238325670">
      <w:bodyDiv w:val="1"/>
      <w:marLeft w:val="0"/>
      <w:marRight w:val="0"/>
      <w:marTop w:val="0"/>
      <w:marBottom w:val="0"/>
      <w:divBdr>
        <w:top w:val="none" w:sz="0" w:space="0" w:color="auto"/>
        <w:left w:val="none" w:sz="0" w:space="0" w:color="auto"/>
        <w:bottom w:val="none" w:sz="0" w:space="0" w:color="auto"/>
        <w:right w:val="none" w:sz="0" w:space="0" w:color="auto"/>
      </w:divBdr>
      <w:divsChild>
        <w:div w:id="50810674">
          <w:marLeft w:val="0"/>
          <w:marRight w:val="0"/>
          <w:marTop w:val="0"/>
          <w:marBottom w:val="0"/>
          <w:divBdr>
            <w:top w:val="none" w:sz="0" w:space="0" w:color="auto"/>
            <w:left w:val="none" w:sz="0" w:space="0" w:color="auto"/>
            <w:bottom w:val="none" w:sz="0" w:space="0" w:color="auto"/>
            <w:right w:val="none" w:sz="0" w:space="0" w:color="auto"/>
          </w:divBdr>
        </w:div>
      </w:divsChild>
    </w:div>
    <w:div w:id="1617562505">
      <w:bodyDiv w:val="1"/>
      <w:marLeft w:val="0"/>
      <w:marRight w:val="0"/>
      <w:marTop w:val="0"/>
      <w:marBottom w:val="0"/>
      <w:divBdr>
        <w:top w:val="none" w:sz="0" w:space="0" w:color="auto"/>
        <w:left w:val="none" w:sz="0" w:space="0" w:color="auto"/>
        <w:bottom w:val="none" w:sz="0" w:space="0" w:color="auto"/>
        <w:right w:val="none" w:sz="0" w:space="0" w:color="auto"/>
      </w:divBdr>
    </w:div>
    <w:div w:id="1836022844">
      <w:bodyDiv w:val="1"/>
      <w:marLeft w:val="0"/>
      <w:marRight w:val="0"/>
      <w:marTop w:val="0"/>
      <w:marBottom w:val="0"/>
      <w:divBdr>
        <w:top w:val="none" w:sz="0" w:space="0" w:color="auto"/>
        <w:left w:val="none" w:sz="0" w:space="0" w:color="auto"/>
        <w:bottom w:val="none" w:sz="0" w:space="0" w:color="auto"/>
        <w:right w:val="none" w:sz="0" w:space="0" w:color="auto"/>
      </w:divBdr>
    </w:div>
    <w:div w:id="1916696951">
      <w:bodyDiv w:val="1"/>
      <w:marLeft w:val="0"/>
      <w:marRight w:val="0"/>
      <w:marTop w:val="0"/>
      <w:marBottom w:val="0"/>
      <w:divBdr>
        <w:top w:val="none" w:sz="0" w:space="0" w:color="auto"/>
        <w:left w:val="none" w:sz="0" w:space="0" w:color="auto"/>
        <w:bottom w:val="none" w:sz="0" w:space="0" w:color="auto"/>
        <w:right w:val="none" w:sz="0" w:space="0" w:color="auto"/>
      </w:divBdr>
    </w:div>
    <w:div w:id="1963069920">
      <w:bodyDiv w:val="1"/>
      <w:marLeft w:val="0"/>
      <w:marRight w:val="0"/>
      <w:marTop w:val="0"/>
      <w:marBottom w:val="0"/>
      <w:divBdr>
        <w:top w:val="none" w:sz="0" w:space="0" w:color="auto"/>
        <w:left w:val="none" w:sz="0" w:space="0" w:color="auto"/>
        <w:bottom w:val="none" w:sz="0" w:space="0" w:color="auto"/>
        <w:right w:val="none" w:sz="0" w:space="0" w:color="auto"/>
      </w:divBdr>
    </w:div>
    <w:div w:id="1979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Oreille_interne" TargetMode="External"/><Relationship Id="rId13" Type="http://schemas.openxmlformats.org/officeDocument/2006/relationships/hyperlink" Target="https://fr.wikipedia.org/wiki/%C3%89pith%C3%A9lium"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fr.wikipedia.org/wiki/Barosensibilit%C3%A9" TargetMode="External"/><Relationship Id="rId12" Type="http://schemas.openxmlformats.org/officeDocument/2006/relationships/hyperlink" Target="https://fr.wikipedia.org/wiki/Carbonate_de_calciu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fr.wikipedia.org/wiki/Syst%C3%A8me_sensoriel" TargetMode="External"/><Relationship Id="rId11" Type="http://schemas.openxmlformats.org/officeDocument/2006/relationships/hyperlink" Target="https://fr.wikipedia.org/wiki/Cristaux" TargetMode="External"/><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B1758-3E48-4BF1-A3FE-AE26D454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2773</Words>
  <Characters>15254</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you</cp:lastModifiedBy>
  <cp:revision>17</cp:revision>
  <dcterms:created xsi:type="dcterms:W3CDTF">2017-05-19T07:54:00Z</dcterms:created>
  <dcterms:modified xsi:type="dcterms:W3CDTF">2017-05-22T20:35:00Z</dcterms:modified>
</cp:coreProperties>
</file>