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Dr M. ZENNAKI BABA AHMED</w:t>
      </w:r>
    </w:p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Maitre assistante en Hépato-gastroentérologie </w:t>
      </w:r>
    </w:p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CHU Tlemcen</w:t>
      </w:r>
    </w:p>
    <w:p w:rsidR="005D3BC8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F5522" w:rsidRPr="005D3BC8" w:rsidRDefault="005D3BC8" w:rsidP="005D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5D3BC8">
        <w:rPr>
          <w:rFonts w:asciiTheme="majorBidi" w:hAnsiTheme="majorBidi" w:cstheme="majorBidi"/>
          <w:b/>
          <w:bCs/>
          <w:color w:val="C00000"/>
          <w:sz w:val="32"/>
          <w:szCs w:val="32"/>
        </w:rPr>
        <w:t>GASTRITES AIGUES ET  CHRONIQUES</w:t>
      </w:r>
    </w:p>
    <w:p w:rsidR="005D3BC8" w:rsidRDefault="005D3BC8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354EA" w:rsidRPr="005D3BC8" w:rsidRDefault="005D3BC8" w:rsidP="005D3BC8">
      <w:p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5D3BC8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I- INTRODUCTION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 :</w:t>
      </w:r>
    </w:p>
    <w:p w:rsidR="00000000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Gastrite = </w:t>
      </w:r>
      <w:r w:rsidR="00C105CA" w:rsidRPr="005D3BC8">
        <w:rPr>
          <w:rFonts w:asciiTheme="majorBidi" w:hAnsiTheme="majorBidi" w:cstheme="majorBidi"/>
          <w:i/>
          <w:iCs/>
          <w:sz w:val="24"/>
          <w:szCs w:val="24"/>
        </w:rPr>
        <w:t>définition est uniquement histologique</w:t>
      </w:r>
      <w:r w:rsidRPr="005D3BC8">
        <w:rPr>
          <w:rFonts w:asciiTheme="majorBidi" w:hAnsiTheme="majorBidi" w:cstheme="majorBidi"/>
          <w:sz w:val="24"/>
          <w:szCs w:val="24"/>
        </w:rPr>
        <w:t>: maladies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inflammatoires de la muqueuse gastrique</w:t>
      </w:r>
    </w:p>
    <w:p w:rsidR="005D3BC8" w:rsidRDefault="005D3BC8" w:rsidP="005D3BC8">
      <w:pPr>
        <w:tabs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>Regroupe: des affections diverses dans leur circonstance de survenue, leurs causes et leurs évolution.</w:t>
      </w:r>
    </w:p>
    <w:p w:rsidR="005D3BC8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5D3BC8">
        <w:rPr>
          <w:rFonts w:asciiTheme="majorBidi" w:hAnsiTheme="majorBidi" w:cstheme="majorBidi"/>
          <w:sz w:val="24"/>
          <w:szCs w:val="24"/>
        </w:rPr>
        <w:t>Clinique: souvent asymptomatique, pas de symptôme spécifique</w:t>
      </w:r>
    </w:p>
    <w:p w:rsidR="005D3BC8" w:rsidRDefault="005D3BC8" w:rsidP="005D3BC8">
      <w:pPr>
        <w:tabs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5D3BC8">
        <w:rPr>
          <w:rFonts w:asciiTheme="majorBidi" w:hAnsiTheme="majorBidi" w:cstheme="majorBidi"/>
          <w:sz w:val="24"/>
          <w:szCs w:val="24"/>
        </w:rPr>
        <w:t>Diagnostic = proposé par l’endoscopie; confirmé par l’histologie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0000" w:rsidRDefault="005D3BC8" w:rsidP="005D3BC8">
      <w:pPr>
        <w:tabs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  <w:r w:rsidR="00C105CA" w:rsidRPr="005D3BC8">
        <w:rPr>
          <w:rFonts w:asciiTheme="majorBidi" w:hAnsiTheme="majorBidi" w:cstheme="majorBidi"/>
          <w:sz w:val="24"/>
          <w:szCs w:val="24"/>
        </w:rPr>
        <w:t>Hélicobacter pylori (HP): rôle pathog</w:t>
      </w:r>
      <w:r>
        <w:rPr>
          <w:rFonts w:asciiTheme="majorBidi" w:hAnsiTheme="majorBidi" w:cstheme="majorBidi"/>
          <w:sz w:val="24"/>
          <w:szCs w:val="24"/>
        </w:rPr>
        <w:t>ène important et fréquent</w:t>
      </w:r>
    </w:p>
    <w:p w:rsidR="005D3BC8" w:rsidRPr="005D3BC8" w:rsidRDefault="005D3BC8" w:rsidP="005D3BC8">
      <w:pPr>
        <w:tabs>
          <w:tab w:val="num" w:pos="72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54EA" w:rsidRPr="005D3BC8" w:rsidRDefault="005D3BC8" w:rsidP="005D3BC8">
      <w:p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II- CLINIQUE :</w:t>
      </w:r>
    </w:p>
    <w:p w:rsidR="00000000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</w:t>
      </w:r>
      <w:r w:rsidR="00C105CA" w:rsidRPr="005D3BC8">
        <w:rPr>
          <w:rFonts w:asciiTheme="majorBidi" w:hAnsiTheme="majorBidi" w:cstheme="majorBidi"/>
          <w:sz w:val="24"/>
          <w:szCs w:val="24"/>
        </w:rPr>
        <w:t>ouvent asymptomatique, découvert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à l’occasion d’endoscopie gastrique et de biopsie systématique.</w:t>
      </w:r>
    </w:p>
    <w:p w:rsidR="00000000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Parfois des signes non spécifiques :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Épigastralgies, vomissements, hémorragies digestives, </w:t>
      </w:r>
      <w:r>
        <w:rPr>
          <w:rFonts w:asciiTheme="majorBidi" w:hAnsiTheme="majorBidi" w:cstheme="majorBidi"/>
          <w:sz w:val="24"/>
          <w:szCs w:val="24"/>
        </w:rPr>
        <w:t xml:space="preserve"> -- </w:t>
      </w:r>
      <w:r w:rsidR="00C105CA" w:rsidRPr="005D3BC8">
        <w:rPr>
          <w:rFonts w:asciiTheme="majorBidi" w:hAnsiTheme="majorBidi" w:cstheme="majorBidi"/>
          <w:sz w:val="24"/>
          <w:szCs w:val="24"/>
        </w:rPr>
        <w:t>parfois signes associées (diarrhée, fièvre</w:t>
      </w:r>
      <w:r w:rsidR="00C105CA" w:rsidRPr="005D3BC8">
        <w:rPr>
          <w:rFonts w:asciiTheme="majorBidi" w:hAnsiTheme="majorBidi" w:cstheme="majorBidi"/>
          <w:sz w:val="24"/>
          <w:szCs w:val="24"/>
        </w:rPr>
        <w:sym w:font="Wingdings 3" w:char="00D2"/>
      </w:r>
      <w:r w:rsidR="00C105CA" w:rsidRPr="005D3BC8">
        <w:rPr>
          <w:rFonts w:asciiTheme="majorBidi" w:hAnsiTheme="majorBidi" w:cstheme="majorBidi"/>
          <w:sz w:val="24"/>
          <w:szCs w:val="24"/>
        </w:rPr>
        <w:t>gastro-entérite): gastrite aiguë</w:t>
      </w:r>
    </w:p>
    <w:p w:rsidR="00000000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b/>
          <w:bCs/>
          <w:i/>
          <w:iCs/>
          <w:sz w:val="24"/>
          <w:szCs w:val="24"/>
        </w:rPr>
        <w:t>Syndrome</w:t>
      </w:r>
      <w:r w:rsidR="00C105CA" w:rsidRPr="005D3BC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dyspepsique</w:t>
      </w:r>
      <w:r w:rsidRPr="005D3BC8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ensemble des douleurs ulcéreuses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ou atypiques, et sensations d’inconfort gastrique (satiété précoce, mal digestion, éructation,…) : gastrite chronique</w:t>
      </w:r>
    </w:p>
    <w:p w:rsidR="005D3BC8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54EA" w:rsidRPr="005D3BC8" w:rsidRDefault="005D3BC8" w:rsidP="005D3BC8">
      <w:p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5D3BC8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III- ENDOSCOPIE</w:t>
      </w:r>
    </w:p>
    <w:p w:rsidR="00000000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>L’aspect endoscopique est non spécifique et ne permet pas de porter le diagnosti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c du type de gastrite. </w:t>
      </w:r>
    </w:p>
    <w:p w:rsidR="00000000" w:rsidRPr="005D3BC8" w:rsidRDefault="005D3BC8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Permet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de faire des biopsies (biopsies </w:t>
      </w:r>
      <w:r w:rsidRPr="005D3BC8">
        <w:rPr>
          <w:rFonts w:asciiTheme="majorBidi" w:hAnsiTheme="majorBidi" w:cstheme="majorBidi"/>
          <w:sz w:val="24"/>
          <w:szCs w:val="24"/>
        </w:rPr>
        <w:t>antrales,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biopsies fundiques , les faces antérieure et postérieure de l’estomac; biopsies sur l’angle de la petite courbure) </w:t>
      </w:r>
    </w:p>
    <w:p w:rsidR="00000000" w:rsidRPr="005D3BC8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5D3BC8">
        <w:rPr>
          <w:rFonts w:asciiTheme="majorBidi" w:hAnsiTheme="majorBidi" w:cstheme="majorBidi"/>
          <w:sz w:val="24"/>
          <w:szCs w:val="24"/>
        </w:rPr>
        <w:t>Étude</w:t>
      </w:r>
      <w:r>
        <w:rPr>
          <w:rFonts w:asciiTheme="majorBidi" w:hAnsiTheme="majorBidi" w:cstheme="majorBidi"/>
          <w:sz w:val="24"/>
          <w:szCs w:val="24"/>
        </w:rPr>
        <w:t xml:space="preserve"> de la muqueuse gastrique: l’</w:t>
      </w:r>
      <w:r w:rsidR="00C105CA" w:rsidRPr="005D3BC8">
        <w:rPr>
          <w:rFonts w:asciiTheme="majorBidi" w:hAnsiTheme="majorBidi" w:cstheme="majorBidi"/>
          <w:sz w:val="24"/>
          <w:szCs w:val="24"/>
        </w:rPr>
        <w:t>œdème, l’érythème, la fragi</w:t>
      </w:r>
      <w:r w:rsidR="00C105CA" w:rsidRPr="005D3BC8">
        <w:rPr>
          <w:rFonts w:asciiTheme="majorBidi" w:hAnsiTheme="majorBidi" w:cstheme="majorBidi"/>
          <w:sz w:val="24"/>
          <w:szCs w:val="24"/>
        </w:rPr>
        <w:t>lité muqueuse, les exsudats, les pertes de substances (érosion ou ulcère), l’hyperplasie des plis fungiques, la visibilité des vaisseaux sous muqueux, les points hémorragiques: purpuriques ou ecchymotiques et les nodules donnant un aspect pseudopolypoide o</w:t>
      </w:r>
      <w:r w:rsidR="00C105CA" w:rsidRPr="005D3BC8">
        <w:rPr>
          <w:rFonts w:asciiTheme="majorBidi" w:hAnsiTheme="majorBidi" w:cstheme="majorBidi"/>
          <w:sz w:val="24"/>
          <w:szCs w:val="24"/>
        </w:rPr>
        <w:t>u micronodulaire.</w:t>
      </w: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F</w:t>
      </w:r>
      <w:r w:rsidR="00C105CA" w:rsidRPr="005D3BC8">
        <w:rPr>
          <w:rFonts w:asciiTheme="majorBidi" w:hAnsiTheme="majorBidi" w:cstheme="majorBidi"/>
          <w:sz w:val="24"/>
          <w:szCs w:val="24"/>
        </w:rPr>
        <w:t>aible corrélation e</w:t>
      </w:r>
      <w:r>
        <w:rPr>
          <w:rFonts w:asciiTheme="majorBidi" w:hAnsiTheme="majorBidi" w:cstheme="majorBidi"/>
          <w:sz w:val="24"/>
          <w:szCs w:val="24"/>
        </w:rPr>
        <w:t xml:space="preserve">ntre endoscopie et  histologie. </w:t>
      </w:r>
      <w:r w:rsidR="008354EA" w:rsidRPr="005D3BC8">
        <w:rPr>
          <w:rFonts w:asciiTheme="majorBidi" w:hAnsiTheme="majorBidi" w:cstheme="majorBidi"/>
          <w:sz w:val="24"/>
          <w:szCs w:val="24"/>
        </w:rPr>
        <w:t>Ainsi, lorsque des Bx sont faites systématiquement, le Dg de gastrite est porté dans prés de 20% des cas d’endoscopie qualifiées de normales. De même, un aspect endoscopique de « gastrite » n’est confirmé par l’histologie que dans 75% des cas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354EA" w:rsidRPr="005D3BC8" w:rsidRDefault="008354EA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</w:p>
    <w:p w:rsidR="008354EA" w:rsidRP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IV- ANATOMOPATHOLOGIE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 :</w:t>
      </w:r>
    </w:p>
    <w:p w:rsidR="00000000" w:rsidRPr="005D3BC8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ermet le </w:t>
      </w:r>
      <w:r w:rsidRPr="005D3BC8">
        <w:rPr>
          <w:rFonts w:asciiTheme="majorBidi" w:hAnsiTheme="majorBidi" w:cstheme="majorBidi"/>
          <w:sz w:val="24"/>
          <w:szCs w:val="24"/>
        </w:rPr>
        <w:t>diagnostic,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="00C105CA" w:rsidRPr="005D3BC8">
        <w:rPr>
          <w:rFonts w:asciiTheme="majorBidi" w:hAnsiTheme="majorBidi" w:cstheme="majorBidi"/>
          <w:sz w:val="24"/>
          <w:szCs w:val="24"/>
        </w:rPr>
        <w:t>typer la gastrite et rechercher l’étiologie .</w:t>
      </w:r>
    </w:p>
    <w:p w:rsidR="00000000" w:rsidRPr="005D3BC8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>Les lésions de gastrites associent à divers degrés des lésions épithéliales et des lésions du chorion</w:t>
      </w:r>
    </w:p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1/ lésions épithéliales: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Atteinte de l’épihélium de surface: érosions, </w:t>
      </w:r>
      <w:r w:rsidRPr="005D3BC8">
        <w:rPr>
          <w:rFonts w:asciiTheme="majorBidi" w:hAnsiTheme="majorBidi" w:cstheme="majorBidi"/>
          <w:sz w:val="24"/>
          <w:szCs w:val="24"/>
        </w:rPr>
        <w:t>↓de la muco-sécrétion.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Atteinte des cryptes: allongement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Atteinte des glandes: atrophie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Métaplasie: antrale dans le fundus, intestinale dans l’antre et/ou le fundus.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Infiltrat inflammatoire</w:t>
      </w:r>
    </w:p>
    <w:p w:rsidR="00000000" w:rsidRPr="005D3BC8" w:rsidRDefault="00C105CA" w:rsidP="005D3BC8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Présence d’un germe, surtout Hp </w:t>
      </w:r>
    </w:p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2/ lésions du chorion:</w:t>
      </w:r>
    </w:p>
    <w:p w:rsidR="00000000" w:rsidRPr="005D3BC8" w:rsidRDefault="00C105CA" w:rsidP="005D3BC8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Infiltrat inflammatoire </w:t>
      </w:r>
    </w:p>
    <w:p w:rsidR="00000000" w:rsidRPr="005D3BC8" w:rsidRDefault="00C105CA" w:rsidP="005D3BC8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Granulomes epithélioides et gigantocellulaires </w:t>
      </w:r>
    </w:p>
    <w:p w:rsidR="00000000" w:rsidRDefault="00C105CA" w:rsidP="005D3BC8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fibrose</w:t>
      </w: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  <w:r w:rsidR="00304F76">
        <w:rPr>
          <w:rFonts w:asciiTheme="majorBidi" w:hAnsiTheme="majorBidi" w:cstheme="majorBidi"/>
          <w:sz w:val="24"/>
          <w:szCs w:val="24"/>
        </w:rPr>
        <w:t>.</w:t>
      </w: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4F76" w:rsidRPr="005D3BC8" w:rsidRDefault="00304F76" w:rsidP="00304F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54EA" w:rsidRPr="00304F76" w:rsidRDefault="008354EA" w:rsidP="00304F7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04F76">
        <w:rPr>
          <w:rFonts w:asciiTheme="majorBidi" w:hAnsiTheme="majorBidi" w:cstheme="majorBidi"/>
          <w:b/>
          <w:bCs/>
          <w:color w:val="C00000"/>
          <w:sz w:val="24"/>
          <w:szCs w:val="24"/>
        </w:rPr>
        <w:lastRenderedPageBreak/>
        <w:t>GASTRITES AIGUES</w:t>
      </w:r>
    </w:p>
    <w:p w:rsidR="00000000" w:rsidRPr="00304F76" w:rsidRDefault="00C105CA" w:rsidP="00304F76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>Définition : Gastrites chimiques ou réactionnelles dues différents agen</w:t>
      </w:r>
      <w:r w:rsidRPr="00304F76">
        <w:rPr>
          <w:rFonts w:asciiTheme="majorBidi" w:hAnsiTheme="majorBidi" w:cstheme="majorBidi"/>
          <w:sz w:val="24"/>
          <w:szCs w:val="24"/>
        </w:rPr>
        <w:t>ts: germes, , stress, alcool,  anti inflammatoires non stéroïdiens (AINS), le reflux biliaire.</w:t>
      </w:r>
    </w:p>
    <w:p w:rsidR="008354EA" w:rsidRPr="00304F76" w:rsidRDefault="008354EA" w:rsidP="00304F76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>On distingue:</w:t>
      </w:r>
    </w:p>
    <w:p w:rsidR="008354EA" w:rsidRPr="005D3BC8" w:rsidRDefault="008354EA" w:rsidP="005D3BC8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Gastrites aigues infectieuses:</w:t>
      </w:r>
      <w:r w:rsidRP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br/>
      </w:r>
      <w:r w:rsidRPr="005D3BC8">
        <w:rPr>
          <w:rFonts w:asciiTheme="majorBidi" w:hAnsiTheme="majorBidi" w:cstheme="majorBidi"/>
          <w:sz w:val="24"/>
          <w:szCs w:val="24"/>
        </w:rPr>
        <w:t>1- gastrite à hélicobacter pylori(HP)</w:t>
      </w:r>
      <w:r w:rsidRPr="005D3BC8">
        <w:rPr>
          <w:rFonts w:asciiTheme="majorBidi" w:hAnsiTheme="majorBidi" w:cstheme="majorBidi"/>
          <w:sz w:val="24"/>
          <w:szCs w:val="24"/>
        </w:rPr>
        <w:br/>
        <w:t xml:space="preserve">2- gastrite à d’autres bactéries : </w:t>
      </w:r>
      <w:r w:rsidRPr="005D3BC8">
        <w:rPr>
          <w:rFonts w:asciiTheme="majorBidi" w:hAnsiTheme="majorBidi" w:cstheme="majorBidi"/>
          <w:sz w:val="24"/>
          <w:szCs w:val="24"/>
        </w:rPr>
        <w:br/>
        <w:t>3- gastrite virale</w:t>
      </w:r>
    </w:p>
    <w:p w:rsidR="008354EA" w:rsidRPr="00304F76" w:rsidRDefault="00304F76" w:rsidP="005D3BC8">
      <w:pPr>
        <w:pStyle w:val="Paragraphedeliste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 xml:space="preserve">Gastrites aiguës à </w:t>
      </w:r>
      <w:r w:rsidR="008354EA" w:rsidRPr="00304F7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HP</w:t>
      </w:r>
    </w:p>
    <w:p w:rsidR="00000000" w:rsidRPr="005D3BC8" w:rsidRDefault="00C105CA" w:rsidP="005D3BC8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Rare cas décrits. Cela est lié au fait de ne pas pratiquer d’</w:t>
      </w:r>
      <w:r w:rsidR="00304F76" w:rsidRPr="005D3BC8">
        <w:rPr>
          <w:rFonts w:asciiTheme="majorBidi" w:hAnsiTheme="majorBidi" w:cstheme="majorBidi"/>
          <w:sz w:val="24"/>
          <w:szCs w:val="24"/>
        </w:rPr>
        <w:t>endoscopie</w:t>
      </w:r>
      <w:r w:rsidRPr="005D3BC8">
        <w:rPr>
          <w:rFonts w:asciiTheme="majorBidi" w:hAnsiTheme="majorBidi" w:cstheme="majorBidi"/>
          <w:sz w:val="24"/>
          <w:szCs w:val="24"/>
        </w:rPr>
        <w:t xml:space="preserve"> systématiquement en cas de douleurs aigues et aussi probablement au caractère peu ou pas symptomatique de l’infection aigues à Hp. </w:t>
      </w:r>
    </w:p>
    <w:p w:rsidR="00000000" w:rsidRPr="005D3BC8" w:rsidRDefault="00304F76" w:rsidP="005D3BC8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Endoscopie</w:t>
      </w:r>
      <w:r w:rsidR="00C105CA" w:rsidRPr="005D3BC8">
        <w:rPr>
          <w:rFonts w:asciiTheme="majorBidi" w:hAnsiTheme="majorBidi" w:cstheme="majorBidi"/>
          <w:sz w:val="24"/>
          <w:szCs w:val="24"/>
        </w:rPr>
        <w:t>: lésions pré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dominent souvent dans l’antre et sont à type de congestion et d’érosion. </w:t>
      </w:r>
    </w:p>
    <w:p w:rsidR="00000000" w:rsidRPr="005D3BC8" w:rsidRDefault="00C105CA" w:rsidP="005D3BC8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Histologie:</w:t>
      </w:r>
    </w:p>
    <w:p w:rsidR="00000000" w:rsidRPr="005D3BC8" w:rsidRDefault="00C105CA" w:rsidP="005D3BC8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altérations majeures épithélium : desquamation et </w:t>
      </w:r>
      <w:r w:rsidRPr="005D3BC8">
        <w:rPr>
          <w:rFonts w:asciiTheme="majorBidi" w:hAnsiTheme="majorBidi" w:cstheme="majorBidi"/>
          <w:sz w:val="24"/>
          <w:szCs w:val="24"/>
        </w:rPr>
        <w:t>↓de la sécrétion du mucus</w:t>
      </w:r>
    </w:p>
    <w:p w:rsidR="00000000" w:rsidRPr="005D3BC8" w:rsidRDefault="00C105CA" w:rsidP="005D3BC8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 infiltrat inflammatoire à PNN.</w:t>
      </w:r>
    </w:p>
    <w:p w:rsidR="00000000" w:rsidRPr="005D3BC8" w:rsidRDefault="00C105CA" w:rsidP="005D3BC8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de nombreux HP dans le mucus de surface.</w:t>
      </w:r>
    </w:p>
    <w:p w:rsidR="00000000" w:rsidRPr="005D3BC8" w:rsidRDefault="00C105CA" w:rsidP="005D3BC8">
      <w:pPr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An l’</w:t>
      </w:r>
      <w:r w:rsidR="00304F76" w:rsidRPr="005D3BC8">
        <w:rPr>
          <w:rFonts w:asciiTheme="majorBidi" w:hAnsiTheme="majorBidi" w:cstheme="majorBidi"/>
          <w:sz w:val="24"/>
          <w:szCs w:val="24"/>
        </w:rPr>
        <w:t>absence</w:t>
      </w:r>
      <w:r w:rsidRPr="005D3BC8">
        <w:rPr>
          <w:rFonts w:asciiTheme="majorBidi" w:hAnsiTheme="majorBidi" w:cstheme="majorBidi"/>
          <w:sz w:val="24"/>
          <w:szCs w:val="24"/>
        </w:rPr>
        <w:t xml:space="preserve"> de </w:t>
      </w:r>
      <w:r w:rsidRPr="005D3BC8">
        <w:rPr>
          <w:rFonts w:asciiTheme="majorBidi" w:hAnsiTheme="majorBidi" w:cstheme="majorBidi"/>
          <w:sz w:val="24"/>
          <w:szCs w:val="24"/>
        </w:rPr>
        <w:t xml:space="preserve">traitement, l’évolution se fait le plus souvent vers une gastrite chronique active . </w:t>
      </w:r>
    </w:p>
    <w:p w:rsidR="008354EA" w:rsidRPr="00304F76" w:rsidRDefault="008354EA" w:rsidP="005D3BC8">
      <w:pPr>
        <w:spacing w:after="0" w:line="360" w:lineRule="auto"/>
        <w:ind w:left="36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2) Gastrites aiguës à d’autres bactéries</w:t>
      </w:r>
    </w:p>
    <w:p w:rsidR="00000000" w:rsidRPr="005D3BC8" w:rsidRDefault="00C105CA" w:rsidP="005D3BC8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Dues à streptocoque, staphy</w:t>
      </w:r>
      <w:r w:rsidRPr="005D3BC8">
        <w:rPr>
          <w:rFonts w:asciiTheme="majorBidi" w:hAnsiTheme="majorBidi" w:cstheme="majorBidi"/>
          <w:sz w:val="24"/>
          <w:szCs w:val="24"/>
        </w:rPr>
        <w:t xml:space="preserve">locoque, E. coli, salmonelles… </w:t>
      </w:r>
    </w:p>
    <w:p w:rsidR="00000000" w:rsidRPr="005D3BC8" w:rsidRDefault="00C105CA" w:rsidP="005D3BC8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Clinique: vomissements, diarrhée et fièvre   ( gastro-entérite) </w:t>
      </w:r>
    </w:p>
    <w:p w:rsidR="00000000" w:rsidRPr="005D3BC8" w:rsidRDefault="00C105CA" w:rsidP="005D3BC8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Évolution: vite régressive et souvent spontanément.</w:t>
      </w:r>
    </w:p>
    <w:p w:rsidR="00304F76" w:rsidRDefault="00C105CA" w:rsidP="005D3BC8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Forme particulière: </w:t>
      </w:r>
      <w:r w:rsidRPr="00304F76">
        <w:rPr>
          <w:rFonts w:asciiTheme="majorBidi" w:hAnsiTheme="majorBidi" w:cstheme="majorBidi"/>
          <w:i/>
          <w:iCs/>
          <w:color w:val="C00000"/>
          <w:sz w:val="24"/>
          <w:szCs w:val="24"/>
        </w:rPr>
        <w:t>gastrite phlegmoneuse</w:t>
      </w: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  <w:r w:rsidRPr="005D3BC8">
        <w:rPr>
          <w:rFonts w:asciiTheme="majorBidi" w:hAnsiTheme="majorBidi" w:cstheme="majorBidi"/>
          <w:sz w:val="24"/>
          <w:szCs w:val="24"/>
        </w:rPr>
        <w:t>rare;</w:t>
      </w:r>
    </w:p>
    <w:p w:rsidR="00304F76" w:rsidRDefault="00304F76" w:rsidP="00304F7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infection majeure de la paroi gastrique</w:t>
      </w:r>
      <w:r>
        <w:rPr>
          <w:rFonts w:asciiTheme="majorBidi" w:hAnsiTheme="majorBidi" w:cstheme="majorBidi"/>
          <w:sz w:val="24"/>
          <w:szCs w:val="24"/>
        </w:rPr>
        <w:t xml:space="preserve"> pouvant évoluer vers la perforation</w:t>
      </w:r>
      <w:r w:rsidR="00C105CA" w:rsidRPr="005D3BC8">
        <w:rPr>
          <w:rFonts w:asciiTheme="majorBidi" w:hAnsiTheme="majorBidi" w:cstheme="majorBidi"/>
          <w:sz w:val="24"/>
          <w:szCs w:val="24"/>
        </w:rPr>
        <w:t>,</w:t>
      </w:r>
    </w:p>
    <w:p w:rsidR="00304F76" w:rsidRDefault="00304F76" w:rsidP="00304F7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survient chez s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ujets immunodéprimés </w:t>
      </w:r>
      <w:r w:rsidRPr="005D3BC8">
        <w:rPr>
          <w:rFonts w:asciiTheme="majorBidi" w:hAnsiTheme="majorBidi" w:cstheme="majorBidi"/>
          <w:sz w:val="24"/>
          <w:szCs w:val="24"/>
        </w:rPr>
        <w:t>(SIDA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), </w:t>
      </w:r>
    </w:p>
    <w:p w:rsidR="00304F76" w:rsidRDefault="00304F76" w:rsidP="00304F7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simulant une urgence abdominale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3BC8">
        <w:rPr>
          <w:rFonts w:asciiTheme="majorBidi" w:hAnsiTheme="majorBidi" w:cstheme="majorBidi"/>
          <w:sz w:val="24"/>
          <w:szCs w:val="24"/>
        </w:rPr>
        <w:t>(signes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péritonéaux),</w:t>
      </w:r>
    </w:p>
    <w:p w:rsidR="00000000" w:rsidRPr="005D3BC8" w:rsidRDefault="00304F76" w:rsidP="00304F7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C105CA" w:rsidRPr="005D3BC8">
        <w:rPr>
          <w:rFonts w:asciiTheme="majorBidi" w:hAnsiTheme="majorBidi" w:cstheme="majorBidi"/>
          <w:sz w:val="24"/>
          <w:szCs w:val="24"/>
        </w:rPr>
        <w:t xml:space="preserve"> diagnostic = souvent laparotomie  </w:t>
      </w:r>
    </w:p>
    <w:p w:rsidR="00304F76" w:rsidRPr="00304F76" w:rsidRDefault="008354EA" w:rsidP="00304F76">
      <w:pPr>
        <w:spacing w:after="0" w:line="360" w:lineRule="auto"/>
        <w:ind w:left="360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3) Gastrites virales</w:t>
      </w:r>
    </w:p>
    <w:p w:rsidR="00000000" w:rsidRPr="005D3BC8" w:rsidRDefault="00C105CA" w:rsidP="005D3BC8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Rares;</w:t>
      </w:r>
    </w:p>
    <w:p w:rsidR="00000000" w:rsidRPr="005D3BC8" w:rsidRDefault="00C105CA" w:rsidP="005D3BC8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Dues: cytomégalovirus surtout au cours SIDA</w:t>
      </w:r>
    </w:p>
    <w:p w:rsidR="00000000" w:rsidRPr="005D3BC8" w:rsidRDefault="00C105CA" w:rsidP="005D3BC8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Endoscopie: gastrite érosive ou ulcérée, parfois pseudo tumorales</w:t>
      </w:r>
    </w:p>
    <w:p w:rsidR="00000000" w:rsidRDefault="00C105CA" w:rsidP="005D3BC8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lastRenderedPageBreak/>
        <w:t xml:space="preserve">Histologie: cellules de grande taille, comportant des inclusions intra nucléaires typiques. </w:t>
      </w:r>
    </w:p>
    <w:p w:rsidR="00304F76" w:rsidRPr="005D3BC8" w:rsidRDefault="00304F76" w:rsidP="00304F7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8354EA" w:rsidRPr="00304F76" w:rsidRDefault="008354EA" w:rsidP="005D3BC8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Gastrites toxiques</w:t>
      </w:r>
      <w:r w:rsid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 :</w:t>
      </w:r>
    </w:p>
    <w:p w:rsidR="00000000" w:rsidRPr="00304F76" w:rsidRDefault="00C105CA" w:rsidP="00304F7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>Dues: alcool, acide acétylsalicylique ou AINS.</w:t>
      </w:r>
    </w:p>
    <w:p w:rsidR="00000000" w:rsidRPr="00304F76" w:rsidRDefault="00C105CA" w:rsidP="00304F7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>Endoscopie: gastrite catarrhale, gastrite érosive, gastrite corrosifs (par caustiques)</w:t>
      </w:r>
    </w:p>
    <w:p w:rsidR="00000000" w:rsidRDefault="00C105CA" w:rsidP="00304F7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 xml:space="preserve">Traitement: </w:t>
      </w:r>
      <w:r w:rsidRPr="00304F76">
        <w:rPr>
          <w:rFonts w:asciiTheme="majorBidi" w:hAnsiTheme="majorBidi" w:cstheme="majorBidi"/>
          <w:sz w:val="24"/>
          <w:szCs w:val="24"/>
        </w:rPr>
        <w:t xml:space="preserve">suppression de l’agent causale, correction su déficit sanguins, prescription d’anti sécrétoires, traitement préventif si facteurs de risque </w:t>
      </w:r>
      <w:r w:rsidR="00304F76" w:rsidRPr="00304F76">
        <w:rPr>
          <w:rFonts w:asciiTheme="majorBidi" w:hAnsiTheme="majorBidi" w:cstheme="majorBidi"/>
          <w:sz w:val="24"/>
          <w:szCs w:val="24"/>
        </w:rPr>
        <w:t>(âge</w:t>
      </w:r>
      <w:r w:rsidRPr="00304F76">
        <w:rPr>
          <w:rFonts w:asciiTheme="majorBidi" w:hAnsiTheme="majorBidi" w:cstheme="majorBidi"/>
          <w:sz w:val="24"/>
          <w:szCs w:val="24"/>
        </w:rPr>
        <w:t>&gt; 65 ans, anomalies de l’hémosta</w:t>
      </w:r>
      <w:r w:rsidR="00304F76">
        <w:rPr>
          <w:rFonts w:asciiTheme="majorBidi" w:hAnsiTheme="majorBidi" w:cstheme="majorBidi"/>
          <w:sz w:val="24"/>
          <w:szCs w:val="24"/>
        </w:rPr>
        <w:t>se spontanée ou thérapeutique…)</w:t>
      </w:r>
      <w:r w:rsidRPr="00304F76">
        <w:rPr>
          <w:rFonts w:asciiTheme="majorBidi" w:hAnsiTheme="majorBidi" w:cstheme="majorBidi"/>
          <w:sz w:val="24"/>
          <w:szCs w:val="24"/>
        </w:rPr>
        <w:t xml:space="preserve"> </w:t>
      </w:r>
    </w:p>
    <w:p w:rsidR="00304F76" w:rsidRPr="00304F76" w:rsidRDefault="00304F76" w:rsidP="00304F76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54EA" w:rsidRPr="00304F76" w:rsidRDefault="008354EA" w:rsidP="005D3BC8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Gastrites du stress</w:t>
      </w:r>
    </w:p>
    <w:p w:rsidR="00000000" w:rsidRPr="00304F76" w:rsidRDefault="00C105CA" w:rsidP="00304F7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 xml:space="preserve">Interventions </w:t>
      </w:r>
      <w:r w:rsidRPr="00304F76">
        <w:rPr>
          <w:rFonts w:asciiTheme="majorBidi" w:hAnsiTheme="majorBidi" w:cstheme="majorBidi"/>
          <w:sz w:val="24"/>
          <w:szCs w:val="24"/>
        </w:rPr>
        <w:t>chirurgicales, dans les services de réanimation, des polytraumatisés, les grands brûlés, état septiques…</w:t>
      </w:r>
    </w:p>
    <w:p w:rsidR="00000000" w:rsidRDefault="00C105CA" w:rsidP="00304F7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4F76">
        <w:rPr>
          <w:rFonts w:asciiTheme="majorBidi" w:hAnsiTheme="majorBidi" w:cstheme="majorBidi"/>
          <w:sz w:val="24"/>
          <w:szCs w:val="24"/>
        </w:rPr>
        <w:t>Traitement: surtout préventif chez malades à risque</w:t>
      </w:r>
    </w:p>
    <w:p w:rsidR="00304F76" w:rsidRPr="00304F76" w:rsidRDefault="00304F76" w:rsidP="00304F76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54EA" w:rsidRPr="00304F76" w:rsidRDefault="008354EA" w:rsidP="005D3BC8">
      <w:pPr>
        <w:pStyle w:val="Paragraphedeliste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304F7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Gastrites allergiques:</w:t>
      </w:r>
    </w:p>
    <w:p w:rsidR="00000000" w:rsidRPr="005D3BC8" w:rsidRDefault="00C105CA" w:rsidP="005D3BC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Rares, dues à l’ingestion d’allergènes alimentaires,</w:t>
      </w:r>
    </w:p>
    <w:p w:rsidR="00000000" w:rsidRPr="005D3BC8" w:rsidRDefault="00C105CA" w:rsidP="005D3BC8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Endoscopie: parf</w:t>
      </w:r>
      <w:r w:rsidRPr="005D3BC8">
        <w:rPr>
          <w:rFonts w:asciiTheme="majorBidi" w:hAnsiTheme="majorBidi" w:cstheme="majorBidi"/>
          <w:sz w:val="24"/>
          <w:szCs w:val="24"/>
        </w:rPr>
        <w:t>ois aspect varioliforme,</w:t>
      </w:r>
    </w:p>
    <w:p w:rsidR="008354EA" w:rsidRPr="005D3BC8" w:rsidRDefault="008354EA" w:rsidP="005D3BC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Histologie: infiltration d’éosinophiles de la paroi gastrique</w:t>
      </w: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4F76" w:rsidRDefault="00304F76" w:rsidP="005D3BC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354EA" w:rsidRPr="00304F76" w:rsidRDefault="008354EA" w:rsidP="00304F7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04F76">
        <w:rPr>
          <w:rFonts w:asciiTheme="majorBidi" w:hAnsiTheme="majorBidi" w:cstheme="majorBidi"/>
          <w:b/>
          <w:bCs/>
          <w:color w:val="C00000"/>
          <w:sz w:val="24"/>
          <w:szCs w:val="24"/>
        </w:rPr>
        <w:lastRenderedPageBreak/>
        <w:t>GASTRITES CHRONIQUES</w:t>
      </w:r>
    </w:p>
    <w:p w:rsidR="001C65D6" w:rsidRDefault="00C105CA" w:rsidP="001C65D6">
      <w:pPr>
        <w:pStyle w:val="Paragraphedeliste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>Définition : état inflammatoire chronique de la muqueuse gastrique associé à des altérations épithéliales pouvant évoluer vers l’atrophie.</w:t>
      </w:r>
    </w:p>
    <w:p w:rsidR="001C65D6" w:rsidRDefault="00C105CA" w:rsidP="001C65D6">
      <w:pPr>
        <w:pStyle w:val="Paragraphedeliste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>Affec</w:t>
      </w:r>
      <w:r w:rsidRPr="001C65D6">
        <w:rPr>
          <w:rFonts w:asciiTheme="majorBidi" w:hAnsiTheme="majorBidi" w:cstheme="majorBidi"/>
          <w:sz w:val="24"/>
          <w:szCs w:val="24"/>
        </w:rPr>
        <w:t>tion fréquente: 30 à 50%.</w:t>
      </w:r>
    </w:p>
    <w:p w:rsidR="00000000" w:rsidRPr="001C65D6" w:rsidRDefault="00C105CA" w:rsidP="001C65D6">
      <w:pPr>
        <w:pStyle w:val="Paragraphedeliste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 xml:space="preserve">2 types: gastrite chronique non auto-immune, liée à l’HP: atrophique ou non, et la gastrite chronique auto-immune. </w:t>
      </w:r>
    </w:p>
    <w:p w:rsidR="008354EA" w:rsidRPr="001C65D6" w:rsidRDefault="001C65D6" w:rsidP="005D3BC8">
      <w:pPr>
        <w:pStyle w:val="Paragraphedeliste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1C65D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Gastrites Chroniques Non Auto-Immunes</w:t>
      </w:r>
    </w:p>
    <w:p w:rsidR="00000000" w:rsidRPr="001C65D6" w:rsidRDefault="00C105CA" w:rsidP="001C65D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>Surtout liées au HP</w:t>
      </w:r>
      <w:r w:rsidRPr="001C65D6">
        <w:rPr>
          <w:rFonts w:asciiTheme="majorBidi" w:hAnsiTheme="majorBidi" w:cstheme="majorBidi"/>
          <w:sz w:val="24"/>
          <w:szCs w:val="24"/>
        </w:rPr>
        <w:t xml:space="preserve">; mais aussi facteurs </w:t>
      </w:r>
      <w:r w:rsidRPr="001C65D6">
        <w:rPr>
          <w:rFonts w:asciiTheme="majorBidi" w:hAnsiTheme="majorBidi" w:cstheme="majorBidi"/>
          <w:sz w:val="24"/>
          <w:szCs w:val="24"/>
        </w:rPr>
        <w:t xml:space="preserve">environnementaux, ou alimentaires (excès de sel, régime pauvre en légumes et en fruits frais) </w:t>
      </w:r>
    </w:p>
    <w:p w:rsidR="001C65D6" w:rsidRDefault="00C105CA" w:rsidP="001C65D6">
      <w:pPr>
        <w:pStyle w:val="Paragraphedeliste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 xml:space="preserve">2 types: </w:t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  <w:r w:rsidRPr="001C65D6">
        <w:rPr>
          <w:rFonts w:asciiTheme="majorBidi" w:hAnsiTheme="majorBidi" w:cstheme="majorBidi"/>
          <w:sz w:val="24"/>
          <w:szCs w:val="24"/>
        </w:rPr>
        <w:tab/>
      </w:r>
    </w:p>
    <w:p w:rsidR="001C65D6" w:rsidRPr="001C65D6" w:rsidRDefault="001C65D6" w:rsidP="001C65D6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color w:val="0070C0"/>
          <w:sz w:val="24"/>
          <w:szCs w:val="24"/>
        </w:rPr>
        <w:t>G</w:t>
      </w:r>
      <w:r w:rsidR="00C105CA" w:rsidRPr="001C65D6">
        <w:rPr>
          <w:rFonts w:asciiTheme="majorBidi" w:hAnsiTheme="majorBidi" w:cstheme="majorBidi"/>
          <w:color w:val="0070C0"/>
          <w:sz w:val="24"/>
          <w:szCs w:val="24"/>
        </w:rPr>
        <w:t>astrite chronique non atrophique</w:t>
      </w:r>
      <w:r>
        <w:rPr>
          <w:rFonts w:asciiTheme="majorBidi" w:hAnsiTheme="majorBidi" w:cstheme="majorBidi"/>
          <w:color w:val="0070C0"/>
          <w:sz w:val="24"/>
          <w:szCs w:val="24"/>
        </w:rPr>
        <w:t> :</w:t>
      </w:r>
    </w:p>
    <w:p w:rsidR="00000000" w:rsidRPr="001C65D6" w:rsidRDefault="00C105CA" w:rsidP="001C65D6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>prédominant dans l’antre.</w:t>
      </w:r>
    </w:p>
    <w:p w:rsidR="001C65D6" w:rsidRDefault="008354EA" w:rsidP="001C65D6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 xml:space="preserve">gastrite hypersécrétoire </w:t>
      </w:r>
      <w:r w:rsidRPr="005D3BC8">
        <w:sym w:font="Wingdings 3" w:char="00C6"/>
      </w:r>
      <w:r w:rsidRPr="001C65D6">
        <w:rPr>
          <w:rFonts w:asciiTheme="majorBidi" w:hAnsiTheme="majorBidi" w:cstheme="majorBidi"/>
          <w:sz w:val="24"/>
          <w:szCs w:val="24"/>
        </w:rPr>
        <w:t>risque d’ulcère  duodé</w:t>
      </w:r>
      <w:r w:rsidR="001C65D6">
        <w:rPr>
          <w:rFonts w:asciiTheme="majorBidi" w:hAnsiTheme="majorBidi" w:cstheme="majorBidi"/>
          <w:sz w:val="24"/>
          <w:szCs w:val="24"/>
        </w:rPr>
        <w:t>nal ou lymphome gastrique .</w:t>
      </w:r>
    </w:p>
    <w:p w:rsidR="008354EA" w:rsidRPr="001C65D6" w:rsidRDefault="001C65D6" w:rsidP="001C65D6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1C65D6">
        <w:rPr>
          <w:rFonts w:asciiTheme="majorBidi" w:hAnsiTheme="majorBidi" w:cstheme="majorBidi"/>
          <w:color w:val="0070C0"/>
          <w:sz w:val="24"/>
          <w:szCs w:val="24"/>
        </w:rPr>
        <w:t>G</w:t>
      </w:r>
      <w:r w:rsidR="008354EA" w:rsidRPr="001C65D6">
        <w:rPr>
          <w:rFonts w:asciiTheme="majorBidi" w:hAnsiTheme="majorBidi" w:cstheme="majorBidi"/>
          <w:color w:val="0070C0"/>
          <w:sz w:val="24"/>
          <w:szCs w:val="24"/>
        </w:rPr>
        <w:t xml:space="preserve">astrite atrophique multifocale </w:t>
      </w:r>
    </w:p>
    <w:p w:rsidR="008354EA" w:rsidRPr="001C65D6" w:rsidRDefault="008354EA" w:rsidP="001C65D6">
      <w:pPr>
        <w:pStyle w:val="Paragraphedeliste"/>
        <w:numPr>
          <w:ilvl w:val="0"/>
          <w:numId w:val="34"/>
        </w:numPr>
        <w:spacing w:after="0" w:line="360" w:lineRule="auto"/>
        <w:ind w:left="567" w:hanging="141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sz w:val="24"/>
          <w:szCs w:val="24"/>
        </w:rPr>
        <w:t>Atteinte de l’ensemble de l’estomac avec atrophie (disparition des glandes gastriques) et remplacement de ces glandes par une muqueuse de type intestinal (métaplasie intestinal)</w:t>
      </w:r>
    </w:p>
    <w:p w:rsidR="008354EA" w:rsidRPr="005D3BC8" w:rsidRDefault="008354EA" w:rsidP="005D3BC8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sym w:font="Wingdings 3" w:char="00C6"/>
      </w:r>
      <w:r w:rsidR="001C65D6" w:rsidRPr="005D3BC8">
        <w:rPr>
          <w:rFonts w:asciiTheme="majorBidi" w:hAnsiTheme="majorBidi" w:cstheme="majorBidi"/>
          <w:sz w:val="24"/>
          <w:szCs w:val="24"/>
        </w:rPr>
        <w:t>Risque</w:t>
      </w:r>
      <w:r w:rsidRPr="005D3BC8">
        <w:rPr>
          <w:rFonts w:asciiTheme="majorBidi" w:hAnsiTheme="majorBidi" w:cstheme="majorBidi"/>
          <w:sz w:val="24"/>
          <w:szCs w:val="24"/>
        </w:rPr>
        <w:t xml:space="preserve"> ulcère gastrique ou adénocarcinome gastrique.</w:t>
      </w:r>
    </w:p>
    <w:p w:rsidR="008354EA" w:rsidRDefault="008354EA" w:rsidP="005D3BC8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TRT: éradication d’HP.</w:t>
      </w:r>
    </w:p>
    <w:p w:rsidR="001C65D6" w:rsidRPr="005D3BC8" w:rsidRDefault="001C65D6" w:rsidP="005D3BC8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50081" w:rsidRPr="001C65D6" w:rsidRDefault="001C65D6" w:rsidP="005D3BC8">
      <w:pPr>
        <w:pStyle w:val="Paragraphedeliste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1C65D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Gastrite Chronique Auto-immune</w:t>
      </w:r>
    </w:p>
    <w:p w:rsidR="00000000" w:rsidRPr="005D3BC8" w:rsidRDefault="00C105CA" w:rsidP="005D3BC8">
      <w:pPr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Rare, pays scandinaves et nord Europe</w:t>
      </w:r>
    </w:p>
    <w:p w:rsidR="00000000" w:rsidRPr="005D3BC8" w:rsidRDefault="00C105CA" w:rsidP="005D3BC8">
      <w:pPr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atrophie des glandes fundiques. </w:t>
      </w:r>
    </w:p>
    <w:p w:rsidR="00000000" w:rsidRPr="005D3BC8" w:rsidRDefault="00C105CA" w:rsidP="005D3BC8">
      <w:pPr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L’HP n’est pas </w:t>
      </w:r>
      <w:r w:rsidR="001C65D6" w:rsidRPr="005D3BC8">
        <w:rPr>
          <w:rFonts w:asciiTheme="majorBidi" w:hAnsiTheme="majorBidi" w:cstheme="majorBidi"/>
          <w:sz w:val="24"/>
          <w:szCs w:val="24"/>
        </w:rPr>
        <w:t>impliquée,</w:t>
      </w:r>
      <w:r w:rsidRPr="005D3BC8">
        <w:rPr>
          <w:rFonts w:asciiTheme="majorBidi" w:hAnsiTheme="majorBidi" w:cstheme="majorBidi"/>
          <w:sz w:val="24"/>
          <w:szCs w:val="24"/>
        </w:rPr>
        <w:t xml:space="preserve"> l’o</w:t>
      </w:r>
      <w:r w:rsidR="001C65D6">
        <w:rPr>
          <w:rFonts w:asciiTheme="majorBidi" w:hAnsiTheme="majorBidi" w:cstheme="majorBidi"/>
          <w:sz w:val="24"/>
          <w:szCs w:val="24"/>
        </w:rPr>
        <w:t xml:space="preserve">rigine semble dysimmunitaire: Anti-corps anti cellules pariétales retrouvés dans </w:t>
      </w:r>
      <w:r w:rsidRPr="005D3BC8">
        <w:rPr>
          <w:rFonts w:asciiTheme="majorBidi" w:hAnsiTheme="majorBidi" w:cstheme="majorBidi"/>
          <w:sz w:val="24"/>
          <w:szCs w:val="24"/>
        </w:rPr>
        <w:t xml:space="preserve"> 90%</w:t>
      </w:r>
      <w:r w:rsidR="001C65D6">
        <w:rPr>
          <w:rFonts w:asciiTheme="majorBidi" w:hAnsiTheme="majorBidi" w:cstheme="majorBidi"/>
          <w:sz w:val="24"/>
          <w:szCs w:val="24"/>
        </w:rPr>
        <w:t xml:space="preserve"> des cas , anti-</w:t>
      </w:r>
      <w:r w:rsidRPr="005D3BC8">
        <w:rPr>
          <w:rFonts w:asciiTheme="majorBidi" w:hAnsiTheme="majorBidi" w:cstheme="majorBidi"/>
          <w:sz w:val="24"/>
          <w:szCs w:val="24"/>
        </w:rPr>
        <w:t>c</w:t>
      </w:r>
      <w:r w:rsidR="001C65D6">
        <w:rPr>
          <w:rFonts w:asciiTheme="majorBidi" w:hAnsiTheme="majorBidi" w:cstheme="majorBidi"/>
          <w:sz w:val="24"/>
          <w:szCs w:val="24"/>
        </w:rPr>
        <w:t>orps</w:t>
      </w: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  <w:r w:rsidR="001C65D6">
        <w:rPr>
          <w:rFonts w:asciiTheme="majorBidi" w:hAnsiTheme="majorBidi" w:cstheme="majorBidi"/>
          <w:sz w:val="24"/>
          <w:szCs w:val="24"/>
        </w:rPr>
        <w:t xml:space="preserve">anti facteur intrinsèque dans </w:t>
      </w:r>
      <w:r w:rsidRPr="005D3BC8">
        <w:rPr>
          <w:rFonts w:asciiTheme="majorBidi" w:hAnsiTheme="majorBidi" w:cstheme="majorBidi"/>
          <w:sz w:val="24"/>
          <w:szCs w:val="24"/>
        </w:rPr>
        <w:t xml:space="preserve">50%. Autres manifestations auto- immune (thyroïdite, diabète..) </w:t>
      </w:r>
    </w:p>
    <w:p w:rsidR="00000000" w:rsidRPr="005D3BC8" w:rsidRDefault="00C105CA" w:rsidP="005D3BC8">
      <w:pPr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Atrophie fundique </w:t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C6"/>
      </w:r>
      <w:r w:rsidRPr="005D3BC8">
        <w:rPr>
          <w:rFonts w:asciiTheme="majorBidi" w:hAnsiTheme="majorBidi" w:cstheme="majorBidi"/>
          <w:sz w:val="24"/>
          <w:szCs w:val="24"/>
        </w:rPr>
        <w:t xml:space="preserve"> Achlorydrie et</w:t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D8"/>
      </w:r>
      <w:r w:rsidRPr="005D3BC8">
        <w:rPr>
          <w:rFonts w:asciiTheme="majorBidi" w:hAnsiTheme="majorBidi" w:cstheme="majorBidi"/>
          <w:sz w:val="24"/>
          <w:szCs w:val="24"/>
        </w:rPr>
        <w:t xml:space="preserve"> </w:t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D8"/>
      </w:r>
      <w:r w:rsidRPr="005D3BC8">
        <w:rPr>
          <w:rFonts w:asciiTheme="majorBidi" w:hAnsiTheme="majorBidi" w:cstheme="majorBidi"/>
          <w:sz w:val="24"/>
          <w:szCs w:val="24"/>
        </w:rPr>
        <w:t xml:space="preserve"> facteur intrinsèque</w:t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C6"/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D8"/>
      </w:r>
      <w:r w:rsidRPr="005D3BC8">
        <w:rPr>
          <w:rFonts w:asciiTheme="majorBidi" w:hAnsiTheme="majorBidi" w:cstheme="majorBidi"/>
          <w:sz w:val="24"/>
          <w:szCs w:val="24"/>
        </w:rPr>
        <w:t>vit B12</w:t>
      </w:r>
      <w:r w:rsidRPr="005D3BC8">
        <w:rPr>
          <w:rFonts w:asciiTheme="majorBidi" w:hAnsiTheme="majorBidi" w:cstheme="majorBidi"/>
          <w:sz w:val="24"/>
          <w:szCs w:val="24"/>
        </w:rPr>
        <w:sym w:font="Wingdings 3" w:char="005F"/>
      </w:r>
      <w:r w:rsidRPr="005D3BC8">
        <w:rPr>
          <w:rFonts w:asciiTheme="majorBidi" w:hAnsiTheme="majorBidi" w:cstheme="majorBidi"/>
          <w:sz w:val="24"/>
          <w:szCs w:val="24"/>
        </w:rPr>
        <w:t xml:space="preserve"> Anémie mégaloblastique (maladie de Biermer)</w:t>
      </w:r>
    </w:p>
    <w:p w:rsidR="00000000" w:rsidRPr="005D3BC8" w:rsidRDefault="00C105CA" w:rsidP="005D3BC8">
      <w:pPr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Evolution et complications:</w:t>
      </w:r>
    </w:p>
    <w:p w:rsidR="00000000" w:rsidRPr="001C65D6" w:rsidRDefault="001C65D6" w:rsidP="001C65D6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1C65D6">
        <w:rPr>
          <w:rFonts w:asciiTheme="majorBidi" w:hAnsiTheme="majorBidi" w:cstheme="majorBidi"/>
          <w:sz w:val="24"/>
          <w:szCs w:val="24"/>
        </w:rPr>
        <w:t>Prés de 20%</w:t>
      </w:r>
      <w:r w:rsidR="00C105CA" w:rsidRPr="001C65D6">
        <w:rPr>
          <w:rFonts w:asciiTheme="majorBidi" w:hAnsiTheme="majorBidi" w:cstheme="majorBidi"/>
          <w:sz w:val="24"/>
          <w:szCs w:val="24"/>
        </w:rPr>
        <w:t xml:space="preserve"> des </w:t>
      </w:r>
      <w:r w:rsidR="00C105CA" w:rsidRPr="001C65D6">
        <w:rPr>
          <w:rFonts w:asciiTheme="majorBidi" w:hAnsiTheme="majorBidi" w:cstheme="majorBidi"/>
          <w:sz w:val="24"/>
          <w:szCs w:val="24"/>
        </w:rPr>
        <w:t xml:space="preserve">gastrites </w:t>
      </w:r>
      <w:r w:rsidRPr="001C65D6">
        <w:rPr>
          <w:rFonts w:asciiTheme="majorBidi" w:hAnsiTheme="majorBidi" w:cstheme="majorBidi"/>
          <w:sz w:val="24"/>
          <w:szCs w:val="24"/>
        </w:rPr>
        <w:t>chroniques auto-immunes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105CA" w:rsidRPr="001C65D6">
        <w:rPr>
          <w:rFonts w:asciiTheme="majorBidi" w:hAnsiTheme="majorBidi" w:cstheme="majorBidi"/>
          <w:sz w:val="24"/>
          <w:szCs w:val="24"/>
        </w:rPr>
        <w:t>évoluent vers une maladie de Biermer.</w:t>
      </w:r>
    </w:p>
    <w:p w:rsidR="00000000" w:rsidRPr="005D3BC8" w:rsidRDefault="00C105CA" w:rsidP="005D3BC8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Complications: Tumeurs endocrines fundiques, dysplasie et adénocarcinome.</w:t>
      </w:r>
    </w:p>
    <w:p w:rsidR="00000000" w:rsidRPr="005D3BC8" w:rsidRDefault="00C105CA" w:rsidP="005D3BC8">
      <w:pPr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TRT: injection mensuelle de vit B12 à vie  </w:t>
      </w:r>
    </w:p>
    <w:p w:rsidR="00000000" w:rsidRDefault="00C105CA" w:rsidP="005D3BC8">
      <w:pPr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En raison des complications possible: surveillance endoscopique+ histologi</w:t>
      </w:r>
      <w:r w:rsidRPr="005D3BC8">
        <w:rPr>
          <w:rFonts w:asciiTheme="majorBidi" w:hAnsiTheme="majorBidi" w:cstheme="majorBidi"/>
          <w:sz w:val="24"/>
          <w:szCs w:val="24"/>
        </w:rPr>
        <w:t>e.</w:t>
      </w:r>
    </w:p>
    <w:p w:rsidR="001C65D6" w:rsidRPr="005D3BC8" w:rsidRDefault="001C65D6" w:rsidP="001C65D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D50081" w:rsidRPr="001C65D6" w:rsidRDefault="001C65D6" w:rsidP="001C65D6">
      <w:pPr>
        <w:pStyle w:val="Paragraphedeliste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65D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lastRenderedPageBreak/>
        <w:t>A</w:t>
      </w:r>
      <w:r w:rsidR="00D50081" w:rsidRPr="001C65D6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utres gastrites chroniques: </w:t>
      </w:r>
      <w:r w:rsidRPr="001C65D6">
        <w:rPr>
          <w:rFonts w:asciiTheme="majorBidi" w:hAnsiTheme="majorBidi" w:cstheme="majorBidi"/>
          <w:b/>
          <w:bCs/>
          <w:sz w:val="24"/>
          <w:szCs w:val="24"/>
        </w:rPr>
        <w:t>rares</w:t>
      </w:r>
    </w:p>
    <w:p w:rsidR="00000000" w:rsidRPr="001C65D6" w:rsidRDefault="00C105CA" w:rsidP="001C65D6">
      <w:pPr>
        <w:pStyle w:val="Paragraphedeliste"/>
        <w:numPr>
          <w:ilvl w:val="0"/>
          <w:numId w:val="3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Gastrite lymphocytaire:</w:t>
      </w:r>
    </w:p>
    <w:p w:rsidR="00000000" w:rsidRPr="005D3BC8" w:rsidRDefault="00C105CA" w:rsidP="005D3BC8">
      <w:pPr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infiltrat lymphocytaire dense de l’épithélium de surface et cryptes;</w:t>
      </w:r>
    </w:p>
    <w:p w:rsidR="00000000" w:rsidRPr="005D3BC8" w:rsidRDefault="00C105CA" w:rsidP="005D3BC8">
      <w:pPr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Aspect endoscopique = gastrite varioliforme</w:t>
      </w:r>
      <w:r w:rsidR="001C65D6">
        <w:rPr>
          <w:rFonts w:asciiTheme="majorBidi" w:hAnsiTheme="majorBidi" w:cstheme="majorBidi"/>
          <w:sz w:val="24"/>
          <w:szCs w:val="24"/>
        </w:rPr>
        <w:t xml:space="preserve"> </w:t>
      </w:r>
      <w:r w:rsidRPr="005D3BC8">
        <w:rPr>
          <w:rFonts w:asciiTheme="majorBidi" w:hAnsiTheme="majorBidi" w:cstheme="majorBidi"/>
          <w:sz w:val="24"/>
          <w:szCs w:val="24"/>
        </w:rPr>
        <w:t xml:space="preserve">(surélévations ombiliquées présentant à leurs sommet des ulcérations </w:t>
      </w:r>
      <w:r w:rsidRPr="005D3BC8">
        <w:rPr>
          <w:rFonts w:asciiTheme="majorBidi" w:hAnsiTheme="majorBidi" w:cstheme="majorBidi"/>
          <w:sz w:val="24"/>
          <w:szCs w:val="24"/>
        </w:rPr>
        <w:t xml:space="preserve">aphtoides) .  </w:t>
      </w:r>
    </w:p>
    <w:p w:rsidR="00000000" w:rsidRPr="005D3BC8" w:rsidRDefault="00C105CA" w:rsidP="005D3BC8">
      <w:pPr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souvent associée à maladie cœliaque non traitée. </w:t>
      </w:r>
    </w:p>
    <w:p w:rsidR="00000000" w:rsidRPr="001C65D6" w:rsidRDefault="00C105CA" w:rsidP="001C65D6">
      <w:pPr>
        <w:pStyle w:val="Paragraphedeliste"/>
        <w:numPr>
          <w:ilvl w:val="0"/>
          <w:numId w:val="3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Gastrites granulomateuses:</w:t>
      </w:r>
    </w:p>
    <w:p w:rsidR="00000000" w:rsidRPr="005D3BC8" w:rsidRDefault="00C105CA" w:rsidP="005D3BC8">
      <w:pPr>
        <w:numPr>
          <w:ilvl w:val="0"/>
          <w:numId w:val="2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Présence de granulomes (amas de macrophages ayant un aspect de cellules épithéloides) dans le chorion</w:t>
      </w:r>
    </w:p>
    <w:p w:rsidR="00000000" w:rsidRPr="005D3BC8" w:rsidRDefault="00C105CA" w:rsidP="005D3BC8">
      <w:pPr>
        <w:numPr>
          <w:ilvl w:val="0"/>
          <w:numId w:val="2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P</w:t>
      </w:r>
      <w:r w:rsidR="001C65D6">
        <w:rPr>
          <w:rFonts w:asciiTheme="majorBidi" w:hAnsiTheme="majorBidi" w:cstheme="majorBidi"/>
          <w:sz w:val="24"/>
          <w:szCs w:val="24"/>
        </w:rPr>
        <w:t>l</w:t>
      </w:r>
      <w:r w:rsidRPr="005D3BC8">
        <w:rPr>
          <w:rFonts w:asciiTheme="majorBidi" w:hAnsiTheme="majorBidi" w:cstheme="majorBidi"/>
          <w:sz w:val="24"/>
          <w:szCs w:val="24"/>
        </w:rPr>
        <w:t>usieurs étiologies: Tuberculose, maladie de Crohn, Syphil</w:t>
      </w:r>
      <w:r w:rsidRPr="005D3BC8">
        <w:rPr>
          <w:rFonts w:asciiTheme="majorBidi" w:hAnsiTheme="majorBidi" w:cstheme="majorBidi"/>
          <w:sz w:val="24"/>
          <w:szCs w:val="24"/>
        </w:rPr>
        <w:t xml:space="preserve">is, sarcoïdose, fongiques, corps étranger… </w:t>
      </w:r>
    </w:p>
    <w:p w:rsidR="00000000" w:rsidRPr="001C65D6" w:rsidRDefault="00C105CA" w:rsidP="001C65D6">
      <w:pPr>
        <w:pStyle w:val="Paragraphedeliste"/>
        <w:numPr>
          <w:ilvl w:val="0"/>
          <w:numId w:val="3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65D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Autres:</w:t>
      </w:r>
      <w:r w:rsidRPr="001C65D6">
        <w:rPr>
          <w:rFonts w:asciiTheme="majorBidi" w:hAnsiTheme="majorBidi" w:cstheme="majorBidi"/>
          <w:sz w:val="24"/>
          <w:szCs w:val="24"/>
        </w:rPr>
        <w:t xml:space="preserve"> gastrite à éosinophile, gastrite collagène  </w:t>
      </w:r>
    </w:p>
    <w:p w:rsidR="008354EA" w:rsidRPr="005D3BC8" w:rsidRDefault="008354EA" w:rsidP="005D3BC8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sectPr w:rsidR="008354EA" w:rsidRPr="005D3BC8" w:rsidSect="00BF5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5CA" w:rsidRDefault="00C105CA" w:rsidP="00304F76">
      <w:pPr>
        <w:spacing w:after="0" w:line="240" w:lineRule="auto"/>
      </w:pPr>
      <w:r>
        <w:separator/>
      </w:r>
    </w:p>
  </w:endnote>
  <w:endnote w:type="continuationSeparator" w:id="1">
    <w:p w:rsidR="00C105CA" w:rsidRDefault="00C105CA" w:rsidP="0030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3602"/>
      <w:docPartObj>
        <w:docPartGallery w:val="Page Numbers (Bottom of Page)"/>
        <w:docPartUnique/>
      </w:docPartObj>
    </w:sdtPr>
    <w:sdtContent>
      <w:p w:rsidR="00304F76" w:rsidRDefault="00304F76">
        <w:pPr>
          <w:pStyle w:val="Pieddepage"/>
          <w:jc w:val="center"/>
        </w:pPr>
        <w:fldSimple w:instr=" PAGE   \* MERGEFORMAT ">
          <w:r w:rsidR="001C65D6">
            <w:rPr>
              <w:noProof/>
            </w:rPr>
            <w:t>2</w:t>
          </w:r>
        </w:fldSimple>
      </w:p>
    </w:sdtContent>
  </w:sdt>
  <w:p w:rsidR="00304F76" w:rsidRDefault="00304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5CA" w:rsidRDefault="00C105CA" w:rsidP="00304F76">
      <w:pPr>
        <w:spacing w:after="0" w:line="240" w:lineRule="auto"/>
      </w:pPr>
      <w:r>
        <w:separator/>
      </w:r>
    </w:p>
  </w:footnote>
  <w:footnote w:type="continuationSeparator" w:id="1">
    <w:p w:rsidR="00C105CA" w:rsidRDefault="00C105CA" w:rsidP="0030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DA7"/>
    <w:multiLevelType w:val="hybridMultilevel"/>
    <w:tmpl w:val="82F8F3B8"/>
    <w:lvl w:ilvl="0" w:tplc="6D0252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0B9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8B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86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B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6AD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BAA9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063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FEA6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400141"/>
    <w:multiLevelType w:val="hybridMultilevel"/>
    <w:tmpl w:val="B29C7BE0"/>
    <w:lvl w:ilvl="0" w:tplc="C47C40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AE8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6ADC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ABD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A12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C638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EAB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2EE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72ED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CF5FC8"/>
    <w:multiLevelType w:val="hybridMultilevel"/>
    <w:tmpl w:val="82569D3E"/>
    <w:lvl w:ilvl="0" w:tplc="BA0E3D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6470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68A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261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D264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C83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A94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64E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E63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3F5753"/>
    <w:multiLevelType w:val="hybridMultilevel"/>
    <w:tmpl w:val="A6CC8470"/>
    <w:lvl w:ilvl="0" w:tplc="35546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AC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E3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A85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0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E4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A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A1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EE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9967F9"/>
    <w:multiLevelType w:val="hybridMultilevel"/>
    <w:tmpl w:val="F11EB406"/>
    <w:lvl w:ilvl="0" w:tplc="9D241A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0585"/>
    <w:multiLevelType w:val="hybridMultilevel"/>
    <w:tmpl w:val="D9621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95163"/>
    <w:multiLevelType w:val="hybridMultilevel"/>
    <w:tmpl w:val="766ED406"/>
    <w:lvl w:ilvl="0" w:tplc="62549240">
      <w:start w:val="1"/>
      <w:numFmt w:val="upperLetter"/>
      <w:lvlText w:val="%1-"/>
      <w:lvlJc w:val="left"/>
      <w:pPr>
        <w:ind w:left="92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7C50"/>
    <w:multiLevelType w:val="hybridMultilevel"/>
    <w:tmpl w:val="C1F69FB6"/>
    <w:lvl w:ilvl="0" w:tplc="AABEBD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325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A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0E7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6C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E0C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85F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5604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6D9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AE78DA"/>
    <w:multiLevelType w:val="hybridMultilevel"/>
    <w:tmpl w:val="2F60DEC0"/>
    <w:lvl w:ilvl="0" w:tplc="2EA242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825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017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E58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E7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E29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6BD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8E4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E27D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55139C"/>
    <w:multiLevelType w:val="hybridMultilevel"/>
    <w:tmpl w:val="13E47318"/>
    <w:lvl w:ilvl="0" w:tplc="02FA7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E85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5E07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C5B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A49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40B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EEC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A90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8CD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271DE0"/>
    <w:multiLevelType w:val="hybridMultilevel"/>
    <w:tmpl w:val="916AF2DC"/>
    <w:lvl w:ilvl="0" w:tplc="6B0667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646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C43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63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0C6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04F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44A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6B8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87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93737C"/>
    <w:multiLevelType w:val="hybridMultilevel"/>
    <w:tmpl w:val="05CE0C5A"/>
    <w:lvl w:ilvl="0" w:tplc="91B697A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A161C4"/>
    <w:multiLevelType w:val="hybridMultilevel"/>
    <w:tmpl w:val="CA8CD1BE"/>
    <w:lvl w:ilvl="0" w:tplc="E8D002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AFF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EFB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C28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C82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8B2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C51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034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6C7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7F6C14"/>
    <w:multiLevelType w:val="hybridMultilevel"/>
    <w:tmpl w:val="1EC021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5728"/>
    <w:multiLevelType w:val="hybridMultilevel"/>
    <w:tmpl w:val="BC5A39D6"/>
    <w:lvl w:ilvl="0" w:tplc="2416ED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E72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68F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040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22A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E4B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0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A82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EA0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BE46DF"/>
    <w:multiLevelType w:val="hybridMultilevel"/>
    <w:tmpl w:val="416A0E3A"/>
    <w:lvl w:ilvl="0" w:tplc="2ABAAD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C39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214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8DD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44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2C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8CC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703D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6EF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E43119"/>
    <w:multiLevelType w:val="hybridMultilevel"/>
    <w:tmpl w:val="8C983136"/>
    <w:lvl w:ilvl="0" w:tplc="68F86D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41C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026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835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F6CC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3493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86CC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8CA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034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42365B"/>
    <w:multiLevelType w:val="hybridMultilevel"/>
    <w:tmpl w:val="E318BBBC"/>
    <w:lvl w:ilvl="0" w:tplc="9088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24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A6C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4B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43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47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83F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4A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22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1312AF"/>
    <w:multiLevelType w:val="hybridMultilevel"/>
    <w:tmpl w:val="08CAA4D2"/>
    <w:lvl w:ilvl="0" w:tplc="B50636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2A0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CFC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3EAC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4C5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C6A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24A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C32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603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3DC17A9"/>
    <w:multiLevelType w:val="hybridMultilevel"/>
    <w:tmpl w:val="C832AC9E"/>
    <w:lvl w:ilvl="0" w:tplc="C63C73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EB0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A9D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C1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43D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8677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A3A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259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463D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9BA2379"/>
    <w:multiLevelType w:val="hybridMultilevel"/>
    <w:tmpl w:val="AFAC0C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C24589E"/>
    <w:multiLevelType w:val="hybridMultilevel"/>
    <w:tmpl w:val="27647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481"/>
    <w:multiLevelType w:val="hybridMultilevel"/>
    <w:tmpl w:val="B6D0C260"/>
    <w:lvl w:ilvl="0" w:tplc="5E4627C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E2253"/>
    <w:multiLevelType w:val="hybridMultilevel"/>
    <w:tmpl w:val="1A86C532"/>
    <w:lvl w:ilvl="0" w:tplc="A29606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083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685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42F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261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0D0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D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69C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CE7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309424B"/>
    <w:multiLevelType w:val="hybridMultilevel"/>
    <w:tmpl w:val="FD1CB080"/>
    <w:lvl w:ilvl="0" w:tplc="9CFE6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EE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20B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26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45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8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6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49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AF0F17"/>
    <w:multiLevelType w:val="hybridMultilevel"/>
    <w:tmpl w:val="4E4E84B2"/>
    <w:lvl w:ilvl="0" w:tplc="040455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C81D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E31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BA63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62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4FD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8E1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A34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CB7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5C245A8"/>
    <w:multiLevelType w:val="hybridMultilevel"/>
    <w:tmpl w:val="2D34B2FE"/>
    <w:lvl w:ilvl="0" w:tplc="468606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EB6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CC0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C86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4CE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04C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066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421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07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6A78A4"/>
    <w:multiLevelType w:val="hybridMultilevel"/>
    <w:tmpl w:val="1ED2C076"/>
    <w:lvl w:ilvl="0" w:tplc="21C862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4A8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844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C7C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E2F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4B0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838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E9F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29F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84A61FD"/>
    <w:multiLevelType w:val="hybridMultilevel"/>
    <w:tmpl w:val="C27818DC"/>
    <w:lvl w:ilvl="0" w:tplc="1CC41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8E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23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A6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C4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48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6F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B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AAD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D6D55"/>
    <w:multiLevelType w:val="hybridMultilevel"/>
    <w:tmpl w:val="6F0A7616"/>
    <w:lvl w:ilvl="0" w:tplc="BB8677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BEA7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881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29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4FD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2D4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C92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2FB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45A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19148A3"/>
    <w:multiLevelType w:val="hybridMultilevel"/>
    <w:tmpl w:val="B1F0B934"/>
    <w:lvl w:ilvl="0" w:tplc="A55404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D63E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271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0831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084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E4C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5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8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CF7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37D7A40"/>
    <w:multiLevelType w:val="hybridMultilevel"/>
    <w:tmpl w:val="8546718A"/>
    <w:lvl w:ilvl="0" w:tplc="290E8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68F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6D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62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EF2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29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4B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415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A7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380F78"/>
    <w:multiLevelType w:val="hybridMultilevel"/>
    <w:tmpl w:val="25D4C18E"/>
    <w:lvl w:ilvl="0" w:tplc="0FFC7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417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2C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4C5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6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EF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8C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45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6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8D7054"/>
    <w:multiLevelType w:val="hybridMultilevel"/>
    <w:tmpl w:val="0F0C91C6"/>
    <w:lvl w:ilvl="0" w:tplc="DA30DF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47E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7281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0E95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E86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092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E11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45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439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F193BD3"/>
    <w:multiLevelType w:val="hybridMultilevel"/>
    <w:tmpl w:val="45D8D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1"/>
  </w:num>
  <w:num w:numId="5">
    <w:abstractNumId w:val="3"/>
  </w:num>
  <w:num w:numId="6">
    <w:abstractNumId w:val="32"/>
  </w:num>
  <w:num w:numId="7">
    <w:abstractNumId w:val="7"/>
  </w:num>
  <w:num w:numId="8">
    <w:abstractNumId w:val="22"/>
  </w:num>
  <w:num w:numId="9">
    <w:abstractNumId w:val="34"/>
  </w:num>
  <w:num w:numId="10">
    <w:abstractNumId w:val="19"/>
  </w:num>
  <w:num w:numId="11">
    <w:abstractNumId w:val="24"/>
  </w:num>
  <w:num w:numId="12">
    <w:abstractNumId w:val="14"/>
  </w:num>
  <w:num w:numId="13">
    <w:abstractNumId w:val="27"/>
  </w:num>
  <w:num w:numId="14">
    <w:abstractNumId w:val="9"/>
  </w:num>
  <w:num w:numId="15">
    <w:abstractNumId w:val="0"/>
  </w:num>
  <w:num w:numId="16">
    <w:abstractNumId w:val="18"/>
  </w:num>
  <w:num w:numId="17">
    <w:abstractNumId w:val="10"/>
  </w:num>
  <w:num w:numId="18">
    <w:abstractNumId w:val="2"/>
  </w:num>
  <w:num w:numId="19">
    <w:abstractNumId w:val="6"/>
  </w:num>
  <w:num w:numId="20">
    <w:abstractNumId w:val="25"/>
  </w:num>
  <w:num w:numId="21">
    <w:abstractNumId w:val="15"/>
  </w:num>
  <w:num w:numId="22">
    <w:abstractNumId w:val="31"/>
  </w:num>
  <w:num w:numId="23">
    <w:abstractNumId w:val="30"/>
  </w:num>
  <w:num w:numId="24">
    <w:abstractNumId w:val="8"/>
  </w:num>
  <w:num w:numId="25">
    <w:abstractNumId w:val="28"/>
  </w:num>
  <w:num w:numId="26">
    <w:abstractNumId w:val="16"/>
  </w:num>
  <w:num w:numId="27">
    <w:abstractNumId w:val="17"/>
  </w:num>
  <w:num w:numId="28">
    <w:abstractNumId w:val="23"/>
  </w:num>
  <w:num w:numId="29">
    <w:abstractNumId w:val="33"/>
  </w:num>
  <w:num w:numId="30">
    <w:abstractNumId w:val="21"/>
  </w:num>
  <w:num w:numId="31">
    <w:abstractNumId w:val="13"/>
  </w:num>
  <w:num w:numId="32">
    <w:abstractNumId w:val="11"/>
  </w:num>
  <w:num w:numId="33">
    <w:abstractNumId w:val="20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4EA"/>
    <w:rsid w:val="001C65D6"/>
    <w:rsid w:val="00304F76"/>
    <w:rsid w:val="005D3BC8"/>
    <w:rsid w:val="008354EA"/>
    <w:rsid w:val="00BF5522"/>
    <w:rsid w:val="00C105CA"/>
    <w:rsid w:val="00D5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4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0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4F76"/>
  </w:style>
  <w:style w:type="paragraph" w:styleId="Pieddepage">
    <w:name w:val="footer"/>
    <w:basedOn w:val="Normal"/>
    <w:link w:val="PieddepageCar"/>
    <w:uiPriority w:val="99"/>
    <w:unhideWhenUsed/>
    <w:rsid w:val="0030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2015-09-08T18:56:00Z</dcterms:created>
  <dcterms:modified xsi:type="dcterms:W3CDTF">2015-09-08T22:26:00Z</dcterms:modified>
</cp:coreProperties>
</file>