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6" w:rsidRPr="00041F46" w:rsidRDefault="00041F46" w:rsidP="00041F46">
      <w:pPr>
        <w:pStyle w:val="En-tte"/>
        <w:jc w:val="center"/>
        <w:rPr>
          <w:sz w:val="24"/>
          <w:szCs w:val="24"/>
        </w:rPr>
      </w:pPr>
      <w:r w:rsidRPr="00041F46">
        <w:rPr>
          <w:sz w:val="24"/>
          <w:szCs w:val="24"/>
        </w:rPr>
        <w:t xml:space="preserve">Université Abou </w:t>
      </w:r>
      <w:proofErr w:type="spellStart"/>
      <w:r w:rsidRPr="00041F46">
        <w:rPr>
          <w:sz w:val="24"/>
          <w:szCs w:val="24"/>
        </w:rPr>
        <w:t>Bakr</w:t>
      </w:r>
      <w:proofErr w:type="spellEnd"/>
      <w:r w:rsidRPr="00041F46">
        <w:rPr>
          <w:sz w:val="24"/>
          <w:szCs w:val="24"/>
        </w:rPr>
        <w:t xml:space="preserve"> BELKAID</w:t>
      </w:r>
    </w:p>
    <w:p w:rsidR="00041F46" w:rsidRPr="00041F46" w:rsidRDefault="00041F46" w:rsidP="00041F46">
      <w:pPr>
        <w:pStyle w:val="En-tte"/>
        <w:jc w:val="center"/>
        <w:rPr>
          <w:sz w:val="24"/>
          <w:szCs w:val="24"/>
        </w:rPr>
      </w:pPr>
      <w:r w:rsidRPr="00041F46">
        <w:rPr>
          <w:sz w:val="24"/>
          <w:szCs w:val="24"/>
        </w:rPr>
        <w:t>Faculté de Médecine BENZARDJEB</w:t>
      </w:r>
    </w:p>
    <w:p w:rsidR="00041F46" w:rsidRPr="00041F46" w:rsidRDefault="00041F46" w:rsidP="00041F46">
      <w:pPr>
        <w:pStyle w:val="En-tte"/>
        <w:jc w:val="center"/>
        <w:rPr>
          <w:sz w:val="24"/>
          <w:szCs w:val="24"/>
        </w:rPr>
      </w:pPr>
      <w:r w:rsidRPr="00041F46">
        <w:rPr>
          <w:sz w:val="24"/>
          <w:szCs w:val="24"/>
        </w:rPr>
        <w:t xml:space="preserve">Module </w:t>
      </w:r>
      <w:proofErr w:type="spellStart"/>
      <w:r w:rsidRPr="00041F46">
        <w:rPr>
          <w:sz w:val="24"/>
          <w:szCs w:val="24"/>
        </w:rPr>
        <w:t>dePneumo-Phtisiologie</w:t>
      </w:r>
      <w:proofErr w:type="spellEnd"/>
    </w:p>
    <w:p w:rsidR="00041F46" w:rsidRDefault="00041F46" w:rsidP="00041F46">
      <w:pPr>
        <w:pStyle w:val="En-tte"/>
      </w:pPr>
    </w:p>
    <w:p w:rsidR="00041F46" w:rsidRDefault="00041F46" w:rsidP="00041F46">
      <w:pPr>
        <w:pStyle w:val="En-tte"/>
      </w:pPr>
    </w:p>
    <w:p w:rsidR="00041F46" w:rsidRPr="00041F46" w:rsidRDefault="00041F46" w:rsidP="00041F46">
      <w:pPr>
        <w:pStyle w:val="En-tte"/>
        <w:rPr>
          <w:b/>
          <w:bCs/>
          <w:sz w:val="28"/>
          <w:szCs w:val="28"/>
          <w:u w:val="single"/>
        </w:rPr>
      </w:pPr>
      <w:r w:rsidRPr="00041F46">
        <w:rPr>
          <w:b/>
          <w:bCs/>
          <w:sz w:val="28"/>
          <w:szCs w:val="28"/>
          <w:u w:val="single"/>
        </w:rPr>
        <w:t>Dr. F. KHALOUF</w:t>
      </w:r>
    </w:p>
    <w:p w:rsidR="00041F46" w:rsidRDefault="00041F46" w:rsidP="00041F46">
      <w:pPr>
        <w:pStyle w:val="En-tte"/>
      </w:pPr>
    </w:p>
    <w:p w:rsidR="00041F46" w:rsidRDefault="00041F46" w:rsidP="00417D3D">
      <w:pPr>
        <w:ind w:left="-284" w:right="-426"/>
        <w:jc w:val="center"/>
        <w:rPr>
          <w:rFonts w:ascii="Comic Sans MS" w:eastAsiaTheme="majorEastAsia" w:hAnsi="Comic Sans MS" w:cstheme="majorBidi"/>
          <w:b/>
          <w:bCs/>
          <w:color w:val="1F497D" w:themeColor="text2"/>
          <w:kern w:val="24"/>
          <w:sz w:val="28"/>
          <w:szCs w:val="28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355F27" w:rsidRPr="000A53B3" w:rsidRDefault="00417D3D" w:rsidP="00417D3D">
      <w:pPr>
        <w:ind w:left="-284" w:right="-426"/>
        <w:jc w:val="center"/>
        <w:rPr>
          <w:rFonts w:ascii="Comic Sans MS" w:eastAsiaTheme="majorEastAsia" w:hAnsi="Comic Sans MS" w:cstheme="majorBidi"/>
          <w:b/>
          <w:bCs/>
          <w:color w:val="1F497D" w:themeColor="text2"/>
          <w:kern w:val="24"/>
          <w:sz w:val="28"/>
          <w:szCs w:val="28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0A53B3">
        <w:rPr>
          <w:rFonts w:ascii="Comic Sans MS" w:eastAsiaTheme="majorEastAsia" w:hAnsi="Comic Sans MS" w:cstheme="majorBidi"/>
          <w:b/>
          <w:bCs/>
          <w:color w:val="1F497D" w:themeColor="text2"/>
          <w:kern w:val="24"/>
          <w:sz w:val="28"/>
          <w:szCs w:val="28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PNEUMOPATHIES NOSOCOMIALES</w:t>
      </w:r>
    </w:p>
    <w:p w:rsidR="00417D3D" w:rsidRPr="000A53B3" w:rsidRDefault="00417D3D" w:rsidP="00417D3D">
      <w:pPr>
        <w:jc w:val="center"/>
        <w:rPr>
          <w:rFonts w:ascii="Comic Sans MS" w:eastAsiaTheme="majorEastAsia" w:hAnsi="Comic Sans MS" w:cstheme="majorBidi"/>
          <w:b/>
          <w:bCs/>
          <w:color w:val="1F497D" w:themeColor="text2"/>
          <w:kern w:val="24"/>
          <w:sz w:val="28"/>
          <w:szCs w:val="28"/>
          <w:u w:val="single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 w:right="-426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I- Définition:</w:t>
      </w:r>
    </w:p>
    <w:p w:rsidR="00417D3D" w:rsidRPr="000A53B3" w:rsidRDefault="00417D3D" w:rsidP="00EC1F0C">
      <w:pPr>
        <w:pStyle w:val="Paragraphedeliste"/>
        <w:numPr>
          <w:ilvl w:val="0"/>
          <w:numId w:val="1"/>
        </w:numPr>
        <w:ind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Infection acquise à l’</w:t>
      </w:r>
      <w:proofErr w:type="spellStart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hopital</w:t>
      </w:r>
      <w:proofErr w:type="spellEnd"/>
    </w:p>
    <w:p w:rsidR="00417D3D" w:rsidRPr="000A53B3" w:rsidRDefault="00417D3D" w:rsidP="00EC1F0C">
      <w:pPr>
        <w:pStyle w:val="Paragraphedeliste"/>
        <w:numPr>
          <w:ilvl w:val="0"/>
          <w:numId w:val="1"/>
        </w:numPr>
        <w:tabs>
          <w:tab w:val="clear" w:pos="720"/>
        </w:tabs>
        <w:ind w:left="426" w:hanging="436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Cette infection n’était ni en incubation, ni présente au moment de l’admission</w:t>
      </w:r>
    </w:p>
    <w:p w:rsidR="00417D3D" w:rsidRPr="000A53B3" w:rsidRDefault="00417D3D" w:rsidP="00EC1F0C">
      <w:pPr>
        <w:pStyle w:val="Paragraphedeliste"/>
        <w:numPr>
          <w:ilvl w:val="0"/>
          <w:numId w:val="1"/>
        </w:numPr>
        <w:ind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Survient au moins 48 heures après l’admission</w:t>
      </w:r>
    </w:p>
    <w:p w:rsidR="00417D3D" w:rsidRPr="000A53B3" w:rsidRDefault="00417D3D" w:rsidP="00EC1F0C">
      <w:pPr>
        <w:pStyle w:val="Paragraphedeliste"/>
        <w:numPr>
          <w:ilvl w:val="0"/>
          <w:numId w:val="1"/>
        </w:numPr>
        <w:ind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Ou 14 jours après la sortie</w:t>
      </w:r>
    </w:p>
    <w:p w:rsidR="00417D3D" w:rsidRPr="000A53B3" w:rsidRDefault="00417D3D" w:rsidP="00EC1F0C">
      <w:pPr>
        <w:pStyle w:val="Paragraphedeliste"/>
        <w:ind w:hanging="720"/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II- Epidémiologie:</w:t>
      </w:r>
    </w:p>
    <w:p w:rsidR="00417D3D" w:rsidRPr="000A53B3" w:rsidRDefault="00417D3D" w:rsidP="00EC1F0C">
      <w:pPr>
        <w:pStyle w:val="Paragraphedeliste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Problème de santé publique</w:t>
      </w:r>
    </w:p>
    <w:p w:rsidR="00417D3D" w:rsidRPr="000A53B3" w:rsidRDefault="00417D3D" w:rsidP="00EC1F0C">
      <w:pPr>
        <w:pStyle w:val="Paragraphedeliste"/>
        <w:numPr>
          <w:ilvl w:val="0"/>
          <w:numId w:val="2"/>
        </w:numPr>
        <w:tabs>
          <w:tab w:val="clear" w:pos="720"/>
          <w:tab w:val="num" w:pos="0"/>
        </w:tabs>
        <w:ind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Risque de 07 </w:t>
      </w:r>
      <w:proofErr w:type="gramStart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% ,</w:t>
      </w:r>
      <w:proofErr w:type="gramEnd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soit 2 à 10 /1000 hospitalisations</w:t>
      </w:r>
    </w:p>
    <w:p w:rsidR="00417D3D" w:rsidRPr="000A53B3" w:rsidRDefault="00417D3D" w:rsidP="00EC1F0C">
      <w:pPr>
        <w:pStyle w:val="Paragraphedeliste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20 fois plus en réanimation, soit 30%</w:t>
      </w:r>
    </w:p>
    <w:p w:rsidR="00417D3D" w:rsidRPr="000A53B3" w:rsidRDefault="00417D3D" w:rsidP="00EC1F0C">
      <w:pPr>
        <w:pStyle w:val="Paragraphedeliste"/>
        <w:numPr>
          <w:ilvl w:val="0"/>
          <w:numId w:val="2"/>
        </w:numPr>
        <w:tabs>
          <w:tab w:val="clear" w:pos="720"/>
          <w:tab w:val="num" w:pos="0"/>
        </w:tabs>
        <w:ind w:right="-567"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3 </w:t>
      </w:r>
      <w:proofErr w:type="spellStart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ème</w:t>
      </w:r>
      <w:proofErr w:type="spellEnd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rang  après l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</w:t>
      </w:r>
      <w:r w:rsidR="00EC1F0C"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 infections urinaires et post -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chirurgicales</w:t>
      </w:r>
    </w:p>
    <w:p w:rsidR="00417D3D" w:rsidRPr="000A53B3" w:rsidRDefault="00417D3D" w:rsidP="00EC1F0C">
      <w:pPr>
        <w:pStyle w:val="Paragraphedeliste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Fréquence plus élevée en cas de BPCO et SDRA</w:t>
      </w: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III- Intérêt:</w:t>
      </w:r>
    </w:p>
    <w:p w:rsidR="00417D3D" w:rsidRPr="000A53B3" w:rsidRDefault="00417D3D" w:rsidP="009766E3">
      <w:pPr>
        <w:pStyle w:val="Paragraphedeliste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color w:val="2DA2BF"/>
          <w:sz w:val="28"/>
          <w:szCs w:val="28"/>
        </w:rPr>
      </w:pPr>
      <w:proofErr w:type="spellStart"/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Morbi</w:t>
      </w:r>
      <w:proofErr w:type="spellEnd"/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-mortalité importante: 71%</w:t>
      </w:r>
    </w:p>
    <w:p w:rsidR="00417D3D" w:rsidRPr="000A53B3" w:rsidRDefault="00417D3D" w:rsidP="009766E3">
      <w:pPr>
        <w:pStyle w:val="Paragraphedeliste"/>
        <w:numPr>
          <w:ilvl w:val="0"/>
          <w:numId w:val="3"/>
        </w:numPr>
        <w:ind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Allongement de la durée d’hospitalisation, et donc impact sur l’économie de santé</w:t>
      </w:r>
    </w:p>
    <w:p w:rsidR="00417D3D" w:rsidRPr="000A53B3" w:rsidRDefault="00417D3D" w:rsidP="009766E3">
      <w:pPr>
        <w:pStyle w:val="Paragraphedeliste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Pneumopathies graves, liées à la résistance et aux terrains sur lesquels elles surviennent</w:t>
      </w:r>
    </w:p>
    <w:p w:rsidR="00417D3D" w:rsidRPr="000A53B3" w:rsidRDefault="00417D3D" w:rsidP="009766E3">
      <w:pPr>
        <w:pStyle w:val="Paragraphedeliste"/>
        <w:numPr>
          <w:ilvl w:val="0"/>
          <w:numId w:val="3"/>
        </w:numPr>
        <w:tabs>
          <w:tab w:val="clear" w:pos="720"/>
          <w:tab w:val="num" w:pos="0"/>
        </w:tabs>
        <w:ind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Le diagnostic est difficile: clinique et bactériologique</w:t>
      </w:r>
    </w:p>
    <w:p w:rsidR="00417D3D" w:rsidRPr="000A53B3" w:rsidRDefault="00417D3D" w:rsidP="00417D3D">
      <w:pPr>
        <w:pStyle w:val="Paragraphedeliste"/>
        <w:rPr>
          <w:rFonts w:ascii="Comic Sans MS" w:hAnsi="Comic Sans MS"/>
          <w:color w:val="2DA2BF"/>
          <w:sz w:val="28"/>
          <w:szCs w:val="28"/>
        </w:rPr>
      </w:pPr>
    </w:p>
    <w:p w:rsidR="00041F46" w:rsidRDefault="00041F46" w:rsidP="00417D3D">
      <w:pPr>
        <w:pStyle w:val="NormalWeb"/>
        <w:spacing w:before="80" w:beforeAutospacing="0" w:after="0" w:afterAutospacing="0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41F46" w:rsidRDefault="00041F46" w:rsidP="00417D3D">
      <w:pPr>
        <w:pStyle w:val="NormalWeb"/>
        <w:spacing w:before="80" w:beforeAutospacing="0" w:after="0" w:afterAutospacing="0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41F46" w:rsidRDefault="00041F46" w:rsidP="00417D3D">
      <w:pPr>
        <w:pStyle w:val="NormalWeb"/>
        <w:spacing w:before="80" w:beforeAutospacing="0" w:after="0" w:afterAutospacing="0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IV- Modes de transmission:</w:t>
      </w:r>
    </w:p>
    <w:p w:rsidR="00417D3D" w:rsidRPr="000A53B3" w:rsidRDefault="00417D3D" w:rsidP="009766E3">
      <w:pPr>
        <w:pStyle w:val="Paragraphedeliste"/>
        <w:numPr>
          <w:ilvl w:val="0"/>
          <w:numId w:val="4"/>
        </w:numPr>
        <w:ind w:hanging="294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endogène</w:t>
      </w:r>
      <w:r w:rsidRPr="000A53B3">
        <w:rPr>
          <w:rFonts w:ascii="Comic Sans MS" w:eastAsia="+mn-ea" w:hAnsi="Comic Sans MS" w:cs="+mn-cs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</w:p>
    <w:p w:rsidR="00417D3D" w:rsidRPr="000A53B3" w:rsidRDefault="00417D3D" w:rsidP="009766E3">
      <w:pPr>
        <w:pStyle w:val="NormalWeb"/>
        <w:spacing w:before="80" w:beforeAutospacing="0" w:after="0" w:afterAutospacing="0"/>
        <w:ind w:left="173" w:hanging="457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50% des cas; le patient s’infecte par ses propres germes</w:t>
      </w:r>
    </w:p>
    <w:p w:rsidR="00417D3D" w:rsidRPr="000A53B3" w:rsidRDefault="00417D3D" w:rsidP="009766E3">
      <w:pPr>
        <w:pStyle w:val="Paragraphedeliste"/>
        <w:numPr>
          <w:ilvl w:val="0"/>
          <w:numId w:val="14"/>
        </w:numPr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Exogène:</w:t>
      </w:r>
    </w:p>
    <w:p w:rsidR="00417D3D" w:rsidRPr="009766E3" w:rsidRDefault="00417D3D" w:rsidP="009766E3">
      <w:pPr>
        <w:pStyle w:val="Paragraphedeliste"/>
        <w:numPr>
          <w:ilvl w:val="0"/>
          <w:numId w:val="5"/>
        </w:numPr>
        <w:rPr>
          <w:rFonts w:ascii="Comic Sans MS" w:hAnsi="Comic Sans MS"/>
          <w:color w:val="2DA2BF"/>
          <w:sz w:val="28"/>
          <w:szCs w:val="28"/>
        </w:rPr>
      </w:pPr>
      <w:r w:rsidRPr="009766E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Infection croisée d’un patient à l’autre, véhiculée par le personnel</w:t>
      </w:r>
    </w:p>
    <w:p w:rsidR="00417D3D" w:rsidRPr="009766E3" w:rsidRDefault="00417D3D" w:rsidP="009766E3">
      <w:pPr>
        <w:pStyle w:val="Paragraphedeliste"/>
        <w:numPr>
          <w:ilvl w:val="0"/>
          <w:numId w:val="5"/>
        </w:numPr>
        <w:tabs>
          <w:tab w:val="clear" w:pos="720"/>
          <w:tab w:val="num" w:pos="-142"/>
        </w:tabs>
        <w:ind w:left="-142" w:firstLine="0"/>
        <w:rPr>
          <w:rFonts w:ascii="Comic Sans MS" w:hAnsi="Comic Sans MS"/>
          <w:color w:val="2DA2BF"/>
          <w:sz w:val="28"/>
          <w:szCs w:val="28"/>
        </w:rPr>
      </w:pPr>
      <w:r w:rsidRPr="009766E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Contamination de l’environnement hospitalier : (air, eau, matériel)</w:t>
      </w:r>
    </w:p>
    <w:p w:rsidR="00417D3D" w:rsidRPr="000A53B3" w:rsidRDefault="00417D3D" w:rsidP="009766E3">
      <w:pPr>
        <w:pStyle w:val="NormalWeb"/>
        <w:spacing w:before="80" w:beforeAutospacing="0" w:after="0" w:afterAutospacing="0"/>
        <w:ind w:left="173" w:hanging="599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V- Facteurs favorisants: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left="0" w:hanging="72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Concentration élevée du germe en intra-hospitalier</w:t>
      </w:r>
    </w:p>
    <w:p w:rsidR="00417D3D" w:rsidRPr="009766E3" w:rsidRDefault="009766E3" w:rsidP="009766E3">
      <w:pPr>
        <w:pStyle w:val="Paragraphedeliste"/>
        <w:numPr>
          <w:ilvl w:val="0"/>
          <w:numId w:val="14"/>
        </w:numPr>
        <w:tabs>
          <w:tab w:val="clear" w:pos="720"/>
          <w:tab w:val="num" w:pos="-709"/>
        </w:tabs>
        <w:ind w:left="-567" w:hanging="142"/>
        <w:rPr>
          <w:rFonts w:ascii="Comic Sans MS" w:hAnsi="Comic Sans MS"/>
          <w:color w:val="2DA2BF"/>
          <w:sz w:val="28"/>
          <w:szCs w:val="28"/>
        </w:rPr>
      </w:pPr>
      <w:r w:rsidRPr="009766E3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Gravité</w:t>
      </w:r>
      <w:r w:rsidRPr="009766E3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 </w:t>
      </w:r>
      <w:r w:rsidR="00417D3D" w:rsidRPr="009766E3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la pathologie 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Importance des procédures</w:t>
      </w:r>
      <w:r w:rsidR="009766E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invasives au diagnostic, ou au </w:t>
      </w: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traitement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L’âge avancé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Augmentation du nombre de personnel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Défaut d’asepsie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Présence de comorbidités: BPCO, SDRA, diabète, coma, malnutrition, tabagisme, alcoolisme, immunodéprimé</w:t>
      </w:r>
      <w:r w:rsidR="009766E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s, cancer… 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L’utilisation intempestive des antibiotiques</w:t>
      </w:r>
    </w:p>
    <w:p w:rsidR="00417D3D" w:rsidRPr="000A53B3" w:rsidRDefault="00417D3D" w:rsidP="009766E3">
      <w:pPr>
        <w:pStyle w:val="Paragraphedeliste"/>
        <w:numPr>
          <w:ilvl w:val="0"/>
          <w:numId w:val="7"/>
        </w:numPr>
        <w:tabs>
          <w:tab w:val="clear" w:pos="720"/>
          <w:tab w:val="num" w:pos="0"/>
        </w:tabs>
        <w:ind w:hanging="1429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L’utilisation de certains médicaments: corticoïdes, anti acides</w:t>
      </w:r>
    </w:p>
    <w:p w:rsidR="00041F46" w:rsidRDefault="00041F46" w:rsidP="009E342C">
      <w:pPr>
        <w:pStyle w:val="NormalWeb"/>
        <w:spacing w:before="80" w:beforeAutospacing="0" w:after="0" w:afterAutospacing="0"/>
        <w:ind w:left="-426" w:right="-1276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17D3D" w:rsidRPr="000A53B3" w:rsidRDefault="00417D3D" w:rsidP="009E342C">
      <w:pPr>
        <w:pStyle w:val="NormalWeb"/>
        <w:spacing w:before="80" w:beforeAutospacing="0" w:after="0" w:afterAutospacing="0"/>
        <w:ind w:left="-426" w:right="-1276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VII- Infection des voies aériennes et pneumopathies: sources d’infection:</w:t>
      </w:r>
    </w:p>
    <w:p w:rsidR="00417D3D" w:rsidRPr="000A53B3" w:rsidRDefault="00417D3D" w:rsidP="009A2098">
      <w:pPr>
        <w:pStyle w:val="Paragraphedeliste"/>
        <w:numPr>
          <w:ilvl w:val="0"/>
          <w:numId w:val="8"/>
        </w:numPr>
        <w:tabs>
          <w:tab w:val="clear" w:pos="720"/>
        </w:tabs>
        <w:ind w:left="0" w:hanging="567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Les infections respiratoires nosocomiales sont fréquentes: 10-15% </w:t>
      </w:r>
    </w:p>
    <w:p w:rsidR="00417D3D" w:rsidRPr="000A53B3" w:rsidRDefault="00417D3D" w:rsidP="007E2B9C">
      <w:pPr>
        <w:pStyle w:val="Paragraphedeliste"/>
        <w:numPr>
          <w:ilvl w:val="0"/>
          <w:numId w:val="8"/>
        </w:numPr>
        <w:tabs>
          <w:tab w:val="clear" w:pos="720"/>
          <w:tab w:val="num" w:pos="-426"/>
        </w:tabs>
        <w:ind w:left="-567"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30% en réanimation</w:t>
      </w:r>
    </w:p>
    <w:p w:rsidR="00417D3D" w:rsidRPr="000A53B3" w:rsidRDefault="00417D3D" w:rsidP="009A2098">
      <w:pPr>
        <w:pStyle w:val="Paragraphedeliste"/>
        <w:numPr>
          <w:ilvl w:val="0"/>
          <w:numId w:val="8"/>
        </w:numPr>
        <w:tabs>
          <w:tab w:val="clear" w:pos="720"/>
        </w:tabs>
        <w:ind w:left="-130" w:hanging="1287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La contamination peut se faire par:</w:t>
      </w:r>
    </w:p>
    <w:p w:rsidR="00417D3D" w:rsidRPr="000A53B3" w:rsidRDefault="00417D3D" w:rsidP="00417D3D">
      <w:pPr>
        <w:pStyle w:val="Paragraphedeliste"/>
        <w:numPr>
          <w:ilvl w:val="0"/>
          <w:numId w:val="9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Flore aéro-digestive: 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par voie ascendante:</w:t>
      </w: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-micro-inhalations</w:t>
      </w: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-sonde </w:t>
      </w:r>
      <w:proofErr w:type="spellStart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naso</w:t>
      </w:r>
      <w:proofErr w:type="spellEnd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-gastrique</w:t>
      </w:r>
    </w:p>
    <w:p w:rsidR="00417D3D" w:rsidRPr="000A53B3" w:rsidRDefault="00417D3D" w:rsidP="00417D3D">
      <w:pPr>
        <w:pStyle w:val="Paragraphedeliste"/>
        <w:numPr>
          <w:ilvl w:val="0"/>
          <w:numId w:val="10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Ventilation artificielle</w:t>
      </w:r>
    </w:p>
    <w:p w:rsidR="00417D3D" w:rsidRPr="000A53B3" w:rsidRDefault="00417D3D" w:rsidP="00417D3D">
      <w:pPr>
        <w:pStyle w:val="Paragraphedeliste"/>
        <w:numPr>
          <w:ilvl w:val="0"/>
          <w:numId w:val="10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Sonde d’intubation, ou canule de trachéotomie</w:t>
      </w:r>
    </w:p>
    <w:p w:rsidR="00417D3D" w:rsidRPr="000A53B3" w:rsidRDefault="00417D3D" w:rsidP="00417D3D">
      <w:pPr>
        <w:pStyle w:val="Paragraphedeliste"/>
        <w:numPr>
          <w:ilvl w:val="0"/>
          <w:numId w:val="10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Nébulisation</w:t>
      </w:r>
    </w:p>
    <w:p w:rsidR="00417D3D" w:rsidRPr="000A53B3" w:rsidRDefault="00417D3D" w:rsidP="00417D3D">
      <w:pPr>
        <w:pStyle w:val="Paragraphedeliste"/>
        <w:numPr>
          <w:ilvl w:val="0"/>
          <w:numId w:val="10"/>
        </w:numPr>
        <w:ind w:firstLine="0"/>
        <w:rPr>
          <w:rFonts w:ascii="Comic Sans MS" w:hAnsi="Comic Sans MS"/>
          <w:color w:val="2DA2BF"/>
          <w:sz w:val="28"/>
          <w:szCs w:val="28"/>
        </w:rPr>
      </w:pPr>
      <w:proofErr w:type="spellStart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Spirométrie</w:t>
      </w:r>
      <w:proofErr w:type="spellEnd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à cloche</w:t>
      </w:r>
    </w:p>
    <w:p w:rsidR="00417D3D" w:rsidRPr="000A53B3" w:rsidRDefault="00417D3D" w:rsidP="00417D3D">
      <w:pPr>
        <w:pStyle w:val="Paragraphedeliste"/>
        <w:numPr>
          <w:ilvl w:val="0"/>
          <w:numId w:val="10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Endoscopie bronchique</w:t>
      </w:r>
    </w:p>
    <w:p w:rsidR="00041F46" w:rsidRDefault="00041F46" w:rsidP="00417D3D">
      <w:pPr>
        <w:pStyle w:val="NormalWeb"/>
        <w:spacing w:before="80" w:beforeAutospacing="0" w:after="0" w:afterAutospacing="0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41F46" w:rsidRDefault="00041F46" w:rsidP="00417D3D">
      <w:pPr>
        <w:pStyle w:val="NormalWeb"/>
        <w:spacing w:before="80" w:beforeAutospacing="0" w:after="0" w:afterAutospacing="0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41F46" w:rsidRDefault="00041F46" w:rsidP="00417D3D">
      <w:pPr>
        <w:pStyle w:val="NormalWeb"/>
        <w:spacing w:before="80" w:beforeAutospacing="0" w:after="0" w:afterAutospacing="0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VIII- Etude clinique:</w:t>
      </w:r>
    </w:p>
    <w:p w:rsidR="00417D3D" w:rsidRPr="000A53B3" w:rsidRDefault="00417D3D" w:rsidP="00417D3D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Diagnostic difficile</w:t>
      </w:r>
    </w:p>
    <w:p w:rsidR="00417D3D" w:rsidRPr="000A53B3" w:rsidRDefault="00417D3D" w:rsidP="00417D3D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Survenue ou aggravation d’un état fébrile</w:t>
      </w:r>
    </w:p>
    <w:p w:rsidR="00417D3D" w:rsidRPr="000A53B3" w:rsidRDefault="00417D3D" w:rsidP="00417D3D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proofErr w:type="spellStart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Sécretions</w:t>
      </w:r>
      <w:proofErr w:type="spellEnd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purulentes</w:t>
      </w:r>
    </w:p>
    <w:p w:rsidR="00417D3D" w:rsidRPr="000A53B3" w:rsidRDefault="00417D3D" w:rsidP="00417D3D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Hypoxémie </w:t>
      </w:r>
    </w:p>
    <w:p w:rsidR="00417D3D" w:rsidRPr="000A53B3" w:rsidRDefault="00417D3D" w:rsidP="00417D3D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B05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Radiographie: 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opacité unique ou multiple, bilatérale</w:t>
      </w:r>
    </w:p>
    <w:p w:rsidR="005C7E71" w:rsidRPr="005C7E71" w:rsidRDefault="00417D3D" w:rsidP="005C7E71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B05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Biologie: 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hyperleucocytose, hémocultures +</w:t>
      </w:r>
    </w:p>
    <w:p w:rsidR="00417D3D" w:rsidRPr="005C7E71" w:rsidRDefault="00417D3D" w:rsidP="005C7E71">
      <w:pPr>
        <w:pStyle w:val="Paragraphedeliste"/>
        <w:numPr>
          <w:ilvl w:val="0"/>
          <w:numId w:val="11"/>
        </w:numPr>
        <w:ind w:firstLine="0"/>
        <w:rPr>
          <w:rFonts w:ascii="Comic Sans MS" w:hAnsi="Comic Sans MS"/>
          <w:color w:val="2DA2BF"/>
          <w:sz w:val="28"/>
          <w:szCs w:val="28"/>
        </w:rPr>
      </w:pPr>
      <w:proofErr w:type="spellStart"/>
      <w:r w:rsidRPr="005C7E71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Fibro</w:t>
      </w:r>
      <w:proofErr w:type="spellEnd"/>
      <w:r w:rsidRPr="005C7E71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-aspiration bronchique</w:t>
      </w: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Définition d’une pneumopathie nosocomiale sévère:</w:t>
      </w:r>
    </w:p>
    <w:p w:rsidR="00417D3D" w:rsidRPr="000A53B3" w:rsidRDefault="00417D3D" w:rsidP="00417D3D">
      <w:pPr>
        <w:pStyle w:val="Paragraphedeliste"/>
        <w:numPr>
          <w:ilvl w:val="0"/>
          <w:numId w:val="12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Patient admis en réanimation</w:t>
      </w:r>
    </w:p>
    <w:p w:rsidR="00417D3D" w:rsidRPr="000A53B3" w:rsidRDefault="00417D3D" w:rsidP="00417D3D">
      <w:pPr>
        <w:pStyle w:val="Paragraphedeliste"/>
        <w:numPr>
          <w:ilvl w:val="0"/>
          <w:numId w:val="12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IRA nécessitant une ventilation mécanique</w:t>
      </w:r>
    </w:p>
    <w:p w:rsidR="00417D3D" w:rsidRPr="000A53B3" w:rsidRDefault="00417D3D" w:rsidP="00417D3D">
      <w:pPr>
        <w:pStyle w:val="Paragraphedeliste"/>
        <w:numPr>
          <w:ilvl w:val="0"/>
          <w:numId w:val="12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Aggravation radiologique rapide</w:t>
      </w:r>
    </w:p>
    <w:p w:rsidR="00417D3D" w:rsidRPr="000A53B3" w:rsidRDefault="00417D3D" w:rsidP="00417D3D">
      <w:pPr>
        <w:pStyle w:val="Paragraphedeliste"/>
        <w:numPr>
          <w:ilvl w:val="0"/>
          <w:numId w:val="12"/>
        </w:numPr>
        <w:ind w:firstLine="0"/>
        <w:rPr>
          <w:rFonts w:ascii="Comic Sans MS" w:hAnsi="Comic Sans MS"/>
          <w:color w:val="2DA2BF"/>
          <w:sz w:val="28"/>
          <w:szCs w:val="28"/>
        </w:rPr>
      </w:pPr>
      <w:proofErr w:type="spellStart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Sepsis</w:t>
      </w:r>
      <w:proofErr w:type="spellEnd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sévère +hypoxémie</w:t>
      </w:r>
    </w:p>
    <w:p w:rsidR="00417D3D" w:rsidRPr="000A53B3" w:rsidRDefault="00417D3D" w:rsidP="00417D3D">
      <w:pPr>
        <w:pStyle w:val="Paragraphedeliste"/>
        <w:numPr>
          <w:ilvl w:val="0"/>
          <w:numId w:val="12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Nécessité d’une drogue </w:t>
      </w:r>
      <w:proofErr w:type="spellStart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vasoactive</w:t>
      </w:r>
      <w:proofErr w:type="spellEnd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plus de 04 heures</w:t>
      </w:r>
    </w:p>
    <w:p w:rsidR="00417D3D" w:rsidRPr="000A53B3" w:rsidRDefault="00417D3D" w:rsidP="00417D3D">
      <w:pPr>
        <w:pStyle w:val="Paragraphedeliste"/>
        <w:numPr>
          <w:ilvl w:val="0"/>
          <w:numId w:val="12"/>
        </w:numPr>
        <w:ind w:firstLine="0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Insuffisance rénale aiguë nécessitant une dialyse</w:t>
      </w: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FF000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Critères de diagnostic:</w:t>
      </w: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Isolement  du germe par hémoculture, ponction lombaire, aspiration bronchique… </w:t>
      </w:r>
      <w:proofErr w:type="spellStart"/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etc</w:t>
      </w:r>
      <w:proofErr w:type="spellEnd"/>
    </w:p>
    <w:p w:rsidR="00041F46" w:rsidRDefault="00041F46" w:rsidP="00417D3D">
      <w:pPr>
        <w:spacing w:before="80" w:after="0" w:line="240" w:lineRule="auto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IX- Techniques de prélèvement: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Méthodes protégées distales, dirigées par fibroscopie avec culture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Prélèvements distaux non protégés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Lavage broncho-alvéolaire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Liquide pleural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Antigènes urinaires</w:t>
      </w:r>
    </w:p>
    <w:p w:rsidR="00041F46" w:rsidRDefault="00041F46" w:rsidP="00417D3D">
      <w:pPr>
        <w:spacing w:before="80" w:after="0" w:line="240" w:lineRule="auto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7612" w:rsidRDefault="00657612" w:rsidP="00417D3D">
      <w:pPr>
        <w:spacing w:before="80" w:after="0" w:line="240" w:lineRule="auto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7612" w:rsidRDefault="00657612" w:rsidP="00417D3D">
      <w:pPr>
        <w:spacing w:before="80" w:after="0" w:line="240" w:lineRule="auto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7612" w:rsidRDefault="00657612" w:rsidP="00417D3D">
      <w:pPr>
        <w:spacing w:before="80" w:after="0" w:line="240" w:lineRule="auto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57612" w:rsidRDefault="00657612" w:rsidP="00417D3D">
      <w:pPr>
        <w:spacing w:before="80" w:after="0" w:line="240" w:lineRule="auto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bookmarkStart w:id="0" w:name="_GoBack"/>
      <w:bookmarkEnd w:id="0"/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X- Stratégie thérapeutique: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L’antibiothérapie est préconisée en fonction du germe suspecté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Choisir une bithérapie+++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FF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BGN: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aminoside +C3G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FF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STAPH: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vancomycine</w:t>
      </w:r>
    </w:p>
    <w:p w:rsidR="00417D3D" w:rsidRPr="00417D3D" w:rsidRDefault="00417D3D" w:rsidP="00417D3D">
      <w:pPr>
        <w:spacing w:before="80" w:after="0" w:line="240" w:lineRule="auto"/>
        <w:ind w:left="173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0A53B3">
        <w:rPr>
          <w:rFonts w:ascii="Comic Sans MS" w:eastAsia="+mn-ea" w:hAnsi="Comic Sans MS" w:cs="+mn-cs"/>
          <w:color w:val="FF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Légionnelle :</w:t>
      </w: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fr-F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macrolide ou quinolone</w:t>
      </w:r>
    </w:p>
    <w:p w:rsidR="009E342C" w:rsidRDefault="009E342C" w:rsidP="00417D3D">
      <w:pPr>
        <w:pStyle w:val="NormalWeb"/>
        <w:spacing w:before="80" w:beforeAutospacing="0" w:after="0" w:afterAutospacing="0"/>
        <w:ind w:left="173"/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17D3D" w:rsidRPr="000A53B3" w:rsidRDefault="00417D3D" w:rsidP="00417D3D">
      <w:pPr>
        <w:pStyle w:val="NormalWeb"/>
        <w:spacing w:before="80" w:beforeAutospacing="0" w:after="0" w:afterAutospacing="0"/>
        <w:ind w:left="173"/>
        <w:rPr>
          <w:rFonts w:ascii="Comic Sans MS" w:hAnsi="Comic Sans MS"/>
          <w:sz w:val="28"/>
          <w:szCs w:val="28"/>
        </w:rPr>
      </w:pPr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XI- prévention</w:t>
      </w:r>
      <w:proofErr w:type="gramStart"/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  +</w:t>
      </w:r>
      <w:proofErr w:type="gramEnd"/>
      <w:r w:rsidRPr="000A53B3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++</w:t>
      </w:r>
    </w:p>
    <w:p w:rsidR="00417D3D" w:rsidRPr="000A53B3" w:rsidRDefault="00417D3D" w:rsidP="009E342C">
      <w:pPr>
        <w:pStyle w:val="Paragraphedeliste"/>
        <w:numPr>
          <w:ilvl w:val="0"/>
          <w:numId w:val="13"/>
        </w:numPr>
        <w:tabs>
          <w:tab w:val="clear" w:pos="720"/>
          <w:tab w:val="num" w:pos="-567"/>
        </w:tabs>
        <w:ind w:left="-567" w:hanging="437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Utilisation rationnelle des antibiotiques afin d’éviter l’émergence de souches résistantes</w:t>
      </w:r>
    </w:p>
    <w:p w:rsidR="00417D3D" w:rsidRPr="000A53B3" w:rsidRDefault="00417D3D" w:rsidP="009E342C">
      <w:pPr>
        <w:pStyle w:val="Paragraphedeliste"/>
        <w:numPr>
          <w:ilvl w:val="0"/>
          <w:numId w:val="13"/>
        </w:numPr>
        <w:tabs>
          <w:tab w:val="clear" w:pos="720"/>
          <w:tab w:val="num" w:pos="-709"/>
        </w:tabs>
        <w:ind w:hanging="1713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Bonne hygiène hospitalière</w:t>
      </w:r>
    </w:p>
    <w:p w:rsidR="009E342C" w:rsidRPr="009E342C" w:rsidRDefault="00417D3D" w:rsidP="009E342C">
      <w:pPr>
        <w:pStyle w:val="Paragraphedeliste"/>
        <w:numPr>
          <w:ilvl w:val="0"/>
          <w:numId w:val="13"/>
        </w:numPr>
        <w:tabs>
          <w:tab w:val="clear" w:pos="720"/>
          <w:tab w:val="num" w:pos="-709"/>
        </w:tabs>
        <w:ind w:hanging="1713"/>
        <w:rPr>
          <w:rFonts w:ascii="Comic Sans MS" w:hAnsi="Comic Sans MS"/>
          <w:color w:val="2DA2BF"/>
          <w:sz w:val="28"/>
          <w:szCs w:val="28"/>
        </w:rPr>
      </w:pPr>
      <w:r w:rsidRPr="000A53B3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Stérilisation du matériel</w:t>
      </w:r>
    </w:p>
    <w:p w:rsidR="00417D3D" w:rsidRPr="009E342C" w:rsidRDefault="00417D3D" w:rsidP="009E342C">
      <w:pPr>
        <w:pStyle w:val="Paragraphedeliste"/>
        <w:numPr>
          <w:ilvl w:val="0"/>
          <w:numId w:val="13"/>
        </w:numPr>
        <w:tabs>
          <w:tab w:val="clear" w:pos="720"/>
          <w:tab w:val="num" w:pos="-709"/>
        </w:tabs>
        <w:ind w:hanging="1713"/>
        <w:rPr>
          <w:rFonts w:ascii="Comic Sans MS" w:hAnsi="Comic Sans MS"/>
          <w:color w:val="2DA2BF"/>
          <w:sz w:val="28"/>
          <w:szCs w:val="28"/>
        </w:rPr>
      </w:pPr>
      <w:r w:rsidRPr="009E342C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Nettoyage des sols, murs, literies, labos … </w:t>
      </w:r>
      <w:proofErr w:type="spellStart"/>
      <w:r w:rsidRPr="009E342C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etc</w:t>
      </w:r>
      <w:proofErr w:type="spellEnd"/>
      <w:r w:rsidRPr="009E342C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restauration des moyens de défense naturels de l’organisme, par </w:t>
      </w:r>
      <w:proofErr w:type="spellStart"/>
      <w:r w:rsidRPr="009E342C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renutrition</w:t>
      </w:r>
      <w:proofErr w:type="spellEnd"/>
      <w:r w:rsidRPr="009E342C">
        <w:rPr>
          <w:rFonts w:ascii="Comic Sans MS" w:eastAsia="+mn-ea" w:hAnsi="Comic Sans MS" w:cs="+mn-cs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suppression des médicaments immunosuppresseurs</w:t>
      </w:r>
    </w:p>
    <w:p w:rsidR="00417D3D" w:rsidRPr="000A53B3" w:rsidRDefault="00417D3D" w:rsidP="00417D3D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417D3D" w:rsidRPr="000A53B3" w:rsidSect="00041F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C2" w:rsidRDefault="008616C2" w:rsidP="00417D3D">
      <w:pPr>
        <w:spacing w:after="0" w:line="240" w:lineRule="auto"/>
      </w:pPr>
      <w:r>
        <w:separator/>
      </w:r>
    </w:p>
  </w:endnote>
  <w:endnote w:type="continuationSeparator" w:id="0">
    <w:p w:rsidR="008616C2" w:rsidRDefault="008616C2" w:rsidP="0041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C2" w:rsidRDefault="008616C2" w:rsidP="00417D3D">
      <w:pPr>
        <w:spacing w:after="0" w:line="240" w:lineRule="auto"/>
      </w:pPr>
      <w:r>
        <w:separator/>
      </w:r>
    </w:p>
  </w:footnote>
  <w:footnote w:type="continuationSeparator" w:id="0">
    <w:p w:rsidR="008616C2" w:rsidRDefault="008616C2" w:rsidP="0041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EA2"/>
    <w:multiLevelType w:val="hybridMultilevel"/>
    <w:tmpl w:val="CB04D612"/>
    <w:lvl w:ilvl="0" w:tplc="F87A26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4CE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871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E99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87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A7A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C8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03C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A1E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132A9"/>
    <w:multiLevelType w:val="hybridMultilevel"/>
    <w:tmpl w:val="F4060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D4A3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8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A7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64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E1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652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288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8DE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6FBC"/>
    <w:multiLevelType w:val="hybridMultilevel"/>
    <w:tmpl w:val="9D8EC4A2"/>
    <w:lvl w:ilvl="0" w:tplc="09FA3A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5471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A08E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A2FF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022F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A6EB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2C1B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0A49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9057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8115FEA"/>
    <w:multiLevelType w:val="hybridMultilevel"/>
    <w:tmpl w:val="E1E2383C"/>
    <w:lvl w:ilvl="0" w:tplc="C7F8FE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E39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3B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C3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2C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D8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2C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A0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B45B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31CC1"/>
    <w:multiLevelType w:val="hybridMultilevel"/>
    <w:tmpl w:val="99B07762"/>
    <w:lvl w:ilvl="0" w:tplc="7CEE2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62F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83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CDF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65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CE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6C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E48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E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20D05"/>
    <w:multiLevelType w:val="hybridMultilevel"/>
    <w:tmpl w:val="36BE73A4"/>
    <w:lvl w:ilvl="0" w:tplc="D29AFB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8ABD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B41B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1EE1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F2AE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CCD3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307E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382F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63F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396233B"/>
    <w:multiLevelType w:val="hybridMultilevel"/>
    <w:tmpl w:val="6958EECC"/>
    <w:lvl w:ilvl="0" w:tplc="A73882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A1B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FA45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8037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582F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DC85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E64E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2858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7035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C663B1A"/>
    <w:multiLevelType w:val="hybridMultilevel"/>
    <w:tmpl w:val="47F6382A"/>
    <w:lvl w:ilvl="0" w:tplc="1C425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8B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C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A4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D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AB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43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8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9A12CE"/>
    <w:multiLevelType w:val="hybridMultilevel"/>
    <w:tmpl w:val="58F4E29A"/>
    <w:lvl w:ilvl="0" w:tplc="F306B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E7B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81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9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1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0E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6E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68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B470B"/>
    <w:multiLevelType w:val="hybridMultilevel"/>
    <w:tmpl w:val="8F0A0EB8"/>
    <w:lvl w:ilvl="0" w:tplc="EB98C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EC9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05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C7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08D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C6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A5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E8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8A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5712D"/>
    <w:multiLevelType w:val="hybridMultilevel"/>
    <w:tmpl w:val="2B3C2086"/>
    <w:lvl w:ilvl="0" w:tplc="F71CB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8F9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C5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E5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27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C9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CC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A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A9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72748"/>
    <w:multiLevelType w:val="hybridMultilevel"/>
    <w:tmpl w:val="485AF1BA"/>
    <w:lvl w:ilvl="0" w:tplc="2D72B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D418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DC77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749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7A3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0639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742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C0C4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CAD2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76703C9"/>
    <w:multiLevelType w:val="hybridMultilevel"/>
    <w:tmpl w:val="D278BCBE"/>
    <w:lvl w:ilvl="0" w:tplc="52C6DC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74B8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8C46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D0B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8E68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CEB8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528C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B6B7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3C92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CEE1154"/>
    <w:multiLevelType w:val="hybridMultilevel"/>
    <w:tmpl w:val="3F7A7D32"/>
    <w:lvl w:ilvl="0" w:tplc="28B61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4A3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8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A7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64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E1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652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288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8DE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3D"/>
    <w:rsid w:val="00041F46"/>
    <w:rsid w:val="000A53B3"/>
    <w:rsid w:val="00355F27"/>
    <w:rsid w:val="00417D3D"/>
    <w:rsid w:val="005C7E71"/>
    <w:rsid w:val="00657612"/>
    <w:rsid w:val="007003D2"/>
    <w:rsid w:val="007E2B9C"/>
    <w:rsid w:val="008616C2"/>
    <w:rsid w:val="009766E3"/>
    <w:rsid w:val="009A2098"/>
    <w:rsid w:val="009E342C"/>
    <w:rsid w:val="00E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7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D3D"/>
  </w:style>
  <w:style w:type="paragraph" w:styleId="Pieddepage">
    <w:name w:val="footer"/>
    <w:basedOn w:val="Normal"/>
    <w:link w:val="PieddepageCar"/>
    <w:uiPriority w:val="99"/>
    <w:unhideWhenUsed/>
    <w:rsid w:val="0041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7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D3D"/>
  </w:style>
  <w:style w:type="paragraph" w:styleId="Pieddepage">
    <w:name w:val="footer"/>
    <w:basedOn w:val="Normal"/>
    <w:link w:val="PieddepageCar"/>
    <w:uiPriority w:val="99"/>
    <w:unhideWhenUsed/>
    <w:rsid w:val="0041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6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6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3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2016-02-18T09:24:00Z</dcterms:created>
  <dcterms:modified xsi:type="dcterms:W3CDTF">2016-02-18T09:55:00Z</dcterms:modified>
</cp:coreProperties>
</file>