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427B" w:rsidRPr="000F757F" w:rsidRDefault="00D74DE7">
      <w:pPr>
        <w:spacing w:after="0" w:line="240" w:lineRule="auto"/>
        <w:rPr>
          <w:rFonts w:eastAsia="Calibri"/>
          <w:sz w:val="24"/>
        </w:rPr>
      </w:pPr>
      <w:r w:rsidRPr="000F757F">
        <w:rPr>
          <w:rFonts w:eastAsia="Times New Roman" w:cs="Times New Roman"/>
          <w:b/>
          <w:sz w:val="36"/>
        </w:rPr>
        <w:t xml:space="preserve">              </w:t>
      </w:r>
      <w:r w:rsidR="0052038A" w:rsidRPr="000F757F">
        <w:rPr>
          <w:rFonts w:eastAsia="Calibri"/>
          <w:b/>
          <w:sz w:val="36"/>
        </w:rPr>
        <w:t>SEPSIS à BACIL</w:t>
      </w:r>
      <w:r w:rsidRPr="000F757F">
        <w:rPr>
          <w:rFonts w:eastAsia="Calibri"/>
          <w:b/>
          <w:sz w:val="36"/>
        </w:rPr>
        <w:t>E  GRAM  NEGATIF</w:t>
      </w:r>
      <w:r w:rsidRPr="000F757F">
        <w:rPr>
          <w:rFonts w:eastAsia="Calibri"/>
          <w:sz w:val="24"/>
        </w:rPr>
        <w:br/>
        <w:t xml:space="preserve">                      Dr :</w:t>
      </w:r>
      <w:proofErr w:type="spellStart"/>
      <w:r w:rsidRPr="000F757F">
        <w:rPr>
          <w:rFonts w:eastAsia="Calibri"/>
          <w:sz w:val="24"/>
        </w:rPr>
        <w:t>Y.Badla</w:t>
      </w:r>
      <w:proofErr w:type="spellEnd"/>
      <w:r w:rsidRPr="000F757F">
        <w:rPr>
          <w:rFonts w:eastAsia="Calibri"/>
          <w:sz w:val="24"/>
        </w:rPr>
        <w:br/>
      </w:r>
      <w:r w:rsidRPr="000F757F">
        <w:rPr>
          <w:rFonts w:eastAsia="Calibri"/>
          <w:sz w:val="24"/>
        </w:rPr>
        <w:br/>
      </w:r>
      <w:r w:rsidRPr="000F757F">
        <w:rPr>
          <w:rFonts w:eastAsia="Calibri"/>
          <w:sz w:val="24"/>
        </w:rPr>
        <w:br/>
      </w:r>
      <w:r w:rsidRPr="000F757F">
        <w:rPr>
          <w:rFonts w:eastAsia="Calibri"/>
          <w:b/>
          <w:sz w:val="24"/>
        </w:rPr>
        <w:t>I. DEFINITION</w:t>
      </w:r>
      <w:r w:rsidRPr="000F757F">
        <w:rPr>
          <w:rFonts w:eastAsia="Calibri"/>
          <w:sz w:val="24"/>
        </w:rPr>
        <w:t xml:space="preserve">: </w:t>
      </w:r>
    </w:p>
    <w:p w:rsidR="009E427B" w:rsidRPr="000F757F" w:rsidRDefault="00D74DE7">
      <w:pPr>
        <w:numPr>
          <w:ilvl w:val="0"/>
          <w:numId w:val="1"/>
        </w:numPr>
        <w:tabs>
          <w:tab w:val="left" w:pos="720"/>
        </w:tabs>
        <w:ind w:left="720" w:hanging="360"/>
        <w:rPr>
          <w:rFonts w:eastAsia="Calibri"/>
          <w:sz w:val="20"/>
          <w:szCs w:val="20"/>
        </w:rPr>
      </w:pPr>
      <w:r w:rsidRPr="000F757F">
        <w:rPr>
          <w:rFonts w:eastAsia="Calibri"/>
          <w:szCs w:val="20"/>
        </w:rPr>
        <w:t xml:space="preserve">Infection conditionnée par des décharges massives et répétées dans le sang de bactéries Gram </w:t>
      </w:r>
      <w:r w:rsidR="002F2E3B" w:rsidRPr="000F757F">
        <w:rPr>
          <w:rFonts w:eastAsia="Calibri"/>
          <w:szCs w:val="20"/>
        </w:rPr>
        <w:t>Négatif</w:t>
      </w:r>
      <w:r w:rsidRPr="000F757F">
        <w:rPr>
          <w:rFonts w:eastAsia="Calibri"/>
          <w:szCs w:val="20"/>
        </w:rPr>
        <w:t xml:space="preserve">  pathogènes, issues d’un foyer septique appréciable ou non.</w:t>
      </w:r>
    </w:p>
    <w:p w:rsidR="009E427B" w:rsidRPr="000F757F" w:rsidRDefault="00D74DE7" w:rsidP="00EB759B">
      <w:pPr>
        <w:rPr>
          <w:rFonts w:eastAsia="Calibri"/>
        </w:rPr>
      </w:pPr>
      <w:r w:rsidRPr="000F757F">
        <w:rPr>
          <w:rFonts w:eastAsia="Calibri"/>
          <w:b/>
        </w:rPr>
        <w:t>II. BACTERIOLOGIE</w:t>
      </w:r>
      <w:r w:rsidRPr="000F757F">
        <w:rPr>
          <w:rFonts w:eastAsia="Calibri"/>
        </w:rPr>
        <w:t xml:space="preserve"> </w:t>
      </w:r>
      <w:r w:rsidRPr="000F757F">
        <w:rPr>
          <w:rFonts w:eastAsia="Calibri"/>
        </w:rPr>
        <w:br/>
        <w:t xml:space="preserve">• </w:t>
      </w:r>
      <w:r w:rsidR="00EB759B" w:rsidRPr="000F757F">
        <w:rPr>
          <w:rFonts w:eastAsia="Calibri"/>
        </w:rPr>
        <w:t>Escherichia</w:t>
      </w:r>
      <w:r w:rsidRPr="000F757F">
        <w:rPr>
          <w:rFonts w:eastAsia="Calibri"/>
        </w:rPr>
        <w:t xml:space="preserve"> coli, </w:t>
      </w:r>
      <w:proofErr w:type="spellStart"/>
      <w:r w:rsidRPr="000F757F">
        <w:rPr>
          <w:rFonts w:eastAsia="Calibri"/>
        </w:rPr>
        <w:t>Klebsiella</w:t>
      </w:r>
      <w:proofErr w:type="spellEnd"/>
      <w:r w:rsidRPr="000F757F">
        <w:rPr>
          <w:rFonts w:eastAsia="Calibri"/>
        </w:rPr>
        <w:t xml:space="preserve">, </w:t>
      </w:r>
      <w:proofErr w:type="spellStart"/>
      <w:r w:rsidRPr="000F757F">
        <w:rPr>
          <w:rFonts w:eastAsia="Calibri"/>
        </w:rPr>
        <w:t>Protéus</w:t>
      </w:r>
      <w:proofErr w:type="spellEnd"/>
      <w:r w:rsidRPr="000F757F">
        <w:rPr>
          <w:rFonts w:eastAsia="Calibri"/>
        </w:rPr>
        <w:t xml:space="preserve">, </w:t>
      </w:r>
      <w:proofErr w:type="spellStart"/>
      <w:r w:rsidRPr="000F757F">
        <w:rPr>
          <w:rFonts w:eastAsia="Calibri"/>
        </w:rPr>
        <w:t>Entérobacter</w:t>
      </w:r>
      <w:proofErr w:type="spellEnd"/>
      <w:r w:rsidRPr="000F757F">
        <w:rPr>
          <w:rFonts w:eastAsia="Calibri"/>
        </w:rPr>
        <w:t xml:space="preserve">, </w:t>
      </w:r>
      <w:proofErr w:type="spellStart"/>
      <w:r w:rsidRPr="000F757F">
        <w:rPr>
          <w:rFonts w:eastAsia="Calibri"/>
        </w:rPr>
        <w:t>Citrobacter</w:t>
      </w:r>
      <w:proofErr w:type="spellEnd"/>
      <w:r w:rsidRPr="000F757F">
        <w:rPr>
          <w:rFonts w:eastAsia="Calibri"/>
        </w:rPr>
        <w:t xml:space="preserve">, </w:t>
      </w:r>
      <w:proofErr w:type="spellStart"/>
      <w:r w:rsidRPr="000F757F">
        <w:rPr>
          <w:rFonts w:eastAsia="Calibri"/>
        </w:rPr>
        <w:t>Acinétobacter</w:t>
      </w:r>
      <w:proofErr w:type="spellEnd"/>
      <w:r w:rsidRPr="000F757F">
        <w:rPr>
          <w:rFonts w:eastAsia="Calibri"/>
        </w:rPr>
        <w:t xml:space="preserve">, </w:t>
      </w:r>
      <w:proofErr w:type="spellStart"/>
      <w:r w:rsidRPr="000F757F">
        <w:rPr>
          <w:rFonts w:eastAsia="Calibri"/>
        </w:rPr>
        <w:t>Serratia</w:t>
      </w:r>
      <w:proofErr w:type="spellEnd"/>
      <w:r w:rsidRPr="000F757F">
        <w:rPr>
          <w:rFonts w:eastAsia="Calibri"/>
        </w:rPr>
        <w:t xml:space="preserve">, </w:t>
      </w:r>
      <w:proofErr w:type="spellStart"/>
      <w:r w:rsidRPr="000F757F">
        <w:rPr>
          <w:rFonts w:eastAsia="Calibri"/>
        </w:rPr>
        <w:t>Protéus</w:t>
      </w:r>
      <w:proofErr w:type="spellEnd"/>
      <w:r w:rsidRPr="000F757F">
        <w:rPr>
          <w:rFonts w:eastAsia="Calibri"/>
        </w:rPr>
        <w:t xml:space="preserve">, </w:t>
      </w:r>
      <w:proofErr w:type="spellStart"/>
      <w:r w:rsidRPr="000F757F">
        <w:rPr>
          <w:rFonts w:eastAsia="Calibri"/>
        </w:rPr>
        <w:t>providencia</w:t>
      </w:r>
      <w:proofErr w:type="spellEnd"/>
      <w:r w:rsidRPr="000F757F">
        <w:rPr>
          <w:rFonts w:eastAsia="Calibri"/>
        </w:rPr>
        <w:t xml:space="preserve">, ou </w:t>
      </w:r>
      <w:proofErr w:type="spellStart"/>
      <w:r w:rsidRPr="000F757F">
        <w:rPr>
          <w:rFonts w:eastAsia="Calibri"/>
        </w:rPr>
        <w:t>plurimicrobienne</w:t>
      </w:r>
      <w:proofErr w:type="spellEnd"/>
      <w:r w:rsidRPr="000F757F">
        <w:rPr>
          <w:rFonts w:eastAsia="Calibri"/>
        </w:rPr>
        <w:t>.</w:t>
      </w:r>
    </w:p>
    <w:p w:rsidR="00521518" w:rsidRPr="000F757F" w:rsidRDefault="00D74DE7" w:rsidP="00521518">
      <w:pPr>
        <w:numPr>
          <w:ilvl w:val="0"/>
          <w:numId w:val="3"/>
        </w:numPr>
        <w:rPr>
          <w:rFonts w:eastAsia="Calibri"/>
          <w:sz w:val="20"/>
          <w:szCs w:val="20"/>
        </w:rPr>
      </w:pPr>
      <w:r w:rsidRPr="000F757F">
        <w:rPr>
          <w:rFonts w:eastAsia="Calibri"/>
          <w:szCs w:val="20"/>
        </w:rPr>
        <w:t xml:space="preserve">   pseudomonas aerogenosa: infection nosocomiale++</w:t>
      </w:r>
      <w:r w:rsidR="0052038A" w:rsidRPr="000F757F">
        <w:rPr>
          <w:rFonts w:eastAsia="Calibri"/>
          <w:szCs w:val="20"/>
        </w:rPr>
        <w:t>, antibiorésistance</w:t>
      </w:r>
      <w:r w:rsidRPr="000F757F">
        <w:rPr>
          <w:rFonts w:eastAsia="Calibri"/>
          <w:sz w:val="24"/>
        </w:rPr>
        <w:t>.</w:t>
      </w:r>
      <w:r w:rsidRPr="000F757F">
        <w:rPr>
          <w:rFonts w:eastAsia="Calibri"/>
          <w:sz w:val="24"/>
        </w:rPr>
        <w:br/>
      </w:r>
      <w:r w:rsidRPr="000F757F">
        <w:rPr>
          <w:rFonts w:eastAsia="Calibri"/>
          <w:sz w:val="24"/>
        </w:rPr>
        <w:br/>
      </w:r>
      <w:r w:rsidRPr="000F757F">
        <w:rPr>
          <w:rFonts w:eastAsia="Calibri"/>
          <w:b/>
          <w:sz w:val="24"/>
        </w:rPr>
        <w:t>III. EPIDEMIOLOGIE</w:t>
      </w:r>
      <w:r w:rsidRPr="000F757F">
        <w:rPr>
          <w:rFonts w:eastAsia="Calibri"/>
          <w:sz w:val="24"/>
        </w:rPr>
        <w:br/>
        <w:t xml:space="preserve">• </w:t>
      </w:r>
      <w:r w:rsidRPr="000F757F">
        <w:rPr>
          <w:rFonts w:eastAsia="Calibri"/>
          <w:szCs w:val="20"/>
        </w:rPr>
        <w:t>Portes d’entrées: indéterminées ¼ cas.</w:t>
      </w:r>
      <w:r w:rsidRPr="000F757F">
        <w:rPr>
          <w:rFonts w:eastAsia="Calibri"/>
          <w:szCs w:val="20"/>
        </w:rPr>
        <w:br/>
        <w:t xml:space="preserve">                     </w:t>
      </w:r>
      <w:r w:rsidR="0052038A" w:rsidRPr="000F757F">
        <w:rPr>
          <w:rFonts w:eastAsia="Calibri"/>
          <w:szCs w:val="20"/>
        </w:rPr>
        <w:t>Urinaires (</w:t>
      </w:r>
      <w:r w:rsidR="0041438E" w:rsidRPr="000F757F">
        <w:rPr>
          <w:rFonts w:eastAsia="Calibri"/>
          <w:szCs w:val="20"/>
        </w:rPr>
        <w:t>infection, sondage</w:t>
      </w:r>
      <w:r w:rsidRPr="000F757F">
        <w:rPr>
          <w:rFonts w:eastAsia="Calibri"/>
          <w:szCs w:val="20"/>
        </w:rPr>
        <w:t>..)</w:t>
      </w:r>
      <w:r w:rsidRPr="000F757F">
        <w:rPr>
          <w:rFonts w:eastAsia="Calibri"/>
          <w:szCs w:val="20"/>
        </w:rPr>
        <w:br/>
        <w:t xml:space="preserve">                     Digestives, </w:t>
      </w:r>
      <w:r w:rsidRPr="000F757F">
        <w:rPr>
          <w:rFonts w:eastAsia="Calibri"/>
          <w:szCs w:val="20"/>
        </w:rPr>
        <w:br/>
        <w:t xml:space="preserve">                     Biliaires, </w:t>
      </w:r>
      <w:r w:rsidRPr="000F757F">
        <w:rPr>
          <w:rFonts w:eastAsia="Calibri"/>
          <w:szCs w:val="20"/>
        </w:rPr>
        <w:br/>
        <w:t xml:space="preserve">                     Cathéter de perfusion, </w:t>
      </w:r>
      <w:r w:rsidRPr="000F757F">
        <w:rPr>
          <w:rFonts w:eastAsia="Calibri"/>
          <w:szCs w:val="20"/>
        </w:rPr>
        <w:br/>
        <w:t xml:space="preserve">                    </w:t>
      </w:r>
      <w:r w:rsidR="0052038A" w:rsidRPr="000F757F">
        <w:rPr>
          <w:rFonts w:eastAsia="Calibri"/>
          <w:szCs w:val="20"/>
        </w:rPr>
        <w:t>Gynécologique (avortement, geste</w:t>
      </w:r>
      <w:r w:rsidRPr="000F757F">
        <w:rPr>
          <w:rFonts w:eastAsia="Calibri"/>
          <w:szCs w:val="20"/>
        </w:rPr>
        <w:t xml:space="preserve"> médicaux..) </w:t>
      </w:r>
    </w:p>
    <w:p w:rsidR="00DA48C3" w:rsidRPr="000F757F" w:rsidRDefault="00521518" w:rsidP="00EB759B">
      <w:pPr>
        <w:ind w:left="720"/>
        <w:rPr>
          <w:rFonts w:eastAsia="Calibri"/>
          <w:szCs w:val="20"/>
        </w:rPr>
      </w:pPr>
      <w:r w:rsidRPr="000F757F">
        <w:rPr>
          <w:rFonts w:eastAsia="Calibri"/>
          <w:szCs w:val="20"/>
        </w:rPr>
        <w:t xml:space="preserve">                    </w:t>
      </w:r>
      <w:r w:rsidR="00D74DE7" w:rsidRPr="000F757F">
        <w:rPr>
          <w:rFonts w:eastAsia="Calibri"/>
          <w:b/>
          <w:bCs/>
          <w:sz w:val="20"/>
          <w:szCs w:val="20"/>
        </w:rPr>
        <w:t>Iatrogènes</w:t>
      </w:r>
      <w:r w:rsidR="0052038A" w:rsidRPr="000F757F">
        <w:rPr>
          <w:rFonts w:eastAsia="Calibri"/>
          <w:sz w:val="20"/>
          <w:szCs w:val="20"/>
        </w:rPr>
        <w:t>:</w:t>
      </w:r>
      <w:r w:rsidR="0052038A" w:rsidRPr="000F757F">
        <w:rPr>
          <w:rFonts w:eastAsia="Calibri"/>
          <w:szCs w:val="20"/>
        </w:rPr>
        <w:t xml:space="preserve"> -</w:t>
      </w:r>
      <w:r w:rsidRPr="000F757F">
        <w:rPr>
          <w:rFonts w:eastAsia="Calibri"/>
          <w:szCs w:val="20"/>
        </w:rPr>
        <w:t xml:space="preserve"> respiratoires -  </w:t>
      </w:r>
      <w:proofErr w:type="spellStart"/>
      <w:r w:rsidRPr="000F757F">
        <w:rPr>
          <w:rFonts w:eastAsia="Calibri"/>
          <w:szCs w:val="20"/>
        </w:rPr>
        <w:t>Kt</w:t>
      </w:r>
      <w:proofErr w:type="spellEnd"/>
      <w:r w:rsidRPr="000F757F">
        <w:rPr>
          <w:rFonts w:eastAsia="Calibri"/>
          <w:szCs w:val="20"/>
        </w:rPr>
        <w:t xml:space="preserve"> de perfusion </w:t>
      </w:r>
      <w:r w:rsidR="00D74DE7" w:rsidRPr="000F757F">
        <w:rPr>
          <w:rFonts w:eastAsia="Calibri"/>
          <w:szCs w:val="20"/>
        </w:rPr>
        <w:br/>
        <w:t xml:space="preserve">                   Autres (respiratoire, brûlure, escarre…)</w:t>
      </w:r>
      <w:r w:rsidR="00D74DE7" w:rsidRPr="000F757F">
        <w:rPr>
          <w:rFonts w:eastAsia="Calibri"/>
          <w:szCs w:val="20"/>
        </w:rPr>
        <w:br/>
        <w:t>• Terrain:</w:t>
      </w:r>
      <w:r w:rsidR="00D74DE7" w:rsidRPr="000F757F">
        <w:rPr>
          <w:rFonts w:eastAsia="Calibri"/>
          <w:szCs w:val="20"/>
        </w:rPr>
        <w:br/>
        <w:t>Immunodéprimé, Malnutrition, Traitement immunosuppresseur (antimitotique, corticoïdes, immunosuppresseur après greffe d’organe) Maladies auto-immune.</w:t>
      </w:r>
      <w:r w:rsidR="00D74DE7" w:rsidRPr="000F757F">
        <w:rPr>
          <w:rFonts w:eastAsia="Calibri"/>
          <w:szCs w:val="20"/>
        </w:rPr>
        <w:br/>
        <w:t>Prise d’antibiothérapie au préalable</w:t>
      </w:r>
      <w:r w:rsidR="00DA48C3" w:rsidRPr="000F757F">
        <w:rPr>
          <w:rFonts w:eastAsia="Calibri"/>
          <w:szCs w:val="20"/>
        </w:rPr>
        <w:t>.</w:t>
      </w:r>
    </w:p>
    <w:p w:rsidR="009E427B" w:rsidRPr="000F757F" w:rsidRDefault="00D74DE7" w:rsidP="00DA48C3">
      <w:pPr>
        <w:ind w:left="708"/>
        <w:rPr>
          <w:rFonts w:eastAsia="Calibri"/>
        </w:rPr>
      </w:pPr>
      <w:r w:rsidRPr="000F757F">
        <w:rPr>
          <w:rFonts w:eastAsia="Calibri"/>
          <w:szCs w:val="20"/>
        </w:rPr>
        <w:br/>
      </w:r>
      <w:r w:rsidRPr="000F757F">
        <w:rPr>
          <w:rFonts w:eastAsia="Calibri"/>
          <w:b/>
          <w:bCs/>
          <w:sz w:val="24"/>
        </w:rPr>
        <w:t>• Circonstances</w:t>
      </w:r>
      <w:r w:rsidRPr="000F757F">
        <w:rPr>
          <w:rFonts w:eastAsia="Calibri"/>
          <w:sz w:val="24"/>
        </w:rPr>
        <w:t>:</w:t>
      </w:r>
      <w:r w:rsidRPr="000F757F">
        <w:rPr>
          <w:rFonts w:eastAsia="Calibri"/>
          <w:sz w:val="24"/>
        </w:rPr>
        <w:br/>
      </w:r>
      <w:r w:rsidR="002F2E3B" w:rsidRPr="000F757F">
        <w:rPr>
          <w:rFonts w:eastAsia="Calibri"/>
          <w:b/>
          <w:sz w:val="24"/>
        </w:rPr>
        <w:t xml:space="preserve">         </w:t>
      </w:r>
      <w:r w:rsidRPr="000F757F">
        <w:rPr>
          <w:rFonts w:eastAsia="Calibri"/>
          <w:b/>
          <w:szCs w:val="20"/>
        </w:rPr>
        <w:t>communautaires</w:t>
      </w:r>
      <w:r w:rsidRPr="000F757F">
        <w:rPr>
          <w:rFonts w:eastAsia="Calibri"/>
          <w:szCs w:val="20"/>
        </w:rPr>
        <w:t>,   Porte d’entrée souvent</w:t>
      </w:r>
      <w:r w:rsidRPr="000F757F">
        <w:rPr>
          <w:rFonts w:eastAsia="Calibri"/>
          <w:szCs w:val="20"/>
        </w:rPr>
        <w:br/>
        <w:t xml:space="preserve">                                •</w:t>
      </w:r>
      <w:r w:rsidR="00EB759B" w:rsidRPr="000F757F">
        <w:rPr>
          <w:rFonts w:eastAsia="Calibri"/>
          <w:szCs w:val="20"/>
        </w:rPr>
        <w:t xml:space="preserve"> </w:t>
      </w:r>
      <w:r w:rsidR="0041438E" w:rsidRPr="000F757F">
        <w:rPr>
          <w:rFonts w:eastAsia="Calibri"/>
          <w:szCs w:val="20"/>
        </w:rPr>
        <w:t>Urinaires (infection, sondage...)</w:t>
      </w:r>
      <w:r w:rsidRPr="000F757F">
        <w:rPr>
          <w:rFonts w:eastAsia="Calibri"/>
          <w:szCs w:val="20"/>
        </w:rPr>
        <w:br/>
        <w:t xml:space="preserve">                                • Intestinale, </w:t>
      </w:r>
      <w:r w:rsidRPr="000F757F">
        <w:rPr>
          <w:rFonts w:eastAsia="Calibri"/>
          <w:szCs w:val="20"/>
        </w:rPr>
        <w:br/>
        <w:t xml:space="preserve">             </w:t>
      </w:r>
      <w:r w:rsidR="00EB759B" w:rsidRPr="000F757F">
        <w:rPr>
          <w:rFonts w:eastAsia="Calibri"/>
          <w:szCs w:val="20"/>
        </w:rPr>
        <w:t xml:space="preserve">                   • Biliaire.</w:t>
      </w:r>
      <w:r w:rsidRPr="000F757F">
        <w:rPr>
          <w:rFonts w:eastAsia="Calibri"/>
          <w:szCs w:val="20"/>
        </w:rPr>
        <w:br/>
      </w:r>
      <w:r w:rsidR="002F2E3B" w:rsidRPr="000F757F">
        <w:rPr>
          <w:rFonts w:eastAsia="Calibri"/>
          <w:b/>
          <w:szCs w:val="20"/>
        </w:rPr>
        <w:t xml:space="preserve">        </w:t>
      </w:r>
      <w:r w:rsidRPr="000F757F">
        <w:rPr>
          <w:rFonts w:eastAsia="Calibri"/>
          <w:b/>
          <w:szCs w:val="20"/>
        </w:rPr>
        <w:t>Nosocomiales</w:t>
      </w:r>
      <w:r w:rsidR="0041438E" w:rsidRPr="000F757F">
        <w:rPr>
          <w:rFonts w:eastAsia="Calibri"/>
          <w:szCs w:val="20"/>
        </w:rPr>
        <w:t>: (</w:t>
      </w:r>
      <w:r w:rsidRPr="000F757F">
        <w:rPr>
          <w:rFonts w:eastAsia="Calibri"/>
          <w:szCs w:val="20"/>
        </w:rPr>
        <w:t xml:space="preserve">liée </w:t>
      </w:r>
      <w:r w:rsidR="0041438E" w:rsidRPr="000F757F">
        <w:rPr>
          <w:rFonts w:eastAsia="Calibri"/>
          <w:szCs w:val="20"/>
        </w:rPr>
        <w:t>aux soins</w:t>
      </w:r>
      <w:r w:rsidRPr="000F757F">
        <w:rPr>
          <w:rFonts w:eastAsia="Calibri"/>
          <w:szCs w:val="20"/>
        </w:rPr>
        <w:t>)</w:t>
      </w:r>
      <w:r w:rsidRPr="000F757F">
        <w:rPr>
          <w:rFonts w:eastAsia="Calibri"/>
          <w:szCs w:val="20"/>
        </w:rPr>
        <w:br/>
        <w:t xml:space="preserve">                           Investigation, </w:t>
      </w:r>
      <w:r w:rsidRPr="000F757F">
        <w:rPr>
          <w:rFonts w:eastAsia="Calibri"/>
          <w:szCs w:val="20"/>
        </w:rPr>
        <w:br/>
        <w:t xml:space="preserve">                          Instrumentation, </w:t>
      </w:r>
      <w:r w:rsidRPr="000F757F">
        <w:rPr>
          <w:rFonts w:eastAsia="Calibri"/>
          <w:szCs w:val="20"/>
        </w:rPr>
        <w:br/>
        <w:t xml:space="preserve">                          Chirurgie </w:t>
      </w:r>
      <w:r w:rsidRPr="000F757F">
        <w:rPr>
          <w:rFonts w:eastAsia="Calibri"/>
          <w:szCs w:val="20"/>
        </w:rPr>
        <w:br/>
        <w:t xml:space="preserve">                   </w:t>
      </w:r>
      <w:r w:rsidR="00521518" w:rsidRPr="000F757F">
        <w:rPr>
          <w:rFonts w:eastAsia="Calibri"/>
          <w:szCs w:val="20"/>
        </w:rPr>
        <w:t xml:space="preserve">       surtout la Réanimation</w:t>
      </w:r>
      <w:r w:rsidR="00521518" w:rsidRPr="000F757F">
        <w:rPr>
          <w:rFonts w:eastAsia="Calibri"/>
          <w:sz w:val="24"/>
        </w:rPr>
        <w:t>.</w:t>
      </w:r>
      <w:r w:rsidR="00521518" w:rsidRPr="000F757F">
        <w:rPr>
          <w:rFonts w:eastAsia="Calibri"/>
          <w:sz w:val="24"/>
        </w:rPr>
        <w:br/>
      </w:r>
      <w:r w:rsidRPr="000F757F">
        <w:rPr>
          <w:rFonts w:eastAsia="Calibri"/>
          <w:sz w:val="24"/>
        </w:rPr>
        <w:br/>
      </w:r>
      <w:r w:rsidRPr="000F757F">
        <w:rPr>
          <w:rFonts w:eastAsia="Calibri"/>
          <w:b/>
          <w:sz w:val="24"/>
        </w:rPr>
        <w:t>VI. PHYSIOPATOLOGIE</w:t>
      </w:r>
      <w:r w:rsidRPr="000F757F">
        <w:rPr>
          <w:rFonts w:eastAsia="Calibri"/>
          <w:b/>
        </w:rPr>
        <w:t>:</w:t>
      </w:r>
      <w:r w:rsidRPr="000F757F">
        <w:rPr>
          <w:rFonts w:eastAsia="Calibri"/>
        </w:rPr>
        <w:t xml:space="preserve"> </w:t>
      </w:r>
    </w:p>
    <w:p w:rsidR="009E427B" w:rsidRPr="000F757F" w:rsidRDefault="00D74DE7">
      <w:pPr>
        <w:ind w:left="720"/>
        <w:rPr>
          <w:rFonts w:eastAsia="Calibri"/>
        </w:rPr>
      </w:pPr>
      <w:r w:rsidRPr="000F757F">
        <w:rPr>
          <w:rFonts w:eastAsia="Calibri"/>
        </w:rPr>
        <w:t xml:space="preserve">Bactériémie à point de départ </w:t>
      </w:r>
      <w:proofErr w:type="spellStart"/>
      <w:r w:rsidRPr="000F757F">
        <w:rPr>
          <w:rFonts w:eastAsia="Calibri"/>
          <w:b/>
        </w:rPr>
        <w:t>thrombo</w:t>
      </w:r>
      <w:proofErr w:type="spellEnd"/>
      <w:r w:rsidRPr="000F757F">
        <w:rPr>
          <w:rFonts w:eastAsia="Calibri"/>
          <w:b/>
        </w:rPr>
        <w:t>-</w:t>
      </w:r>
      <w:proofErr w:type="spellStart"/>
      <w:r w:rsidRPr="000F757F">
        <w:rPr>
          <w:rFonts w:eastAsia="Calibri"/>
          <w:b/>
        </w:rPr>
        <w:t>phlébitique</w:t>
      </w:r>
      <w:proofErr w:type="spellEnd"/>
      <w:r w:rsidRPr="000F757F">
        <w:rPr>
          <w:rFonts w:eastAsia="Calibri"/>
        </w:rPr>
        <w:t xml:space="preserve">: thrombophlébite le plus souvent infra-clinique au voisinage de la porte d’entrée, colonisation du thrombus par des BGN, </w:t>
      </w:r>
      <w:r w:rsidRPr="000F757F">
        <w:rPr>
          <w:rFonts w:eastAsia="Calibri"/>
        </w:rPr>
        <w:lastRenderedPageBreak/>
        <w:t>fragmentatio</w:t>
      </w:r>
      <w:r w:rsidR="0052038A" w:rsidRPr="000F757F">
        <w:rPr>
          <w:rFonts w:eastAsia="Calibri"/>
        </w:rPr>
        <w:t>n et libération de microthrombi</w:t>
      </w:r>
      <w:r w:rsidRPr="000F757F">
        <w:rPr>
          <w:rFonts w:eastAsia="Calibri"/>
        </w:rPr>
        <w:t xml:space="preserve"> septiques dans la circulation entraînant un état septicémique avec localisations secondaires</w:t>
      </w:r>
    </w:p>
    <w:p w:rsidR="009E427B" w:rsidRPr="000F757F" w:rsidRDefault="00D74DE7">
      <w:pPr>
        <w:rPr>
          <w:rFonts w:eastAsia="Calibri"/>
        </w:rPr>
      </w:pPr>
      <w:r w:rsidRPr="000F757F">
        <w:rPr>
          <w:rFonts w:eastAsia="Calibri"/>
          <w:sz w:val="24"/>
        </w:rPr>
        <w:br/>
      </w:r>
      <w:r w:rsidRPr="000F757F">
        <w:rPr>
          <w:rFonts w:eastAsia="Calibri"/>
          <w:b/>
          <w:sz w:val="24"/>
        </w:rPr>
        <w:t>V. CLINIQUE</w:t>
      </w:r>
      <w:r w:rsidRPr="000F757F">
        <w:rPr>
          <w:rFonts w:eastAsia="Calibri"/>
          <w:sz w:val="24"/>
        </w:rPr>
        <w:br/>
        <w:t xml:space="preserve">                         </w:t>
      </w:r>
      <w:r w:rsidR="002F2E3B" w:rsidRPr="000F757F">
        <w:rPr>
          <w:rFonts w:eastAsia="Calibri"/>
          <w:sz w:val="24"/>
        </w:rPr>
        <w:t xml:space="preserve">             </w:t>
      </w:r>
      <w:r w:rsidR="00DA48C3" w:rsidRPr="000F757F">
        <w:rPr>
          <w:rFonts w:eastAsia="Calibri"/>
          <w:sz w:val="24"/>
        </w:rPr>
        <w:t xml:space="preserve"> </w:t>
      </w:r>
      <w:r w:rsidRPr="000F757F">
        <w:rPr>
          <w:rFonts w:eastAsia="Calibri"/>
          <w:sz w:val="20"/>
          <w:szCs w:val="18"/>
        </w:rPr>
        <w:t>• ETAT SEPTICEMIQUE</w:t>
      </w:r>
      <w:r w:rsidRPr="000F757F">
        <w:rPr>
          <w:rFonts w:eastAsia="Calibri"/>
          <w:sz w:val="20"/>
          <w:szCs w:val="18"/>
        </w:rPr>
        <w:br/>
        <w:t xml:space="preserve">                         </w:t>
      </w:r>
      <w:r w:rsidR="002F2E3B" w:rsidRPr="000F757F">
        <w:rPr>
          <w:rFonts w:eastAsia="Calibri"/>
          <w:sz w:val="20"/>
          <w:szCs w:val="18"/>
        </w:rPr>
        <w:t xml:space="preserve">             </w:t>
      </w:r>
      <w:r w:rsidR="00DA48C3" w:rsidRPr="000F757F">
        <w:rPr>
          <w:rFonts w:eastAsia="Calibri"/>
          <w:sz w:val="20"/>
          <w:szCs w:val="18"/>
        </w:rPr>
        <w:t xml:space="preserve">    </w:t>
      </w:r>
      <w:r w:rsidRPr="000F757F">
        <w:rPr>
          <w:rFonts w:eastAsia="Calibri"/>
          <w:sz w:val="20"/>
          <w:szCs w:val="18"/>
        </w:rPr>
        <w:t xml:space="preserve"> • CHOC INFECTIEUX</w:t>
      </w:r>
      <w:r w:rsidRPr="000F757F">
        <w:rPr>
          <w:rFonts w:eastAsia="Calibri"/>
          <w:sz w:val="20"/>
          <w:szCs w:val="18"/>
        </w:rPr>
        <w:br/>
        <w:t xml:space="preserve">                         </w:t>
      </w:r>
      <w:r w:rsidR="002F2E3B" w:rsidRPr="000F757F">
        <w:rPr>
          <w:rFonts w:eastAsia="Calibri"/>
          <w:sz w:val="20"/>
          <w:szCs w:val="18"/>
        </w:rPr>
        <w:t xml:space="preserve">             </w:t>
      </w:r>
      <w:r w:rsidR="00DA48C3" w:rsidRPr="000F757F">
        <w:rPr>
          <w:rFonts w:eastAsia="Calibri"/>
          <w:sz w:val="20"/>
          <w:szCs w:val="18"/>
        </w:rPr>
        <w:t xml:space="preserve">    </w:t>
      </w:r>
      <w:r w:rsidRPr="000F757F">
        <w:rPr>
          <w:rFonts w:eastAsia="Calibri"/>
          <w:sz w:val="20"/>
          <w:szCs w:val="18"/>
        </w:rPr>
        <w:t xml:space="preserve"> • FOYERS SEPTIQUES</w:t>
      </w:r>
      <w:r w:rsidRPr="000F757F">
        <w:rPr>
          <w:rFonts w:eastAsia="Calibri"/>
          <w:sz w:val="24"/>
        </w:rPr>
        <w:br/>
      </w:r>
      <w:r w:rsidRPr="000F757F">
        <w:rPr>
          <w:rFonts w:eastAsia="Calibri"/>
          <w:sz w:val="24"/>
        </w:rPr>
        <w:br/>
      </w:r>
      <w:r w:rsidRPr="000F757F">
        <w:rPr>
          <w:rFonts w:eastAsia="Calibri"/>
          <w:b/>
          <w:sz w:val="24"/>
        </w:rPr>
        <w:t>ETAT SEPTICEMIQUE</w:t>
      </w:r>
      <w:r w:rsidRPr="000F757F">
        <w:rPr>
          <w:rFonts w:eastAsia="Calibri"/>
          <w:sz w:val="24"/>
        </w:rPr>
        <w:t>:</w:t>
      </w:r>
      <w:r w:rsidRPr="000F757F">
        <w:rPr>
          <w:rFonts w:eastAsia="Calibri"/>
          <w:sz w:val="24"/>
        </w:rPr>
        <w:br/>
      </w:r>
      <w:r w:rsidRPr="000F757F">
        <w:rPr>
          <w:rFonts w:eastAsia="Calibri"/>
        </w:rPr>
        <w:t>Fièvre (40°), Frissons inconstants, hypothermie parfois, ictère, hyperventilation, SPM L’examen retrouve:</w:t>
      </w:r>
    </w:p>
    <w:p w:rsidR="009E427B" w:rsidRPr="000F757F" w:rsidRDefault="00D74DE7">
      <w:pPr>
        <w:spacing w:after="0" w:line="240" w:lineRule="auto"/>
        <w:rPr>
          <w:rFonts w:eastAsia="Calibri"/>
        </w:rPr>
      </w:pPr>
      <w:r w:rsidRPr="000F757F">
        <w:rPr>
          <w:rFonts w:eastAsia="Calibri"/>
        </w:rPr>
        <w:t xml:space="preserve">                       - faciès terreux, grisâtre</w:t>
      </w:r>
    </w:p>
    <w:p w:rsidR="009E427B" w:rsidRPr="000F757F" w:rsidRDefault="00D74DE7">
      <w:pPr>
        <w:spacing w:after="0" w:line="240" w:lineRule="auto"/>
        <w:rPr>
          <w:rFonts w:eastAsia="Calibri"/>
        </w:rPr>
      </w:pPr>
      <w:r w:rsidRPr="000F757F">
        <w:rPr>
          <w:rFonts w:eastAsia="Calibri"/>
        </w:rPr>
        <w:t xml:space="preserve">                        - sueurs abondantes,</w:t>
      </w:r>
    </w:p>
    <w:p w:rsidR="009E427B" w:rsidRPr="000F757F" w:rsidRDefault="00D74DE7">
      <w:pPr>
        <w:spacing w:after="0" w:line="240" w:lineRule="auto"/>
        <w:rPr>
          <w:rFonts w:eastAsia="Calibri"/>
        </w:rPr>
      </w:pPr>
      <w:r w:rsidRPr="000F757F">
        <w:rPr>
          <w:rFonts w:eastAsia="Calibri"/>
        </w:rPr>
        <w:t xml:space="preserve">                       - tachycardie</w:t>
      </w:r>
    </w:p>
    <w:p w:rsidR="009E427B" w:rsidRPr="000F757F" w:rsidRDefault="00D74DE7">
      <w:pPr>
        <w:spacing w:after="0" w:line="240" w:lineRule="auto"/>
        <w:rPr>
          <w:rFonts w:eastAsia="Calibri"/>
        </w:rPr>
      </w:pPr>
      <w:r w:rsidRPr="000F757F">
        <w:rPr>
          <w:rFonts w:eastAsia="Calibri"/>
        </w:rPr>
        <w:t xml:space="preserve">                       - hypotension artérielle</w:t>
      </w:r>
    </w:p>
    <w:p w:rsidR="009E427B" w:rsidRPr="000F757F" w:rsidRDefault="00D74DE7">
      <w:pPr>
        <w:spacing w:after="0" w:line="240" w:lineRule="auto"/>
        <w:rPr>
          <w:rFonts w:eastAsia="Calibri"/>
        </w:rPr>
      </w:pPr>
      <w:r w:rsidRPr="000F757F">
        <w:rPr>
          <w:rFonts w:eastAsia="Calibri"/>
        </w:rPr>
        <w:t xml:space="preserve">                       - oligurie</w:t>
      </w:r>
    </w:p>
    <w:p w:rsidR="009E427B" w:rsidRPr="000F757F" w:rsidRDefault="00D74DE7">
      <w:pPr>
        <w:spacing w:after="0" w:line="240" w:lineRule="auto"/>
        <w:rPr>
          <w:rFonts w:eastAsia="Calibri"/>
        </w:rPr>
      </w:pPr>
      <w:r w:rsidRPr="000F757F">
        <w:rPr>
          <w:rFonts w:eastAsia="Calibri"/>
        </w:rPr>
        <w:t xml:space="preserve">                       - hyperventilation</w:t>
      </w:r>
    </w:p>
    <w:p w:rsidR="009E427B" w:rsidRPr="000F757F" w:rsidRDefault="00D74DE7">
      <w:pPr>
        <w:spacing w:after="0" w:line="240" w:lineRule="auto"/>
        <w:rPr>
          <w:rFonts w:eastAsia="Calibri"/>
        </w:rPr>
      </w:pPr>
      <w:r w:rsidRPr="000F757F">
        <w:rPr>
          <w:rFonts w:eastAsia="Calibri"/>
        </w:rPr>
        <w:t xml:space="preserve">                       - sub-ictère</w:t>
      </w:r>
    </w:p>
    <w:p w:rsidR="009E427B" w:rsidRPr="000F757F" w:rsidRDefault="00D74DE7">
      <w:pPr>
        <w:spacing w:after="0" w:line="240" w:lineRule="auto"/>
        <w:rPr>
          <w:rFonts w:eastAsia="Calibri"/>
          <w:b/>
          <w:sz w:val="24"/>
        </w:rPr>
      </w:pPr>
      <w:r w:rsidRPr="000F757F">
        <w:rPr>
          <w:rFonts w:eastAsia="Calibri"/>
        </w:rPr>
        <w:t xml:space="preserve">                      - discrète hépatomégalie  </w:t>
      </w:r>
      <w:r w:rsidRPr="000F757F">
        <w:rPr>
          <w:rFonts w:eastAsia="Calibri"/>
        </w:rPr>
        <w:br/>
        <w:t>Devant ce syndrome septicémique : deux signes sont évocateurs de l’étiologie BGN</w:t>
      </w:r>
      <w:r w:rsidRPr="000F757F">
        <w:rPr>
          <w:rFonts w:eastAsia="Calibri"/>
          <w:sz w:val="24"/>
        </w:rPr>
        <w:t xml:space="preserve">: </w:t>
      </w:r>
      <w:r w:rsidRPr="000F757F">
        <w:rPr>
          <w:rFonts w:eastAsia="Calibri"/>
          <w:b/>
          <w:sz w:val="24"/>
        </w:rPr>
        <w:t>diarrhée</w:t>
      </w:r>
      <w:r w:rsidRPr="000F757F">
        <w:rPr>
          <w:rFonts w:eastAsia="Calibri"/>
          <w:sz w:val="24"/>
        </w:rPr>
        <w:t xml:space="preserve"> et </w:t>
      </w:r>
      <w:r w:rsidRPr="000F757F">
        <w:rPr>
          <w:rFonts w:eastAsia="Calibri"/>
          <w:b/>
          <w:sz w:val="24"/>
        </w:rPr>
        <w:t>hyperventilation</w:t>
      </w:r>
    </w:p>
    <w:p w:rsidR="00DA48C3" w:rsidRPr="000F757F" w:rsidRDefault="00DA48C3">
      <w:pPr>
        <w:spacing w:after="0" w:line="240" w:lineRule="auto"/>
        <w:rPr>
          <w:rFonts w:eastAsia="Calibri"/>
          <w:sz w:val="24"/>
        </w:rPr>
      </w:pPr>
    </w:p>
    <w:p w:rsidR="009E427B" w:rsidRPr="000F757F" w:rsidRDefault="00D74DE7">
      <w:pPr>
        <w:ind w:left="720"/>
        <w:rPr>
          <w:rFonts w:eastAsia="Calibri"/>
          <w:sz w:val="20"/>
          <w:szCs w:val="20"/>
        </w:rPr>
      </w:pPr>
      <w:r w:rsidRPr="000F757F">
        <w:rPr>
          <w:rFonts w:eastAsia="Calibri"/>
          <w:b/>
          <w:sz w:val="28"/>
          <w:szCs w:val="28"/>
        </w:rPr>
        <w:t>Évolution</w:t>
      </w:r>
      <w:r w:rsidRPr="000F757F">
        <w:rPr>
          <w:rFonts w:eastAsia="Calibri"/>
          <w:b/>
        </w:rPr>
        <w:t>:</w:t>
      </w:r>
      <w:r w:rsidRPr="000F757F">
        <w:rPr>
          <w:rFonts w:eastAsia="Calibri"/>
          <w:sz w:val="24"/>
        </w:rPr>
        <w:t xml:space="preserve"> - </w:t>
      </w:r>
      <w:r w:rsidRPr="000F757F">
        <w:rPr>
          <w:rFonts w:eastAsia="Calibri"/>
          <w:szCs w:val="20"/>
        </w:rPr>
        <w:t>sous traitement précoce et adapté: l’évolution est favorable, la guérison ne peut être affirmée qu’avec du recul.</w:t>
      </w:r>
    </w:p>
    <w:p w:rsidR="009E427B" w:rsidRPr="000F757F" w:rsidRDefault="00D74DE7">
      <w:pPr>
        <w:rPr>
          <w:rFonts w:eastAsia="Calibri"/>
          <w:szCs w:val="20"/>
        </w:rPr>
      </w:pPr>
      <w:r w:rsidRPr="000F757F">
        <w:rPr>
          <w:rFonts w:eastAsia="Calibri"/>
          <w:szCs w:val="20"/>
        </w:rPr>
        <w:t xml:space="preserve">            - sans traitement elle se fait vers les complications:</w:t>
      </w:r>
    </w:p>
    <w:p w:rsidR="009E427B" w:rsidRPr="000F757F" w:rsidRDefault="00D74DE7">
      <w:pPr>
        <w:ind w:left="720"/>
        <w:rPr>
          <w:rFonts w:eastAsia="Calibri"/>
          <w:szCs w:val="20"/>
        </w:rPr>
      </w:pPr>
      <w:r w:rsidRPr="000F757F">
        <w:rPr>
          <w:rFonts w:eastAsia="Calibri"/>
          <w:szCs w:val="20"/>
        </w:rPr>
        <w:t xml:space="preserve">              - dans l’immédiat: le choc endotoxinique</w:t>
      </w:r>
    </w:p>
    <w:p w:rsidR="009E427B" w:rsidRPr="000F757F" w:rsidRDefault="00D74DE7">
      <w:pPr>
        <w:ind w:left="720"/>
        <w:rPr>
          <w:rFonts w:eastAsia="Calibri"/>
          <w:sz w:val="24"/>
        </w:rPr>
      </w:pPr>
      <w:r w:rsidRPr="000F757F">
        <w:rPr>
          <w:rFonts w:eastAsia="Calibri"/>
          <w:szCs w:val="20"/>
        </w:rPr>
        <w:t xml:space="preserve">                - puis les localisations secondaires  </w:t>
      </w:r>
      <w:r w:rsidRPr="000F757F">
        <w:rPr>
          <w:rFonts w:eastAsia="Calibri"/>
          <w:szCs w:val="20"/>
        </w:rPr>
        <w:br/>
      </w:r>
      <w:r w:rsidRPr="000F757F">
        <w:rPr>
          <w:rFonts w:eastAsia="Calibri"/>
          <w:sz w:val="24"/>
        </w:rPr>
        <w:br/>
      </w:r>
      <w:r w:rsidRPr="000F757F">
        <w:rPr>
          <w:rFonts w:eastAsia="Calibri"/>
          <w:b/>
          <w:sz w:val="24"/>
        </w:rPr>
        <w:t>CHOC INFECTIEUX (endotoxinique)</w:t>
      </w:r>
    </w:p>
    <w:p w:rsidR="009E427B" w:rsidRPr="000F757F" w:rsidRDefault="00D74DE7">
      <w:pPr>
        <w:ind w:left="720"/>
        <w:rPr>
          <w:rFonts w:eastAsia="Calibri"/>
          <w:sz w:val="24"/>
        </w:rPr>
      </w:pPr>
      <w:r w:rsidRPr="000F757F">
        <w:rPr>
          <w:rFonts w:eastAsia="Calibri"/>
          <w:color w:val="000000"/>
          <w:sz w:val="60"/>
        </w:rPr>
        <w:t xml:space="preserve"> </w:t>
      </w:r>
      <w:r w:rsidRPr="000F757F">
        <w:rPr>
          <w:rFonts w:eastAsia="Calibri"/>
          <w:b/>
        </w:rPr>
        <w:t>Physiopathologie</w:t>
      </w:r>
      <w:r w:rsidRPr="000F757F">
        <w:rPr>
          <w:rFonts w:eastAsia="Calibri"/>
        </w:rPr>
        <w:t>:</w:t>
      </w:r>
    </w:p>
    <w:p w:rsidR="009E427B" w:rsidRPr="000F757F" w:rsidRDefault="00D74DE7">
      <w:pPr>
        <w:rPr>
          <w:rFonts w:eastAsia="Calibri"/>
          <w:szCs w:val="20"/>
        </w:rPr>
      </w:pPr>
      <w:r w:rsidRPr="000F757F">
        <w:rPr>
          <w:rFonts w:eastAsia="Calibri"/>
          <w:sz w:val="24"/>
        </w:rPr>
        <w:t xml:space="preserve">   - </w:t>
      </w:r>
      <w:r w:rsidRPr="000F757F">
        <w:rPr>
          <w:rFonts w:eastAsia="Calibri"/>
          <w:szCs w:val="20"/>
        </w:rPr>
        <w:t>l’événement initiateur est la libération de l’endotoxine de nature lipopolysacharidique LPS contre lequel l’hôte met en jeu l’immunité   innée et adaptative.</w:t>
      </w:r>
    </w:p>
    <w:p w:rsidR="009E427B" w:rsidRPr="000F757F" w:rsidRDefault="00D74DE7">
      <w:pPr>
        <w:rPr>
          <w:rFonts w:eastAsia="Calibri"/>
          <w:sz w:val="24"/>
        </w:rPr>
      </w:pPr>
      <w:r w:rsidRPr="000F757F">
        <w:rPr>
          <w:rFonts w:eastAsia="Calibri"/>
          <w:szCs w:val="20"/>
        </w:rPr>
        <w:t>- le déséquilibre de ces différents moyens conduit à une réponse inadaptée   responsable de la survenue du choc  septique</w:t>
      </w:r>
      <w:r w:rsidRPr="000F757F">
        <w:rPr>
          <w:rFonts w:eastAsia="Calibri"/>
          <w:sz w:val="24"/>
        </w:rPr>
        <w:t xml:space="preserve">. </w:t>
      </w:r>
    </w:p>
    <w:p w:rsidR="00521518" w:rsidRPr="000F757F" w:rsidRDefault="00521518" w:rsidP="00521518">
      <w:pPr>
        <w:rPr>
          <w:rFonts w:eastAsia="Calibri"/>
        </w:rPr>
      </w:pPr>
      <w:r w:rsidRPr="000F757F">
        <w:rPr>
          <w:rFonts w:eastAsia="Calibri"/>
        </w:rPr>
        <w:t xml:space="preserve">                       </w:t>
      </w:r>
      <w:r w:rsidR="00D74DE7" w:rsidRPr="000F757F">
        <w:rPr>
          <w:rFonts w:eastAsia="Calibri"/>
        </w:rPr>
        <w:t>Première phase :</w:t>
      </w:r>
      <w:r w:rsidR="00D74DE7" w:rsidRPr="000F757F">
        <w:rPr>
          <w:rFonts w:eastAsia="Calibri"/>
          <w:b/>
          <w:bCs/>
        </w:rPr>
        <w:t xml:space="preserve"> hyperkinétique</w:t>
      </w:r>
      <w:r w:rsidRPr="000F757F">
        <w:rPr>
          <w:rFonts w:eastAsia="Calibri"/>
          <w:b/>
          <w:bCs/>
          <w:i/>
          <w:iCs/>
        </w:rPr>
        <w:t>« Faites vos jeux… »</w:t>
      </w:r>
    </w:p>
    <w:p w:rsidR="00600331" w:rsidRPr="000F757F" w:rsidRDefault="00600331" w:rsidP="00521518">
      <w:pPr>
        <w:ind w:left="720"/>
        <w:rPr>
          <w:rFonts w:eastAsia="Calibri"/>
          <w:b/>
          <w:bCs/>
          <w:i/>
          <w:iCs/>
        </w:rPr>
      </w:pPr>
      <w:r w:rsidRPr="000F757F">
        <w:rPr>
          <w:rFonts w:eastAsia="Calibri"/>
        </w:rPr>
        <w:t xml:space="preserve">       </w:t>
      </w:r>
      <w:r w:rsidR="00521518" w:rsidRPr="000F757F">
        <w:rPr>
          <w:rFonts w:eastAsia="Calibri"/>
        </w:rPr>
        <w:t xml:space="preserve">   </w:t>
      </w:r>
      <w:r w:rsidR="00D74DE7" w:rsidRPr="000F757F">
        <w:rPr>
          <w:rFonts w:eastAsia="Calibri"/>
        </w:rPr>
        <w:t xml:space="preserve">Deuxième phase : </w:t>
      </w:r>
      <w:r w:rsidR="00D74DE7" w:rsidRPr="000F757F">
        <w:rPr>
          <w:rFonts w:eastAsia="Calibri"/>
          <w:b/>
          <w:bCs/>
        </w:rPr>
        <w:t>hypokinétique</w:t>
      </w:r>
      <w:r w:rsidR="00521518" w:rsidRPr="000F757F">
        <w:rPr>
          <w:rFonts w:eastAsia="Calibri"/>
        </w:rPr>
        <w:t xml:space="preserve"> </w:t>
      </w:r>
      <w:r w:rsidR="00521518" w:rsidRPr="000F757F">
        <w:rPr>
          <w:rFonts w:eastAsia="Calibri"/>
          <w:b/>
          <w:bCs/>
          <w:i/>
          <w:iCs/>
        </w:rPr>
        <w:t>« …rien ne va plus ! »</w:t>
      </w:r>
    </w:p>
    <w:p w:rsidR="0031549C" w:rsidRPr="000F757F" w:rsidRDefault="00600331" w:rsidP="00521518">
      <w:pPr>
        <w:ind w:left="720"/>
        <w:rPr>
          <w:rFonts w:eastAsia="Calibri"/>
          <w:b/>
          <w:bCs/>
          <w:i/>
          <w:iCs/>
        </w:rPr>
      </w:pPr>
      <w:r w:rsidRPr="000F757F">
        <w:rPr>
          <w:rFonts w:eastAsia="Calibri"/>
          <w:b/>
          <w:bCs/>
          <w:i/>
          <w:iCs/>
        </w:rPr>
        <w:t>-</w:t>
      </w:r>
      <w:r w:rsidR="00EB759B" w:rsidRPr="000F757F">
        <w:rPr>
          <w:rFonts w:eastAsia="Calibri"/>
          <w:b/>
          <w:bCs/>
          <w:i/>
          <w:iCs/>
        </w:rPr>
        <w:t>phase</w:t>
      </w:r>
      <w:r w:rsidR="00521518" w:rsidRPr="000F757F">
        <w:rPr>
          <w:rFonts w:eastAsia="+mn-ea"/>
          <w:color w:val="000000"/>
        </w:rPr>
        <w:t xml:space="preserve"> </w:t>
      </w:r>
      <w:r w:rsidRPr="000F757F">
        <w:rPr>
          <w:rFonts w:eastAsia="Calibri"/>
          <w:b/>
          <w:bCs/>
        </w:rPr>
        <w:t>hyperkinétique</w:t>
      </w:r>
      <w:r w:rsidR="00EB759B" w:rsidRPr="000F757F">
        <w:rPr>
          <w:rFonts w:eastAsia="Calibri"/>
          <w:b/>
          <w:bCs/>
          <w:i/>
          <w:iCs/>
        </w:rPr>
        <w:t> : Pouls</w:t>
      </w:r>
      <w:r w:rsidR="00D74DE7" w:rsidRPr="000F757F">
        <w:rPr>
          <w:rFonts w:eastAsia="Calibri"/>
          <w:b/>
          <w:bCs/>
          <w:i/>
          <w:iCs/>
        </w:rPr>
        <w:t xml:space="preserve"> est bien frappé</w:t>
      </w:r>
    </w:p>
    <w:p w:rsidR="0031549C" w:rsidRPr="000F757F" w:rsidRDefault="00D74DE7" w:rsidP="00600331">
      <w:pPr>
        <w:ind w:left="720"/>
        <w:rPr>
          <w:rFonts w:eastAsia="Calibri"/>
        </w:rPr>
      </w:pPr>
      <w:r w:rsidRPr="000F757F">
        <w:rPr>
          <w:rFonts w:eastAsia="Calibri"/>
        </w:rPr>
        <w:t>La tension artérielle un peu basse</w:t>
      </w:r>
    </w:p>
    <w:p w:rsidR="0031549C" w:rsidRPr="000F757F" w:rsidRDefault="00D74DE7" w:rsidP="00600331">
      <w:pPr>
        <w:ind w:left="720"/>
        <w:rPr>
          <w:rFonts w:eastAsia="Calibri"/>
        </w:rPr>
      </w:pPr>
      <w:r w:rsidRPr="000F757F">
        <w:rPr>
          <w:rFonts w:eastAsia="Calibri"/>
        </w:rPr>
        <w:t xml:space="preserve">Parfois élargissement de la différentielle par baisse de la </w:t>
      </w:r>
      <w:r w:rsidR="00EB759B" w:rsidRPr="000F757F">
        <w:rPr>
          <w:rFonts w:eastAsia="Calibri"/>
        </w:rPr>
        <w:t>diastolique (</w:t>
      </w:r>
      <w:r w:rsidRPr="000F757F">
        <w:rPr>
          <w:rFonts w:eastAsia="Calibri"/>
        </w:rPr>
        <w:t>vasodilatation périphérique) et élévation de la systolique (élévation du débit cardiaque)</w:t>
      </w:r>
    </w:p>
    <w:p w:rsidR="00521518" w:rsidRPr="000F757F" w:rsidRDefault="00D74DE7" w:rsidP="00EB759B">
      <w:pPr>
        <w:ind w:left="720"/>
        <w:rPr>
          <w:rFonts w:eastAsia="Calibri"/>
          <w:b/>
          <w:bCs/>
          <w:sz w:val="24"/>
        </w:rPr>
      </w:pPr>
      <w:r w:rsidRPr="000F757F">
        <w:rPr>
          <w:rFonts w:eastAsia="Calibri"/>
          <w:szCs w:val="20"/>
        </w:rPr>
        <w:t>Polypnée, agitation (anoxie tissulaire</w:t>
      </w:r>
      <w:r w:rsidRPr="000F757F">
        <w:rPr>
          <w:rFonts w:eastAsia="Calibri"/>
          <w:b/>
          <w:bCs/>
          <w:sz w:val="24"/>
        </w:rPr>
        <w:t>)</w:t>
      </w:r>
    </w:p>
    <w:p w:rsidR="009E427B" w:rsidRPr="000F757F" w:rsidRDefault="00EB759B">
      <w:pPr>
        <w:rPr>
          <w:rFonts w:eastAsia="Calibri"/>
          <w:b/>
        </w:rPr>
      </w:pPr>
      <w:r w:rsidRPr="000F757F">
        <w:rPr>
          <w:rFonts w:eastAsia="Calibri"/>
          <w:b/>
          <w:sz w:val="24"/>
        </w:rPr>
        <w:t xml:space="preserve">            </w:t>
      </w:r>
      <w:r w:rsidR="00D74DE7" w:rsidRPr="000F757F">
        <w:rPr>
          <w:rFonts w:eastAsia="Calibri"/>
          <w:b/>
          <w:sz w:val="24"/>
        </w:rPr>
        <w:t xml:space="preserve"> </w:t>
      </w:r>
      <w:r w:rsidRPr="000F757F">
        <w:rPr>
          <w:rFonts w:eastAsia="Calibri"/>
          <w:b/>
          <w:sz w:val="24"/>
        </w:rPr>
        <w:t>-</w:t>
      </w:r>
      <w:r w:rsidR="00D74DE7" w:rsidRPr="000F757F">
        <w:rPr>
          <w:rFonts w:eastAsia="Calibri"/>
          <w:b/>
          <w:sz w:val="24"/>
        </w:rPr>
        <w:t xml:space="preserve"> </w:t>
      </w:r>
      <w:r w:rsidRPr="000F757F">
        <w:rPr>
          <w:rFonts w:eastAsia="Calibri"/>
          <w:b/>
          <w:sz w:val="24"/>
        </w:rPr>
        <w:t xml:space="preserve">phase </w:t>
      </w:r>
      <w:r w:rsidRPr="000F757F">
        <w:rPr>
          <w:rFonts w:eastAsia="Calibri"/>
          <w:b/>
          <w:bCs/>
          <w:sz w:val="24"/>
        </w:rPr>
        <w:t>hypokinétique</w:t>
      </w:r>
      <w:r w:rsidRPr="000F757F">
        <w:rPr>
          <w:rFonts w:eastAsia="Calibri"/>
          <w:b/>
          <w:sz w:val="24"/>
        </w:rPr>
        <w:t xml:space="preserve"> </w:t>
      </w:r>
      <w:r w:rsidR="00D74DE7" w:rsidRPr="000F757F">
        <w:rPr>
          <w:rFonts w:eastAsia="Calibri"/>
          <w:sz w:val="24"/>
        </w:rPr>
        <w:br/>
      </w:r>
      <w:r w:rsidR="00D74DE7" w:rsidRPr="000F757F">
        <w:rPr>
          <w:rFonts w:eastAsia="Calibri"/>
          <w:szCs w:val="20"/>
        </w:rPr>
        <w:t xml:space="preserve">• Signes infectieux: T° ou hypothermie, </w:t>
      </w:r>
      <w:r w:rsidRPr="000F757F">
        <w:rPr>
          <w:rFonts w:eastAsia="Calibri"/>
          <w:szCs w:val="20"/>
        </w:rPr>
        <w:t>tachycardie</w:t>
      </w:r>
      <w:r w:rsidR="00D74DE7" w:rsidRPr="000F757F">
        <w:rPr>
          <w:rFonts w:eastAsia="Calibri"/>
          <w:szCs w:val="20"/>
        </w:rPr>
        <w:t xml:space="preserve">, polypnée, désorientation, diarrhée, myalgie. Marbrure cutanée (genou), cyanose et refroidissement des extrémités, oligoanurie. </w:t>
      </w:r>
      <w:r w:rsidRPr="000F757F">
        <w:rPr>
          <w:rFonts w:eastAsia="Calibri"/>
          <w:szCs w:val="20"/>
        </w:rPr>
        <w:t>Hypotension</w:t>
      </w:r>
      <w:r w:rsidR="00D74DE7" w:rsidRPr="000F757F">
        <w:rPr>
          <w:rFonts w:eastAsia="Calibri"/>
          <w:szCs w:val="20"/>
        </w:rPr>
        <w:t xml:space="preserve"> artérielle + pincement de la différentielle.</w:t>
      </w:r>
      <w:r w:rsidR="00D74DE7" w:rsidRPr="000F757F">
        <w:rPr>
          <w:rFonts w:eastAsia="Calibri"/>
          <w:szCs w:val="20"/>
        </w:rPr>
        <w:br/>
        <w:t>• Signes hémodynamiques: baisse de TA</w:t>
      </w:r>
      <w:r w:rsidR="00D74DE7" w:rsidRPr="000F757F">
        <w:rPr>
          <w:rFonts w:eastAsia="Calibri"/>
          <w:szCs w:val="20"/>
        </w:rPr>
        <w:br/>
        <w:t xml:space="preserve">• Signes viscéraux :I Resp, I Rénale, lésions </w:t>
      </w:r>
      <w:r w:rsidRPr="000F757F">
        <w:rPr>
          <w:rFonts w:eastAsia="Calibri"/>
          <w:szCs w:val="20"/>
        </w:rPr>
        <w:t>gastro-intestinale</w:t>
      </w:r>
      <w:r w:rsidR="00D74DE7" w:rsidRPr="000F757F">
        <w:rPr>
          <w:rFonts w:eastAsia="Calibri"/>
          <w:szCs w:val="20"/>
        </w:rPr>
        <w:t xml:space="preserve">, ictère, CIVD, </w:t>
      </w:r>
      <w:r w:rsidR="00D74DE7" w:rsidRPr="000F757F">
        <w:rPr>
          <w:rFonts w:eastAsia="Calibri"/>
          <w:szCs w:val="20"/>
        </w:rPr>
        <w:br/>
      </w:r>
      <w:r w:rsidR="00D74DE7" w:rsidRPr="000F757F">
        <w:rPr>
          <w:rFonts w:eastAsia="Calibri"/>
          <w:szCs w:val="20"/>
        </w:rPr>
        <w:br/>
      </w:r>
      <w:r w:rsidR="00D74DE7" w:rsidRPr="000F757F">
        <w:rPr>
          <w:rFonts w:eastAsia="Calibri"/>
          <w:b/>
          <w:sz w:val="24"/>
        </w:rPr>
        <w:t>FOYERS SEPTIQUES</w:t>
      </w:r>
      <w:r w:rsidR="00D74DE7" w:rsidRPr="000F757F">
        <w:rPr>
          <w:rFonts w:eastAsia="Calibri"/>
          <w:b/>
        </w:rPr>
        <w:t xml:space="preserve"> (localisations secondaires)</w:t>
      </w:r>
    </w:p>
    <w:p w:rsidR="009E427B" w:rsidRPr="000F757F" w:rsidRDefault="00D74DE7">
      <w:pPr>
        <w:ind w:left="720"/>
        <w:rPr>
          <w:rFonts w:eastAsia="Calibri"/>
        </w:rPr>
      </w:pPr>
      <w:r w:rsidRPr="000F757F">
        <w:rPr>
          <w:rFonts w:eastAsia="Calibri"/>
          <w:b/>
        </w:rPr>
        <w:t xml:space="preserve"> </w:t>
      </w:r>
      <w:r w:rsidRPr="000F757F">
        <w:rPr>
          <w:rFonts w:eastAsia="Calibri"/>
        </w:rPr>
        <w:t>+/- multiples et diversement associées</w:t>
      </w:r>
    </w:p>
    <w:p w:rsidR="009E427B" w:rsidRPr="000F757F" w:rsidRDefault="00D74DE7">
      <w:pPr>
        <w:ind w:left="720"/>
        <w:rPr>
          <w:rFonts w:eastAsia="Calibri"/>
        </w:rPr>
      </w:pPr>
      <w:r w:rsidRPr="000F757F">
        <w:rPr>
          <w:rFonts w:eastAsia="Calibri"/>
        </w:rPr>
        <w:t xml:space="preserve">    - peuvent être évocatrices conditionnent le pronostic- </w:t>
      </w:r>
    </w:p>
    <w:p w:rsidR="009E427B" w:rsidRPr="000F757F" w:rsidRDefault="00D74DE7">
      <w:pPr>
        <w:ind w:left="720"/>
        <w:rPr>
          <w:rFonts w:eastAsia="Calibri"/>
        </w:rPr>
      </w:pPr>
      <w:r w:rsidRPr="000F757F">
        <w:rPr>
          <w:rFonts w:eastAsia="Calibri"/>
        </w:rPr>
        <w:t xml:space="preserve">     -peuvent être inaugurales ou survenir lors de l’évolution.</w:t>
      </w:r>
    </w:p>
    <w:p w:rsidR="009E427B" w:rsidRPr="000F757F" w:rsidRDefault="00D74DE7">
      <w:pPr>
        <w:ind w:left="720"/>
        <w:rPr>
          <w:rFonts w:eastAsia="Calibri"/>
        </w:rPr>
      </w:pPr>
      <w:r w:rsidRPr="000F757F">
        <w:rPr>
          <w:rFonts w:eastAsia="Calibri"/>
        </w:rPr>
        <w:t xml:space="preserve">   - moins fréquentes que dans les sepsis à staphylocoques</w:t>
      </w:r>
    </w:p>
    <w:p w:rsidR="009E427B" w:rsidRPr="000F757F" w:rsidRDefault="00D74DE7">
      <w:pPr>
        <w:ind w:left="720"/>
        <w:rPr>
          <w:rFonts w:eastAsia="Calibri"/>
        </w:rPr>
      </w:pPr>
      <w:r w:rsidRPr="000F757F">
        <w:rPr>
          <w:rFonts w:eastAsia="Calibri"/>
        </w:rPr>
        <w:t xml:space="preserve">    - conditionnent le choix thérapeutique </w:t>
      </w:r>
    </w:p>
    <w:p w:rsidR="009E427B" w:rsidRPr="000F757F" w:rsidRDefault="00D74DE7">
      <w:pPr>
        <w:ind w:left="720"/>
        <w:rPr>
          <w:rFonts w:eastAsia="Calibri"/>
        </w:rPr>
      </w:pPr>
      <w:r w:rsidRPr="000F757F">
        <w:rPr>
          <w:rFonts w:eastAsia="Calibri"/>
          <w:b/>
        </w:rPr>
        <w:t xml:space="preserve"> L. pulmonaires </w:t>
      </w:r>
      <w:r w:rsidR="00EB759B" w:rsidRPr="000F757F">
        <w:rPr>
          <w:rFonts w:eastAsia="Calibri"/>
        </w:rPr>
        <w:t>: Embolies</w:t>
      </w:r>
      <w:r w:rsidRPr="000F757F">
        <w:rPr>
          <w:rFonts w:eastAsia="Calibri"/>
        </w:rPr>
        <w:t xml:space="preserve"> pulmonaires suite à une thrombophlébite du territoire cave (origine utérine</w:t>
      </w:r>
      <w:r w:rsidR="00EB759B" w:rsidRPr="000F757F">
        <w:rPr>
          <w:rFonts w:eastAsia="Calibri"/>
        </w:rPr>
        <w:t>) Pneumonie</w:t>
      </w:r>
      <w:r w:rsidRPr="000F757F">
        <w:rPr>
          <w:rFonts w:eastAsia="Calibri"/>
        </w:rPr>
        <w:t xml:space="preserve"> ou de Broncho-pneumonie : + rare</w:t>
      </w:r>
      <w:r w:rsidRPr="000F757F">
        <w:rPr>
          <w:rFonts w:eastAsia="Calibri"/>
        </w:rPr>
        <w:br/>
      </w:r>
      <w:r w:rsidRPr="000F757F">
        <w:rPr>
          <w:rFonts w:eastAsia="Calibri"/>
        </w:rPr>
        <w:br/>
      </w:r>
      <w:r w:rsidRPr="000F757F">
        <w:rPr>
          <w:rFonts w:eastAsia="Calibri"/>
          <w:b/>
        </w:rPr>
        <w:t>Endocardites</w:t>
      </w:r>
      <w:r w:rsidRPr="000F757F">
        <w:rPr>
          <w:rFonts w:eastAsia="Calibri"/>
        </w:rPr>
        <w:t> : cœur sain ou lésé.</w:t>
      </w:r>
      <w:r w:rsidRPr="000F757F">
        <w:rPr>
          <w:rFonts w:eastAsia="Calibri"/>
        </w:rPr>
        <w:br/>
      </w:r>
      <w:r w:rsidRPr="000F757F">
        <w:rPr>
          <w:rFonts w:eastAsia="Calibri"/>
        </w:rPr>
        <w:br/>
      </w:r>
      <w:r w:rsidRPr="000F757F">
        <w:rPr>
          <w:rFonts w:eastAsia="Calibri"/>
          <w:b/>
        </w:rPr>
        <w:t>L. hépatiques </w:t>
      </w:r>
      <w:r w:rsidRPr="000F757F">
        <w:rPr>
          <w:rFonts w:eastAsia="Calibri"/>
        </w:rPr>
        <w:t xml:space="preserve">:- voie veineuse (foyer infectieux sur territoire porte) </w:t>
      </w:r>
    </w:p>
    <w:p w:rsidR="009E427B" w:rsidRPr="000F757F" w:rsidRDefault="00D74DE7">
      <w:pPr>
        <w:ind w:left="720"/>
        <w:rPr>
          <w:rFonts w:eastAsia="Calibri"/>
        </w:rPr>
      </w:pPr>
      <w:r w:rsidRPr="000F757F">
        <w:rPr>
          <w:rFonts w:eastAsia="Calibri"/>
        </w:rPr>
        <w:t xml:space="preserve">                         -voie canaliculaire (angiocholites)</w:t>
      </w:r>
    </w:p>
    <w:p w:rsidR="009E427B" w:rsidRPr="000F757F" w:rsidRDefault="00D74DE7">
      <w:pPr>
        <w:ind w:left="720"/>
        <w:rPr>
          <w:rFonts w:eastAsia="Calibri"/>
        </w:rPr>
      </w:pPr>
      <w:r w:rsidRPr="000F757F">
        <w:rPr>
          <w:rFonts w:eastAsia="Calibri"/>
          <w:b/>
        </w:rPr>
        <w:t>L. neuro-méningées </w:t>
      </w:r>
      <w:r w:rsidRPr="000F757F">
        <w:rPr>
          <w:rFonts w:eastAsia="Calibri"/>
        </w:rPr>
        <w:t xml:space="preserve">: -difficiles à reconnaître (gravité de l’état) </w:t>
      </w:r>
    </w:p>
    <w:p w:rsidR="009E427B" w:rsidRPr="000F757F" w:rsidRDefault="00D74DE7">
      <w:pPr>
        <w:ind w:left="720"/>
        <w:rPr>
          <w:rFonts w:eastAsia="Calibri"/>
        </w:rPr>
      </w:pPr>
      <w:r w:rsidRPr="000F757F">
        <w:rPr>
          <w:rFonts w:eastAsia="Calibri"/>
        </w:rPr>
        <w:t xml:space="preserve">                                    -abcès du cerveau ou de méningites purulentes. </w:t>
      </w:r>
    </w:p>
    <w:p w:rsidR="009E427B" w:rsidRPr="000F757F" w:rsidRDefault="00D74DE7">
      <w:pPr>
        <w:ind w:left="720"/>
        <w:rPr>
          <w:rFonts w:eastAsia="Calibri"/>
        </w:rPr>
      </w:pPr>
      <w:r w:rsidRPr="000F757F">
        <w:rPr>
          <w:rFonts w:eastAsia="Calibri"/>
          <w:b/>
        </w:rPr>
        <w:t>L. ostéo-articulaires </w:t>
      </w:r>
      <w:r w:rsidRPr="000F757F">
        <w:rPr>
          <w:rFonts w:eastAsia="Calibri"/>
        </w:rPr>
        <w:t>: spondylodiscites surtout  lombaire</w:t>
      </w:r>
    </w:p>
    <w:p w:rsidR="009E427B" w:rsidRPr="000F757F" w:rsidRDefault="00D74DE7">
      <w:pPr>
        <w:ind w:left="720"/>
        <w:rPr>
          <w:rFonts w:eastAsia="Calibri"/>
        </w:rPr>
      </w:pPr>
      <w:r w:rsidRPr="000F757F">
        <w:rPr>
          <w:rFonts w:eastAsia="Calibri"/>
        </w:rPr>
        <w:tab/>
      </w:r>
      <w:r w:rsidRPr="000F757F">
        <w:rPr>
          <w:rFonts w:eastAsia="Calibri"/>
        </w:rPr>
        <w:tab/>
      </w:r>
      <w:r w:rsidRPr="000F757F">
        <w:rPr>
          <w:rFonts w:eastAsia="Calibri"/>
        </w:rPr>
        <w:tab/>
        <w:t xml:space="preserve">         </w:t>
      </w:r>
      <w:r w:rsidR="002F2E3B" w:rsidRPr="000F757F">
        <w:rPr>
          <w:rFonts w:eastAsia="Calibri"/>
        </w:rPr>
        <w:t>Arthrites</w:t>
      </w:r>
      <w:r w:rsidRPr="000F757F">
        <w:rPr>
          <w:rFonts w:eastAsia="Calibri"/>
        </w:rPr>
        <w:t xml:space="preserve"> purulentes </w:t>
      </w:r>
    </w:p>
    <w:p w:rsidR="009E427B" w:rsidRPr="000F757F" w:rsidRDefault="00D74DE7">
      <w:pPr>
        <w:ind w:left="720"/>
        <w:rPr>
          <w:rFonts w:eastAsia="Calibri"/>
        </w:rPr>
      </w:pPr>
      <w:r w:rsidRPr="000F757F">
        <w:rPr>
          <w:rFonts w:eastAsia="Calibri"/>
          <w:b/>
        </w:rPr>
        <w:t>L. génitales </w:t>
      </w:r>
      <w:r w:rsidR="002F2E3B" w:rsidRPr="000F757F">
        <w:rPr>
          <w:rFonts w:eastAsia="Calibri"/>
        </w:rPr>
        <w:t>: Prostatites,</w:t>
      </w:r>
      <w:r w:rsidRPr="000F757F">
        <w:rPr>
          <w:rFonts w:eastAsia="Calibri"/>
        </w:rPr>
        <w:t xml:space="preserve">  Epididymites.</w:t>
      </w:r>
    </w:p>
    <w:p w:rsidR="009E427B" w:rsidRPr="000F757F" w:rsidRDefault="00D74DE7">
      <w:pPr>
        <w:ind w:left="720"/>
        <w:rPr>
          <w:rFonts w:eastAsia="Calibri"/>
          <w:b/>
        </w:rPr>
      </w:pPr>
      <w:r w:rsidRPr="000F757F">
        <w:rPr>
          <w:rFonts w:eastAsia="Calibri"/>
          <w:b/>
        </w:rPr>
        <w:t xml:space="preserve">          </w:t>
      </w:r>
    </w:p>
    <w:p w:rsidR="009E427B" w:rsidRPr="000F757F" w:rsidRDefault="00D74DE7">
      <w:pPr>
        <w:ind w:left="720"/>
        <w:rPr>
          <w:rFonts w:eastAsia="Calibri"/>
        </w:rPr>
      </w:pPr>
      <w:r w:rsidRPr="000F757F">
        <w:rPr>
          <w:rFonts w:eastAsia="Calibri"/>
          <w:b/>
        </w:rPr>
        <w:t xml:space="preserve">L. rénales : </w:t>
      </w:r>
      <w:r w:rsidRPr="000F757F">
        <w:rPr>
          <w:rFonts w:eastAsia="Calibri"/>
        </w:rPr>
        <w:t>atteinte du parenchyme rénal par le germe lui-même (néphrite interstitielle) ;  manifestations liées au choc septique</w:t>
      </w:r>
    </w:p>
    <w:p w:rsidR="009E427B" w:rsidRPr="000F757F" w:rsidRDefault="00D74DE7">
      <w:pPr>
        <w:ind w:left="720"/>
        <w:rPr>
          <w:rFonts w:eastAsia="Calibri"/>
          <w:b/>
        </w:rPr>
      </w:pPr>
      <w:r w:rsidRPr="000F757F">
        <w:rPr>
          <w:rFonts w:eastAsia="Calibri"/>
          <w:b/>
        </w:rPr>
        <w:t xml:space="preserve"> L. cutanées : </w:t>
      </w:r>
      <w:r w:rsidR="0052038A" w:rsidRPr="000F757F">
        <w:rPr>
          <w:rFonts w:eastAsia="Calibri"/>
        </w:rPr>
        <w:t>se psis</w:t>
      </w:r>
      <w:r w:rsidRPr="000F757F">
        <w:rPr>
          <w:rFonts w:eastAsia="Calibri"/>
        </w:rPr>
        <w:t xml:space="preserve"> à </w:t>
      </w:r>
      <w:proofErr w:type="spellStart"/>
      <w:r w:rsidRPr="000F757F">
        <w:rPr>
          <w:rFonts w:eastAsia="Calibri"/>
        </w:rPr>
        <w:t>pseudomonas</w:t>
      </w:r>
      <w:proofErr w:type="spellEnd"/>
      <w:r w:rsidRPr="000F757F">
        <w:rPr>
          <w:rFonts w:eastAsia="Calibri"/>
        </w:rPr>
        <w:t xml:space="preserve"> : ecthyma gangréneux d’</w:t>
      </w:r>
      <w:proofErr w:type="spellStart"/>
      <w:r w:rsidRPr="000F757F">
        <w:rPr>
          <w:rFonts w:eastAsia="Calibri"/>
        </w:rPr>
        <w:t>Ehlers</w:t>
      </w:r>
      <w:proofErr w:type="spellEnd"/>
      <w:r w:rsidRPr="000F757F">
        <w:rPr>
          <w:rFonts w:eastAsia="Calibri"/>
        </w:rPr>
        <w:t xml:space="preserve"> </w:t>
      </w:r>
    </w:p>
    <w:p w:rsidR="009E427B" w:rsidRPr="000F757F" w:rsidRDefault="009E427B">
      <w:pPr>
        <w:ind w:left="720"/>
        <w:rPr>
          <w:rFonts w:eastAsia="Calibri"/>
          <w:b/>
        </w:rPr>
      </w:pPr>
    </w:p>
    <w:p w:rsidR="009E427B" w:rsidRPr="000F757F" w:rsidRDefault="00D74DE7">
      <w:pPr>
        <w:rPr>
          <w:rFonts w:eastAsia="Calibri"/>
        </w:rPr>
      </w:pPr>
      <w:r w:rsidRPr="000F757F">
        <w:rPr>
          <w:rFonts w:eastAsia="Calibri"/>
          <w:b/>
          <w:sz w:val="24"/>
        </w:rPr>
        <w:t>VI. PRONOSTIC</w:t>
      </w:r>
      <w:r w:rsidRPr="000F757F">
        <w:rPr>
          <w:rFonts w:eastAsia="Calibri"/>
        </w:rPr>
        <w:t>-</w:t>
      </w:r>
    </w:p>
    <w:p w:rsidR="009E427B" w:rsidRPr="000F757F" w:rsidRDefault="00D74DE7">
      <w:pPr>
        <w:rPr>
          <w:rFonts w:eastAsia="Calibri"/>
        </w:rPr>
      </w:pPr>
      <w:r w:rsidRPr="000F757F">
        <w:rPr>
          <w:rFonts w:eastAsia="Calibri"/>
        </w:rPr>
        <w:t xml:space="preserve"> </w:t>
      </w:r>
      <w:r w:rsidR="002F2E3B" w:rsidRPr="000F757F">
        <w:rPr>
          <w:rFonts w:eastAsia="Calibri"/>
        </w:rPr>
        <w:t>Malgré</w:t>
      </w:r>
      <w:r w:rsidRPr="000F757F">
        <w:rPr>
          <w:rFonts w:eastAsia="Calibri"/>
        </w:rPr>
        <w:t xml:space="preserve"> les progrès thérapeutiques les  SBGN restent des pathologies </w:t>
      </w:r>
      <w:r w:rsidR="002F2E3B" w:rsidRPr="000F757F">
        <w:rPr>
          <w:rFonts w:eastAsia="Calibri"/>
        </w:rPr>
        <w:t>grevées</w:t>
      </w:r>
      <w:r w:rsidRPr="000F757F">
        <w:rPr>
          <w:rFonts w:eastAsia="Calibri"/>
        </w:rPr>
        <w:t xml:space="preserve"> d’un fort taux de mortalité.</w:t>
      </w:r>
      <w:r w:rsidRPr="000F757F">
        <w:rPr>
          <w:rFonts w:eastAsia="Calibri"/>
        </w:rPr>
        <w:br/>
        <w:t>• Mort 25 à 50% cas</w:t>
      </w:r>
      <w:r w:rsidRPr="000F757F">
        <w:rPr>
          <w:rFonts w:eastAsia="Calibri"/>
        </w:rPr>
        <w:br/>
        <w:t xml:space="preserve">• Cause de </w:t>
      </w:r>
      <w:r w:rsidR="002F2E3B" w:rsidRPr="000F757F">
        <w:rPr>
          <w:rFonts w:eastAsia="Calibri"/>
        </w:rPr>
        <w:t>décès</w:t>
      </w:r>
      <w:r w:rsidRPr="000F757F">
        <w:rPr>
          <w:rFonts w:eastAsia="Calibri"/>
        </w:rPr>
        <w:t xml:space="preserve"> surtout état de choc (1/2 cas)</w:t>
      </w:r>
      <w:r w:rsidRPr="000F757F">
        <w:rPr>
          <w:rFonts w:eastAsia="Calibri"/>
        </w:rPr>
        <w:br/>
        <w:t xml:space="preserve">• Facteur de gravité: état de choc, </w:t>
      </w:r>
      <w:r w:rsidR="0052038A" w:rsidRPr="000F757F">
        <w:rPr>
          <w:rFonts w:eastAsia="Calibri"/>
        </w:rPr>
        <w:t>âge</w:t>
      </w:r>
      <w:r w:rsidRPr="000F757F">
        <w:rPr>
          <w:rFonts w:eastAsia="Calibri"/>
        </w:rPr>
        <w:t xml:space="preserve"> avancé, origine nosocomiale, </w:t>
      </w:r>
      <w:r w:rsidR="002F2E3B" w:rsidRPr="000F757F">
        <w:rPr>
          <w:rFonts w:eastAsia="Calibri"/>
        </w:rPr>
        <w:t>poly microbienne</w:t>
      </w:r>
      <w:r w:rsidRPr="000F757F">
        <w:rPr>
          <w:rFonts w:eastAsia="Calibri"/>
        </w:rPr>
        <w:t>, granulopénie, CIVD, acidose, insuffisance rénale</w:t>
      </w:r>
      <w:r w:rsidRPr="000F757F">
        <w:rPr>
          <w:rFonts w:eastAsia="Calibri"/>
          <w:sz w:val="24"/>
        </w:rPr>
        <w:t>.</w:t>
      </w:r>
      <w:r w:rsidRPr="000F757F">
        <w:rPr>
          <w:rFonts w:eastAsia="Calibri"/>
          <w:sz w:val="24"/>
        </w:rPr>
        <w:br/>
      </w:r>
      <w:r w:rsidRPr="000F757F">
        <w:rPr>
          <w:rFonts w:eastAsia="Calibri"/>
          <w:sz w:val="24"/>
        </w:rPr>
        <w:br/>
      </w:r>
      <w:r w:rsidRPr="000F757F">
        <w:rPr>
          <w:rFonts w:eastAsia="Calibri"/>
          <w:b/>
          <w:sz w:val="24"/>
        </w:rPr>
        <w:t>VII. DIAGNOSTIC</w:t>
      </w:r>
      <w:r w:rsidRPr="000F757F">
        <w:rPr>
          <w:rFonts w:eastAsia="Calibri"/>
          <w:sz w:val="24"/>
        </w:rPr>
        <w:br/>
        <w:t xml:space="preserve">• </w:t>
      </w:r>
      <w:r w:rsidR="002F2E3B" w:rsidRPr="000F757F">
        <w:rPr>
          <w:rFonts w:eastAsia="Calibri"/>
          <w:b/>
          <w:sz w:val="24"/>
        </w:rPr>
        <w:t>Anamnèse</w:t>
      </w:r>
      <w:r w:rsidRPr="000F757F">
        <w:rPr>
          <w:rFonts w:eastAsia="Calibri"/>
          <w:b/>
        </w:rPr>
        <w:t>-</w:t>
      </w:r>
      <w:r w:rsidRPr="000F757F">
        <w:rPr>
          <w:rFonts w:eastAsia="Calibri"/>
        </w:rPr>
        <w:t xml:space="preserve"> signe d’appel en faveur d’une porte d’entrée</w:t>
      </w:r>
    </w:p>
    <w:p w:rsidR="009E427B" w:rsidRPr="000F757F" w:rsidRDefault="00D74DE7">
      <w:pPr>
        <w:rPr>
          <w:rFonts w:eastAsia="Calibri"/>
          <w:sz w:val="24"/>
        </w:rPr>
      </w:pPr>
      <w:r w:rsidRPr="000F757F">
        <w:rPr>
          <w:rFonts w:eastAsia="Calibri"/>
        </w:rPr>
        <w:t xml:space="preserve">   </w:t>
      </w:r>
      <w:r w:rsidR="00DA48C3" w:rsidRPr="000F757F">
        <w:rPr>
          <w:rFonts w:eastAsia="Calibri"/>
        </w:rPr>
        <w:t xml:space="preserve">               </w:t>
      </w:r>
      <w:r w:rsidRPr="000F757F">
        <w:rPr>
          <w:rFonts w:eastAsia="Calibri"/>
        </w:rPr>
        <w:t xml:space="preserve">  - recherche de facteurs favorisants</w:t>
      </w:r>
    </w:p>
    <w:p w:rsidR="009E427B" w:rsidRPr="000F757F" w:rsidRDefault="00D74DE7">
      <w:pPr>
        <w:rPr>
          <w:rFonts w:eastAsia="Calibri"/>
        </w:rPr>
      </w:pPr>
      <w:r w:rsidRPr="000F757F">
        <w:rPr>
          <w:rFonts w:eastAsia="Calibri"/>
          <w:sz w:val="24"/>
        </w:rPr>
        <w:br/>
        <w:t xml:space="preserve">• </w:t>
      </w:r>
      <w:r w:rsidRPr="000F757F">
        <w:rPr>
          <w:rFonts w:eastAsia="Calibri"/>
          <w:b/>
          <w:sz w:val="24"/>
        </w:rPr>
        <w:t>Clinique :</w:t>
      </w:r>
      <w:r w:rsidRPr="000F757F">
        <w:rPr>
          <w:rFonts w:eastAsia="Calibri"/>
          <w:sz w:val="24"/>
        </w:rPr>
        <w:t xml:space="preserve"> </w:t>
      </w:r>
      <w:r w:rsidRPr="000F757F">
        <w:rPr>
          <w:rFonts w:eastAsia="Calibri"/>
        </w:rPr>
        <w:t xml:space="preserve">état septicémique - diarrhée  - hyperventilation </w:t>
      </w:r>
    </w:p>
    <w:p w:rsidR="009E427B" w:rsidRPr="000F757F" w:rsidRDefault="00D74DE7">
      <w:pPr>
        <w:rPr>
          <w:rFonts w:eastAsia="Calibri"/>
        </w:rPr>
      </w:pPr>
      <w:r w:rsidRPr="000F757F">
        <w:rPr>
          <w:rFonts w:eastAsia="Calibri"/>
        </w:rPr>
        <w:t xml:space="preserve">             </w:t>
      </w:r>
      <w:r w:rsidR="00DA48C3" w:rsidRPr="000F757F">
        <w:rPr>
          <w:rFonts w:eastAsia="Calibri"/>
        </w:rPr>
        <w:t xml:space="preserve">    </w:t>
      </w:r>
      <w:r w:rsidRPr="000F757F">
        <w:rPr>
          <w:rFonts w:eastAsia="Calibri"/>
        </w:rPr>
        <w:t>- découverte d’une porte d’entrée</w:t>
      </w:r>
    </w:p>
    <w:p w:rsidR="009E427B" w:rsidRPr="000F757F" w:rsidRDefault="00D74DE7">
      <w:pPr>
        <w:rPr>
          <w:rFonts w:eastAsia="Calibri"/>
        </w:rPr>
      </w:pPr>
      <w:r w:rsidRPr="000F757F">
        <w:rPr>
          <w:rFonts w:eastAsia="Calibri"/>
        </w:rPr>
        <w:t xml:space="preserve">         </w:t>
      </w:r>
      <w:r w:rsidR="00DA48C3" w:rsidRPr="000F757F">
        <w:rPr>
          <w:rFonts w:eastAsia="Calibri"/>
        </w:rPr>
        <w:t xml:space="preserve">       </w:t>
      </w:r>
      <w:r w:rsidRPr="000F757F">
        <w:rPr>
          <w:rFonts w:eastAsia="Calibri"/>
        </w:rPr>
        <w:t xml:space="preserve"> - localisations évocatrice: </w:t>
      </w:r>
    </w:p>
    <w:p w:rsidR="009E427B" w:rsidRPr="000F757F" w:rsidRDefault="00D74DE7">
      <w:pPr>
        <w:rPr>
          <w:rFonts w:eastAsia="Calibri"/>
        </w:rPr>
      </w:pPr>
      <w:r w:rsidRPr="000F757F">
        <w:rPr>
          <w:rFonts w:eastAsia="Calibri"/>
        </w:rPr>
        <w:t xml:space="preserve">           </w:t>
      </w:r>
      <w:r w:rsidR="00DA48C3" w:rsidRPr="000F757F">
        <w:rPr>
          <w:rFonts w:eastAsia="Calibri"/>
        </w:rPr>
        <w:t xml:space="preserve">      </w:t>
      </w:r>
      <w:r w:rsidRPr="000F757F">
        <w:rPr>
          <w:rFonts w:eastAsia="Calibri"/>
        </w:rPr>
        <w:t xml:space="preserve">- état de choc +++ </w:t>
      </w:r>
    </w:p>
    <w:p w:rsidR="002F2E3B" w:rsidRPr="000F757F" w:rsidRDefault="00D74DE7">
      <w:pPr>
        <w:rPr>
          <w:rFonts w:eastAsia="Calibri"/>
          <w:b/>
          <w:sz w:val="24"/>
        </w:rPr>
      </w:pPr>
      <w:r w:rsidRPr="000F757F">
        <w:rPr>
          <w:rFonts w:eastAsia="Calibri"/>
          <w:sz w:val="24"/>
        </w:rPr>
        <w:br/>
      </w:r>
      <w:r w:rsidRPr="000F757F">
        <w:rPr>
          <w:rFonts w:eastAsia="Calibri"/>
          <w:b/>
          <w:sz w:val="24"/>
        </w:rPr>
        <w:t xml:space="preserve">• </w:t>
      </w:r>
      <w:r w:rsidR="002F2E3B" w:rsidRPr="000F757F">
        <w:rPr>
          <w:rFonts w:eastAsia="Calibri"/>
          <w:b/>
          <w:sz w:val="24"/>
        </w:rPr>
        <w:t>Para clinique</w:t>
      </w:r>
    </w:p>
    <w:p w:rsidR="009E427B" w:rsidRPr="000F757F" w:rsidRDefault="00D74DE7">
      <w:pPr>
        <w:rPr>
          <w:rFonts w:eastAsia="Calibri"/>
        </w:rPr>
      </w:pPr>
      <w:r w:rsidRPr="000F757F">
        <w:rPr>
          <w:rFonts w:eastAsia="Calibri"/>
        </w:rPr>
        <w:t xml:space="preserve"> </w:t>
      </w:r>
      <w:r w:rsidRPr="000F757F">
        <w:rPr>
          <w:rFonts w:eastAsia="Calibri"/>
          <w:b/>
          <w:sz w:val="20"/>
          <w:szCs w:val="20"/>
        </w:rPr>
        <w:t xml:space="preserve">HEMOCULTURES </w:t>
      </w:r>
      <w:r w:rsidR="002F2E3B" w:rsidRPr="000F757F">
        <w:rPr>
          <w:rFonts w:eastAsia="Calibri"/>
          <w:b/>
          <w:sz w:val="20"/>
          <w:szCs w:val="20"/>
        </w:rPr>
        <w:t xml:space="preserve"> </w:t>
      </w:r>
      <w:r w:rsidRPr="000F757F">
        <w:rPr>
          <w:rFonts w:eastAsia="Calibri"/>
        </w:rPr>
        <w:t>clé du diagnostic</w:t>
      </w:r>
    </w:p>
    <w:p w:rsidR="009E427B" w:rsidRPr="000F757F" w:rsidRDefault="00D74DE7">
      <w:pPr>
        <w:rPr>
          <w:rFonts w:eastAsia="Calibri"/>
        </w:rPr>
      </w:pPr>
      <w:r w:rsidRPr="000F757F">
        <w:rPr>
          <w:rFonts w:eastAsia="Calibri"/>
        </w:rPr>
        <w:t xml:space="preserve">       - avant toute antibiothérapie- au moment des pics et/ou des frissons</w:t>
      </w:r>
    </w:p>
    <w:p w:rsidR="009E427B" w:rsidRPr="000F757F" w:rsidRDefault="00D74DE7">
      <w:pPr>
        <w:rPr>
          <w:rFonts w:eastAsia="Calibri"/>
        </w:rPr>
      </w:pPr>
      <w:r w:rsidRPr="000F757F">
        <w:rPr>
          <w:rFonts w:eastAsia="Calibri"/>
        </w:rPr>
        <w:t xml:space="preserve">       - asepsie </w:t>
      </w:r>
      <w:r w:rsidR="0052038A" w:rsidRPr="000F757F">
        <w:rPr>
          <w:rFonts w:eastAsia="Calibri"/>
        </w:rPr>
        <w:t>rigoureuse</w:t>
      </w:r>
      <w:r w:rsidRPr="000F757F">
        <w:rPr>
          <w:rFonts w:eastAsia="Calibri"/>
        </w:rPr>
        <w:t xml:space="preserve">- quantité suffisante           </w:t>
      </w:r>
    </w:p>
    <w:p w:rsidR="009E427B" w:rsidRPr="000F757F" w:rsidRDefault="00D74DE7">
      <w:pPr>
        <w:rPr>
          <w:rFonts w:eastAsia="Calibri"/>
        </w:rPr>
      </w:pPr>
      <w:r w:rsidRPr="000F757F">
        <w:rPr>
          <w:rFonts w:eastAsia="Calibri"/>
        </w:rPr>
        <w:t xml:space="preserve">       - sur milieu </w:t>
      </w:r>
      <w:proofErr w:type="spellStart"/>
      <w:r w:rsidRPr="000F757F">
        <w:rPr>
          <w:rFonts w:eastAsia="Calibri"/>
        </w:rPr>
        <w:t>aéro</w:t>
      </w:r>
      <w:proofErr w:type="spellEnd"/>
      <w:r w:rsidRPr="000F757F">
        <w:rPr>
          <w:rFonts w:eastAsia="Calibri"/>
        </w:rPr>
        <w:t>-</w:t>
      </w:r>
      <w:r w:rsidR="0052038A" w:rsidRPr="000F757F">
        <w:rPr>
          <w:rFonts w:eastAsia="Calibri"/>
        </w:rPr>
        <w:t>anaérobie</w:t>
      </w:r>
      <w:r w:rsidRPr="000F757F">
        <w:rPr>
          <w:rFonts w:eastAsia="Calibri"/>
        </w:rPr>
        <w:t xml:space="preserve"> </w:t>
      </w:r>
    </w:p>
    <w:p w:rsidR="009E427B" w:rsidRPr="000F757F" w:rsidRDefault="00D74DE7">
      <w:pPr>
        <w:rPr>
          <w:rFonts w:eastAsia="Calibri"/>
        </w:rPr>
      </w:pPr>
      <w:r w:rsidRPr="000F757F">
        <w:rPr>
          <w:rFonts w:eastAsia="Calibri"/>
        </w:rPr>
        <w:t xml:space="preserve">       - compléter par un antibiogramme </w:t>
      </w:r>
    </w:p>
    <w:p w:rsidR="009E427B" w:rsidRPr="000F757F" w:rsidRDefault="00D74DE7">
      <w:pPr>
        <w:rPr>
          <w:rFonts w:eastAsia="Calibri"/>
          <w:b/>
        </w:rPr>
      </w:pPr>
      <w:r w:rsidRPr="000F757F">
        <w:rPr>
          <w:rFonts w:eastAsia="Calibri"/>
          <w:sz w:val="24"/>
        </w:rPr>
        <w:br/>
      </w:r>
      <w:r w:rsidRPr="000F757F">
        <w:rPr>
          <w:rFonts w:eastAsia="Calibri"/>
          <w:b/>
        </w:rPr>
        <w:t>Prélèvement des portes d’entrées et foyers métastatiques</w:t>
      </w:r>
    </w:p>
    <w:p w:rsidR="009E427B" w:rsidRPr="000F757F" w:rsidRDefault="00D74DE7">
      <w:pPr>
        <w:rPr>
          <w:rFonts w:eastAsia="Calibri"/>
        </w:rPr>
      </w:pPr>
      <w:r w:rsidRPr="000F757F">
        <w:rPr>
          <w:rFonts w:eastAsia="Calibri"/>
          <w:b/>
        </w:rPr>
        <w:t xml:space="preserve">        - </w:t>
      </w:r>
      <w:r w:rsidRPr="000F757F">
        <w:rPr>
          <w:rFonts w:eastAsia="Calibri"/>
        </w:rPr>
        <w:t>ECBU</w:t>
      </w:r>
    </w:p>
    <w:p w:rsidR="009E427B" w:rsidRPr="000F757F" w:rsidRDefault="00D74DE7">
      <w:pPr>
        <w:rPr>
          <w:rFonts w:eastAsia="Calibri"/>
        </w:rPr>
      </w:pPr>
      <w:r w:rsidRPr="000F757F">
        <w:rPr>
          <w:rFonts w:eastAsia="Calibri"/>
        </w:rPr>
        <w:t xml:space="preserve">        - FCV, prélèvement gynécologiques</w:t>
      </w:r>
    </w:p>
    <w:p w:rsidR="009E427B" w:rsidRPr="000F757F" w:rsidRDefault="00D74DE7">
      <w:pPr>
        <w:rPr>
          <w:rFonts w:eastAsia="Calibri"/>
        </w:rPr>
      </w:pPr>
      <w:r w:rsidRPr="000F757F">
        <w:rPr>
          <w:rFonts w:eastAsia="Calibri"/>
        </w:rPr>
        <w:t xml:space="preserve">        - coproculture</w:t>
      </w:r>
    </w:p>
    <w:p w:rsidR="009E427B" w:rsidRPr="000F757F" w:rsidRDefault="00D74DE7">
      <w:pPr>
        <w:rPr>
          <w:rFonts w:eastAsia="Calibri"/>
        </w:rPr>
      </w:pPr>
      <w:r w:rsidRPr="000F757F">
        <w:rPr>
          <w:rFonts w:eastAsia="Calibri"/>
        </w:rPr>
        <w:t xml:space="preserve">        - culture du matériel après ablation (drain, sonde vésicale, </w:t>
      </w:r>
      <w:proofErr w:type="spellStart"/>
      <w:r w:rsidRPr="000F757F">
        <w:rPr>
          <w:rFonts w:eastAsia="Calibri"/>
        </w:rPr>
        <w:t>kt</w:t>
      </w:r>
      <w:proofErr w:type="spellEnd"/>
      <w:r w:rsidRPr="000F757F">
        <w:rPr>
          <w:rFonts w:eastAsia="Calibri"/>
        </w:rPr>
        <w:t xml:space="preserve"> veineux ou </w:t>
      </w:r>
    </w:p>
    <w:p w:rsidR="009E427B" w:rsidRPr="000F757F" w:rsidRDefault="00D74DE7">
      <w:pPr>
        <w:ind w:left="720"/>
        <w:rPr>
          <w:rFonts w:eastAsia="Calibri"/>
          <w:b/>
        </w:rPr>
      </w:pPr>
      <w:r w:rsidRPr="000F757F">
        <w:rPr>
          <w:rFonts w:eastAsia="Calibri"/>
        </w:rPr>
        <w:t xml:space="preserve">        de dialyse, prothèse</w:t>
      </w:r>
      <w:r w:rsidR="0052038A" w:rsidRPr="000F757F">
        <w:rPr>
          <w:rFonts w:eastAsia="Calibri"/>
        </w:rPr>
        <w:t>.)</w:t>
      </w:r>
    </w:p>
    <w:p w:rsidR="003B61DB" w:rsidRPr="000F757F" w:rsidRDefault="00D74DE7" w:rsidP="003B61DB">
      <w:pPr>
        <w:ind w:left="720"/>
        <w:rPr>
          <w:rFonts w:eastAsia="Calibri"/>
          <w:b/>
          <w:sz w:val="24"/>
        </w:rPr>
      </w:pPr>
      <w:r w:rsidRPr="000F757F">
        <w:rPr>
          <w:rFonts w:eastAsia="Calibri"/>
          <w:b/>
          <w:sz w:val="24"/>
        </w:rPr>
        <w:t>VIII. TRAITEMENT</w:t>
      </w:r>
    </w:p>
    <w:p w:rsidR="009E427B" w:rsidRPr="000F757F" w:rsidRDefault="00D74DE7" w:rsidP="003B61DB">
      <w:pPr>
        <w:ind w:left="720"/>
        <w:rPr>
          <w:rFonts w:eastAsia="Calibri"/>
          <w:b/>
          <w:sz w:val="24"/>
        </w:rPr>
      </w:pPr>
      <w:r w:rsidRPr="000F757F">
        <w:rPr>
          <w:rFonts w:eastAsia="Calibri"/>
          <w:sz w:val="24"/>
        </w:rPr>
        <w:br/>
      </w:r>
      <w:r w:rsidRPr="000F757F">
        <w:rPr>
          <w:rFonts w:eastAsia="Calibri"/>
          <w:b/>
          <w:sz w:val="24"/>
        </w:rPr>
        <w:t xml:space="preserve">• </w:t>
      </w:r>
      <w:r w:rsidRPr="000F757F">
        <w:rPr>
          <w:rFonts w:eastAsia="Calibri"/>
          <w:b/>
        </w:rPr>
        <w:t>Traitement de la bactériémie</w:t>
      </w:r>
    </w:p>
    <w:p w:rsidR="009E427B" w:rsidRPr="000F757F" w:rsidRDefault="00D74DE7">
      <w:pPr>
        <w:rPr>
          <w:rFonts w:eastAsia="Calibri"/>
        </w:rPr>
      </w:pPr>
      <w:r w:rsidRPr="000F757F">
        <w:rPr>
          <w:rFonts w:eastAsia="Calibri"/>
          <w:sz w:val="24"/>
        </w:rPr>
        <w:t xml:space="preserve">            </w:t>
      </w:r>
      <w:r w:rsidRPr="000F757F">
        <w:rPr>
          <w:rFonts w:eastAsia="Calibri"/>
        </w:rPr>
        <w:t>- double antibiothérapie (active- bactéricid</w:t>
      </w:r>
      <w:r w:rsidR="00DA48C3" w:rsidRPr="000F757F">
        <w:rPr>
          <w:rFonts w:eastAsia="Calibri"/>
        </w:rPr>
        <w:t>e</w:t>
      </w:r>
      <w:r w:rsidRPr="000F757F">
        <w:rPr>
          <w:rFonts w:eastAsia="Calibri"/>
        </w:rPr>
        <w:t xml:space="preserve">  - synergique -  par voie IV </w:t>
      </w:r>
    </w:p>
    <w:p w:rsidR="009E427B" w:rsidRPr="000F757F" w:rsidRDefault="00D74DE7">
      <w:pPr>
        <w:rPr>
          <w:rFonts w:eastAsia="Calibri"/>
        </w:rPr>
      </w:pPr>
      <w:r w:rsidRPr="000F757F">
        <w:rPr>
          <w:rFonts w:eastAsia="Calibri"/>
        </w:rPr>
        <w:t xml:space="preserve">            - durée suffisante </w:t>
      </w:r>
      <w:r w:rsidR="00DA48C3" w:rsidRPr="000F757F">
        <w:rPr>
          <w:rFonts w:eastAsia="Calibri"/>
        </w:rPr>
        <w:t xml:space="preserve">au moins </w:t>
      </w:r>
      <w:r w:rsidRPr="000F757F">
        <w:rPr>
          <w:rFonts w:eastAsia="Calibri"/>
        </w:rPr>
        <w:t>03 semaine</w:t>
      </w:r>
    </w:p>
    <w:p w:rsidR="009E427B" w:rsidRPr="000F757F" w:rsidRDefault="00D74DE7">
      <w:pPr>
        <w:rPr>
          <w:rFonts w:eastAsia="Calibri"/>
        </w:rPr>
      </w:pPr>
      <w:r w:rsidRPr="000F757F">
        <w:rPr>
          <w:rFonts w:eastAsia="Calibri"/>
          <w:sz w:val="24"/>
        </w:rPr>
        <w:t xml:space="preserve">            - après avoir fait des hémocultures+ </w:t>
      </w:r>
      <w:proofErr w:type="spellStart"/>
      <w:r w:rsidRPr="000F757F">
        <w:rPr>
          <w:rFonts w:eastAsia="Calibri"/>
          <w:sz w:val="24"/>
        </w:rPr>
        <w:t>atbg</w:t>
      </w:r>
      <w:proofErr w:type="spellEnd"/>
      <w:r w:rsidRPr="000F757F">
        <w:rPr>
          <w:rFonts w:eastAsia="Calibri"/>
          <w:sz w:val="24"/>
        </w:rPr>
        <w:t xml:space="preserve"> </w:t>
      </w:r>
      <w:r w:rsidRPr="000F757F">
        <w:rPr>
          <w:rFonts w:eastAsia="Calibri"/>
          <w:sz w:val="24"/>
        </w:rPr>
        <w:br/>
      </w:r>
      <w:r w:rsidRPr="000F757F">
        <w:rPr>
          <w:rFonts w:eastAsia="Calibri"/>
          <w:sz w:val="24"/>
        </w:rPr>
        <w:br/>
      </w:r>
      <w:proofErr w:type="spellStart"/>
      <w:r w:rsidRPr="000F757F">
        <w:rPr>
          <w:rFonts w:eastAsia="Calibri"/>
          <w:b/>
        </w:rPr>
        <w:t>Bétalactamines</w:t>
      </w:r>
      <w:proofErr w:type="spellEnd"/>
      <w:r w:rsidRPr="000F757F">
        <w:rPr>
          <w:rFonts w:eastAsia="Calibri"/>
          <w:b/>
        </w:rPr>
        <w:t xml:space="preserve"> </w:t>
      </w:r>
      <w:r w:rsidRPr="000F757F">
        <w:rPr>
          <w:rFonts w:eastAsia="Calibri"/>
        </w:rPr>
        <w:t xml:space="preserve">céphalosporine selon la bactérie présumée sensible ou non) + </w:t>
      </w:r>
      <w:r w:rsidRPr="000F757F">
        <w:rPr>
          <w:rFonts w:eastAsia="Calibri"/>
          <w:b/>
        </w:rPr>
        <w:t>aminosides</w:t>
      </w:r>
      <w:r w:rsidRPr="000F757F">
        <w:rPr>
          <w:rFonts w:eastAsia="Calibri"/>
        </w:rPr>
        <w:t xml:space="preserve"> à forte doses en perfusion veineuse      - </w:t>
      </w:r>
      <w:proofErr w:type="spellStart"/>
      <w:r w:rsidRPr="000F757F">
        <w:rPr>
          <w:rFonts w:eastAsia="Calibri"/>
        </w:rPr>
        <w:t>céfotaxime</w:t>
      </w:r>
      <w:proofErr w:type="spellEnd"/>
      <w:r w:rsidRPr="000F757F">
        <w:rPr>
          <w:rFonts w:eastAsia="Calibri"/>
        </w:rPr>
        <w:t xml:space="preserve"> (</w:t>
      </w:r>
      <w:proofErr w:type="spellStart"/>
      <w:r w:rsidRPr="000F757F">
        <w:rPr>
          <w:rFonts w:eastAsia="Calibri"/>
        </w:rPr>
        <w:t>claforan</w:t>
      </w:r>
      <w:proofErr w:type="spellEnd"/>
      <w:r w:rsidRPr="000F757F">
        <w:rPr>
          <w:rFonts w:eastAsia="Calibri"/>
        </w:rPr>
        <w:t>*)</w:t>
      </w:r>
    </w:p>
    <w:p w:rsidR="009E427B" w:rsidRPr="000F757F" w:rsidRDefault="00D74DE7">
      <w:pPr>
        <w:rPr>
          <w:rFonts w:eastAsia="Calibri"/>
        </w:rPr>
      </w:pPr>
      <w:r w:rsidRPr="000F757F">
        <w:rPr>
          <w:rFonts w:eastAsia="Calibri"/>
        </w:rPr>
        <w:t xml:space="preserve">                      - 150 à 200mg/kg/j - en 04 à prises IV/24heures</w:t>
      </w:r>
    </w:p>
    <w:p w:rsidR="009E427B" w:rsidRPr="000F757F" w:rsidRDefault="00D74DE7">
      <w:pPr>
        <w:rPr>
          <w:rFonts w:eastAsia="Calibri"/>
        </w:rPr>
      </w:pPr>
      <w:r w:rsidRPr="000F757F">
        <w:rPr>
          <w:rFonts w:eastAsia="Calibri"/>
        </w:rPr>
        <w:t xml:space="preserve">     -  </w:t>
      </w:r>
      <w:proofErr w:type="spellStart"/>
      <w:r w:rsidRPr="000F757F">
        <w:rPr>
          <w:rFonts w:eastAsia="Calibri"/>
        </w:rPr>
        <w:t>ceftriaxone</w:t>
      </w:r>
      <w:proofErr w:type="spellEnd"/>
      <w:r w:rsidRPr="000F757F">
        <w:rPr>
          <w:rFonts w:eastAsia="Calibri"/>
        </w:rPr>
        <w:t xml:space="preserve"> (</w:t>
      </w:r>
      <w:proofErr w:type="spellStart"/>
      <w:r w:rsidRPr="000F757F">
        <w:rPr>
          <w:rFonts w:eastAsia="Calibri"/>
        </w:rPr>
        <w:t>rocéphine</w:t>
      </w:r>
      <w:proofErr w:type="spellEnd"/>
      <w:r w:rsidRPr="000F757F">
        <w:rPr>
          <w:rFonts w:eastAsia="Calibri"/>
        </w:rPr>
        <w:t xml:space="preserve">*) </w:t>
      </w:r>
    </w:p>
    <w:p w:rsidR="009E427B" w:rsidRPr="000F757F" w:rsidRDefault="00D74DE7">
      <w:pPr>
        <w:rPr>
          <w:rFonts w:eastAsia="Calibri"/>
        </w:rPr>
      </w:pPr>
      <w:r w:rsidRPr="000F757F">
        <w:rPr>
          <w:rFonts w:eastAsia="Calibri"/>
        </w:rPr>
        <w:t xml:space="preserve">          - adultes: 02 à 04gr/- enfants: 75  à 100mg/kg/j </w:t>
      </w:r>
    </w:p>
    <w:p w:rsidR="009E427B" w:rsidRPr="000F757F" w:rsidRDefault="00D74DE7">
      <w:pPr>
        <w:rPr>
          <w:rFonts w:eastAsia="Calibri"/>
        </w:rPr>
      </w:pPr>
      <w:r w:rsidRPr="000F757F">
        <w:rPr>
          <w:rFonts w:eastAsia="Calibri"/>
        </w:rPr>
        <w:t xml:space="preserve">          - une à deux prises par 24 heures en iv ou perfusion </w:t>
      </w:r>
    </w:p>
    <w:p w:rsidR="009E427B" w:rsidRPr="000F757F" w:rsidRDefault="00D74DE7">
      <w:pPr>
        <w:rPr>
          <w:rFonts w:eastAsia="Calibri"/>
        </w:rPr>
      </w:pPr>
      <w:r w:rsidRPr="000F757F">
        <w:rPr>
          <w:rFonts w:eastAsia="Calibri"/>
        </w:rPr>
        <w:t xml:space="preserve">    - </w:t>
      </w:r>
      <w:proofErr w:type="spellStart"/>
      <w:r w:rsidRPr="000F757F">
        <w:rPr>
          <w:rFonts w:eastAsia="Calibri"/>
        </w:rPr>
        <w:t>ceftazidime</w:t>
      </w:r>
      <w:proofErr w:type="spellEnd"/>
      <w:r w:rsidRPr="000F757F">
        <w:rPr>
          <w:rFonts w:eastAsia="Calibri"/>
        </w:rPr>
        <w:t xml:space="preserve"> (</w:t>
      </w:r>
      <w:proofErr w:type="spellStart"/>
      <w:r w:rsidRPr="000F757F">
        <w:rPr>
          <w:rFonts w:eastAsia="Calibri"/>
        </w:rPr>
        <w:t>fortum</w:t>
      </w:r>
      <w:proofErr w:type="spellEnd"/>
      <w:r w:rsidRPr="000F757F">
        <w:rPr>
          <w:rFonts w:eastAsia="Calibri"/>
        </w:rPr>
        <w:t xml:space="preserve">*):  </w:t>
      </w:r>
      <w:proofErr w:type="spellStart"/>
      <w:r w:rsidRPr="000F757F">
        <w:rPr>
          <w:rFonts w:eastAsia="Calibri"/>
        </w:rPr>
        <w:t>pseudomonas</w:t>
      </w:r>
      <w:proofErr w:type="spellEnd"/>
      <w:r w:rsidRPr="000F757F">
        <w:rPr>
          <w:rFonts w:eastAsia="Calibri"/>
        </w:rPr>
        <w:t xml:space="preserve">. </w:t>
      </w:r>
    </w:p>
    <w:p w:rsidR="009E427B" w:rsidRPr="000F757F" w:rsidRDefault="00D74DE7">
      <w:pPr>
        <w:rPr>
          <w:rFonts w:eastAsia="Calibri"/>
        </w:rPr>
      </w:pPr>
      <w:r w:rsidRPr="000F757F">
        <w:rPr>
          <w:rFonts w:eastAsia="Calibri"/>
        </w:rPr>
        <w:t xml:space="preserve">         - 150 à 200mg/kg/j - 03 à 04 prises IVD /24h</w:t>
      </w:r>
    </w:p>
    <w:p w:rsidR="009E427B" w:rsidRPr="000F757F" w:rsidRDefault="00D74DE7">
      <w:pPr>
        <w:numPr>
          <w:ilvl w:val="0"/>
          <w:numId w:val="2"/>
        </w:numPr>
        <w:tabs>
          <w:tab w:val="left" w:pos="720"/>
        </w:tabs>
        <w:ind w:left="720" w:hanging="360"/>
        <w:rPr>
          <w:rFonts w:eastAsia="Calibri"/>
        </w:rPr>
      </w:pPr>
      <w:r w:rsidRPr="000F757F">
        <w:rPr>
          <w:rFonts w:eastAsia="Calibri"/>
          <w:b/>
        </w:rPr>
        <w:t xml:space="preserve">Les </w:t>
      </w:r>
      <w:proofErr w:type="spellStart"/>
      <w:r w:rsidRPr="000F757F">
        <w:rPr>
          <w:rFonts w:eastAsia="Calibri"/>
          <w:b/>
        </w:rPr>
        <w:t>fluoroquinolones</w:t>
      </w:r>
      <w:proofErr w:type="spellEnd"/>
      <w:r w:rsidRPr="000F757F">
        <w:rPr>
          <w:rFonts w:eastAsia="Calibri"/>
        </w:rPr>
        <w:t xml:space="preserve">: </w:t>
      </w:r>
    </w:p>
    <w:p w:rsidR="009E427B" w:rsidRPr="000F757F" w:rsidRDefault="00D74DE7" w:rsidP="0052038A">
      <w:pPr>
        <w:rPr>
          <w:rFonts w:eastAsia="Calibri"/>
        </w:rPr>
      </w:pPr>
      <w:r w:rsidRPr="000F757F">
        <w:rPr>
          <w:rFonts w:eastAsia="Calibri"/>
        </w:rPr>
        <w:t xml:space="preserve">   - </w:t>
      </w:r>
      <w:r w:rsidRPr="000F757F">
        <w:rPr>
          <w:rFonts w:eastAsia="Calibri"/>
          <w:b/>
        </w:rPr>
        <w:t xml:space="preserve">la </w:t>
      </w:r>
      <w:proofErr w:type="spellStart"/>
      <w:r w:rsidRPr="000F757F">
        <w:rPr>
          <w:rFonts w:eastAsia="Calibri"/>
          <w:b/>
        </w:rPr>
        <w:t>ciprofloxacine</w:t>
      </w:r>
      <w:proofErr w:type="spellEnd"/>
      <w:r w:rsidRPr="000F757F">
        <w:rPr>
          <w:rFonts w:eastAsia="Calibri"/>
          <w:b/>
        </w:rPr>
        <w:t>:</w:t>
      </w:r>
      <w:r w:rsidRPr="000F757F">
        <w:rPr>
          <w:rFonts w:eastAsia="Calibri"/>
          <w:bCs/>
        </w:rPr>
        <w:t xml:space="preserve"> </w:t>
      </w:r>
      <w:r w:rsidR="003B61DB" w:rsidRPr="000F757F">
        <w:rPr>
          <w:rFonts w:eastAsia="Calibri"/>
          <w:bCs/>
        </w:rPr>
        <w:t xml:space="preserve"> </w:t>
      </w:r>
      <w:r w:rsidRPr="000F757F">
        <w:rPr>
          <w:rFonts w:eastAsia="Calibri"/>
          <w:bCs/>
        </w:rPr>
        <w:t xml:space="preserve"> - 400 à 1200mg/j en deux perfusions</w:t>
      </w:r>
      <w:r w:rsidRPr="000F757F">
        <w:rPr>
          <w:rFonts w:eastAsia="Calibri"/>
          <w:b/>
        </w:rPr>
        <w:t xml:space="preserve"> </w:t>
      </w:r>
      <w:r w:rsidRPr="000F757F">
        <w:rPr>
          <w:rFonts w:eastAsia="Calibri"/>
        </w:rPr>
        <w:br/>
      </w:r>
      <w:r w:rsidRPr="000F757F">
        <w:rPr>
          <w:rFonts w:eastAsia="Calibri"/>
        </w:rPr>
        <w:br/>
        <w:t>Traitement peut être changé selon allergie ou résistance.</w:t>
      </w:r>
      <w:r w:rsidRPr="000F757F">
        <w:rPr>
          <w:rFonts w:eastAsia="Calibri"/>
        </w:rPr>
        <w:br/>
        <w:t>.</w:t>
      </w:r>
      <w:r w:rsidRPr="000F757F">
        <w:rPr>
          <w:rFonts w:eastAsia="Calibri"/>
        </w:rPr>
        <w:br/>
      </w:r>
      <w:r w:rsidRPr="000F757F">
        <w:rPr>
          <w:rFonts w:eastAsia="Calibri"/>
          <w:b/>
        </w:rPr>
        <w:t>2-Traitement symptomatique</w:t>
      </w:r>
      <w:r w:rsidRPr="000F757F">
        <w:rPr>
          <w:rFonts w:eastAsia="Calibri"/>
        </w:rPr>
        <w:t>:</w:t>
      </w:r>
      <w:r w:rsidRPr="000F757F">
        <w:rPr>
          <w:rFonts w:eastAsia="Calibri"/>
        </w:rPr>
        <w:br/>
        <w:t xml:space="preserve">• Correction des désordres </w:t>
      </w:r>
      <w:proofErr w:type="spellStart"/>
      <w:r w:rsidRPr="000F757F">
        <w:rPr>
          <w:rFonts w:eastAsia="Calibri"/>
        </w:rPr>
        <w:t>hydroélectrolytiques</w:t>
      </w:r>
      <w:proofErr w:type="spellEnd"/>
      <w:r w:rsidRPr="000F757F">
        <w:rPr>
          <w:rFonts w:eastAsia="Calibri"/>
        </w:rPr>
        <w:t xml:space="preserve"> et métaboliques</w:t>
      </w:r>
      <w:r w:rsidRPr="000F757F">
        <w:rPr>
          <w:rFonts w:eastAsia="Calibri"/>
        </w:rPr>
        <w:br/>
        <w:t xml:space="preserve">• Épuration extrarénale </w:t>
      </w:r>
      <w:r w:rsidRPr="000F757F">
        <w:rPr>
          <w:rFonts w:eastAsia="Calibri"/>
        </w:rPr>
        <w:br/>
        <w:t>• Restaurer la masse sanguine: médicaments, macromolécules, Transfusion</w:t>
      </w:r>
      <w:r w:rsidRPr="000F757F">
        <w:rPr>
          <w:rFonts w:eastAsia="Calibri"/>
        </w:rPr>
        <w:br/>
        <w:t>• Ventilation artificiel</w:t>
      </w:r>
      <w:r w:rsidRPr="000F757F">
        <w:rPr>
          <w:rFonts w:eastAsia="Calibri"/>
        </w:rPr>
        <w:br/>
        <w:t>• Apport nutritif</w:t>
      </w:r>
      <w:r w:rsidRPr="000F757F">
        <w:rPr>
          <w:rFonts w:eastAsia="Calibri"/>
        </w:rPr>
        <w:br/>
      </w:r>
      <w:r w:rsidRPr="000F757F">
        <w:rPr>
          <w:rFonts w:eastAsia="Calibri"/>
          <w:b/>
        </w:rPr>
        <w:br/>
        <w:t>3-Traitement des localisations septiques</w:t>
      </w:r>
      <w:r w:rsidRPr="000F757F">
        <w:rPr>
          <w:rFonts w:eastAsia="Calibri"/>
        </w:rPr>
        <w:t> : prolongation de la durée de l’antibiothérapie drainage d’un abcès…</w:t>
      </w:r>
    </w:p>
    <w:p w:rsidR="009E427B" w:rsidRPr="000F757F" w:rsidRDefault="009E427B" w:rsidP="0052038A">
      <w:pPr>
        <w:rPr>
          <w:rFonts w:eastAsia="Calibri"/>
        </w:rPr>
      </w:pPr>
    </w:p>
    <w:p w:rsidR="009E427B" w:rsidRPr="000F757F" w:rsidRDefault="009E427B" w:rsidP="0052038A">
      <w:pPr>
        <w:rPr>
          <w:rFonts w:eastAsia="Calibri"/>
        </w:rPr>
      </w:pPr>
    </w:p>
    <w:p w:rsidR="009E427B" w:rsidRPr="000F757F" w:rsidRDefault="009E427B" w:rsidP="0052038A">
      <w:pPr>
        <w:rPr>
          <w:rFonts w:eastAsia="Calibri"/>
        </w:rPr>
      </w:pPr>
    </w:p>
    <w:p w:rsidR="009E427B" w:rsidRPr="000F757F" w:rsidRDefault="009E427B" w:rsidP="0052038A">
      <w:pPr>
        <w:rPr>
          <w:rFonts w:eastAsia="Calibri"/>
        </w:rPr>
      </w:pPr>
    </w:p>
    <w:p w:rsidR="009E427B" w:rsidRPr="000F757F" w:rsidRDefault="009E427B" w:rsidP="0052038A">
      <w:pPr>
        <w:rPr>
          <w:rFonts w:eastAsia="Calibri"/>
        </w:rPr>
      </w:pPr>
    </w:p>
    <w:p w:rsidR="009E427B" w:rsidRPr="000F757F" w:rsidRDefault="009E427B" w:rsidP="0052038A">
      <w:pPr>
        <w:rPr>
          <w:rFonts w:eastAsia="Calibri"/>
        </w:rPr>
      </w:pPr>
    </w:p>
    <w:p w:rsidR="009E427B" w:rsidRPr="000F757F" w:rsidRDefault="009E427B" w:rsidP="0052038A">
      <w:pPr>
        <w:rPr>
          <w:rFonts w:eastAsia="Calibri"/>
        </w:rPr>
      </w:pPr>
    </w:p>
    <w:sectPr w:rsidR="009E427B" w:rsidRPr="000F757F" w:rsidSect="003154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805" w:rsidRDefault="00E16805" w:rsidP="00E16805">
      <w:pPr>
        <w:spacing w:after="0" w:line="240" w:lineRule="auto"/>
      </w:pPr>
      <w:r>
        <w:separator/>
      </w:r>
    </w:p>
  </w:endnote>
  <w:endnote w:type="continuationSeparator" w:id="0">
    <w:p w:rsidR="00E16805" w:rsidRDefault="00E16805" w:rsidP="00E16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805" w:rsidRDefault="00E16805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805" w:rsidRDefault="00E16805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805" w:rsidRDefault="00E1680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805" w:rsidRDefault="00E16805" w:rsidP="00E16805">
      <w:pPr>
        <w:spacing w:after="0" w:line="240" w:lineRule="auto"/>
      </w:pPr>
      <w:r>
        <w:separator/>
      </w:r>
    </w:p>
  </w:footnote>
  <w:footnote w:type="continuationSeparator" w:id="0">
    <w:p w:rsidR="00E16805" w:rsidRDefault="00E16805" w:rsidP="00E16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805" w:rsidRDefault="00E16805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  <w:lang w:val="en-US"/>
      </w:rPr>
      <w:alias w:val="Titre"/>
      <w:id w:val="77738743"/>
      <w:placeholder>
        <w:docPart w:val="6336C580D07146FE8DEDDC5BA5A030F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E16805" w:rsidRPr="00E16805" w:rsidRDefault="00E16805" w:rsidP="00E16805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  <w:lang w:val="en-US"/>
          </w:rPr>
        </w:pPr>
        <w:r w:rsidRPr="00E16805">
          <w:rPr>
            <w:rFonts w:asciiTheme="majorHAnsi" w:eastAsiaTheme="majorEastAsia" w:hAnsiTheme="majorHAnsi" w:cstheme="majorBidi"/>
            <w:sz w:val="32"/>
            <w:szCs w:val="32"/>
            <w:lang w:val="en-US"/>
          </w:rPr>
          <w:t>SEPSIS A BACILE GRAM NEGATIF</w:t>
        </w:r>
      </w:p>
    </w:sdtContent>
  </w:sdt>
  <w:p w:rsidR="00E16805" w:rsidRPr="00E16805" w:rsidRDefault="00E16805">
    <w:pPr>
      <w:pStyle w:val="En-tte"/>
      <w:rPr>
        <w:lang w:val="en-US"/>
      </w:rPr>
    </w:pPr>
    <w:proofErr w:type="spellStart"/>
    <w:r>
      <w:rPr>
        <w:lang w:val="en-US"/>
      </w:rPr>
      <w:t>Dr.Y.BADLA</w:t>
    </w:r>
    <w:proofErr w:type="spellEnd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805" w:rsidRDefault="00E16805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4BF1"/>
    <w:multiLevelType w:val="multilevel"/>
    <w:tmpl w:val="0E6A3D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AE3353"/>
    <w:multiLevelType w:val="hybridMultilevel"/>
    <w:tmpl w:val="4E268276"/>
    <w:lvl w:ilvl="0" w:tplc="5E7653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C4EF22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670124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5A9E1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32D58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F644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E215C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CB4453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D8CF93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ED0A74"/>
    <w:multiLevelType w:val="multilevel"/>
    <w:tmpl w:val="6ADAA9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463751"/>
    <w:multiLevelType w:val="hybridMultilevel"/>
    <w:tmpl w:val="B6BCD796"/>
    <w:lvl w:ilvl="0" w:tplc="550036D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D8927A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BC5C3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208D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EC2F87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F6B9B2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20FE74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196F0A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747DF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B117E9"/>
    <w:multiLevelType w:val="hybridMultilevel"/>
    <w:tmpl w:val="DBEECEFA"/>
    <w:lvl w:ilvl="0" w:tplc="F6C8F088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608C18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57663A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26A97A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DDAB3C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44B43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A50630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4544CEA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E0A32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C5E1DDF"/>
    <w:multiLevelType w:val="hybridMultilevel"/>
    <w:tmpl w:val="5E0A1B0A"/>
    <w:lvl w:ilvl="0" w:tplc="C3B8F2D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E2595A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C464A2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14F18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F01A3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F68296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7474F6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A019F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5444F0A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E427B"/>
    <w:rsid w:val="000F757F"/>
    <w:rsid w:val="00183A74"/>
    <w:rsid w:val="002F2E3B"/>
    <w:rsid w:val="0031549C"/>
    <w:rsid w:val="003B61DB"/>
    <w:rsid w:val="0041438E"/>
    <w:rsid w:val="0041483E"/>
    <w:rsid w:val="0052038A"/>
    <w:rsid w:val="00521518"/>
    <w:rsid w:val="00600331"/>
    <w:rsid w:val="006F637E"/>
    <w:rsid w:val="008F562D"/>
    <w:rsid w:val="009E427B"/>
    <w:rsid w:val="00D74DE7"/>
    <w:rsid w:val="00DA48C3"/>
    <w:rsid w:val="00DA53A3"/>
    <w:rsid w:val="00E16805"/>
    <w:rsid w:val="00E95F16"/>
    <w:rsid w:val="00EB75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49C"/>
  </w:style>
  <w:style w:type="paragraph" w:styleId="Titre1">
    <w:name w:val="heading 1"/>
    <w:basedOn w:val="Normal"/>
    <w:next w:val="Normal"/>
    <w:link w:val="Titre1Car"/>
    <w:uiPriority w:val="9"/>
    <w:qFormat/>
    <w:rsid w:val="005203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215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Sansinterligne">
    <w:name w:val="No Spacing"/>
    <w:uiPriority w:val="1"/>
    <w:qFormat/>
    <w:rsid w:val="0052038A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5203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-tte">
    <w:name w:val="header"/>
    <w:basedOn w:val="Normal"/>
    <w:link w:val="En-tteCar"/>
    <w:uiPriority w:val="99"/>
    <w:unhideWhenUsed/>
    <w:rsid w:val="00E16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6805"/>
  </w:style>
  <w:style w:type="paragraph" w:styleId="Pieddepage">
    <w:name w:val="footer"/>
    <w:basedOn w:val="Normal"/>
    <w:link w:val="PieddepageCar"/>
    <w:uiPriority w:val="99"/>
    <w:semiHidden/>
    <w:unhideWhenUsed/>
    <w:rsid w:val="00E16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E16805"/>
  </w:style>
  <w:style w:type="paragraph" w:styleId="Textedebulles">
    <w:name w:val="Balloon Text"/>
    <w:basedOn w:val="Normal"/>
    <w:link w:val="TextedebullesCar"/>
    <w:uiPriority w:val="99"/>
    <w:semiHidden/>
    <w:unhideWhenUsed/>
    <w:rsid w:val="00E168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168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98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987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481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8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7165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1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02620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124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23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504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6336C580D07146FE8DEDDC5BA5A030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D9C382-0114-4C60-B6A0-A1C22AF4F4E5}"/>
      </w:docPartPr>
      <w:docPartBody>
        <w:p w:rsidR="00000000" w:rsidRDefault="00600929" w:rsidP="00600929">
          <w:pPr>
            <w:pStyle w:val="6336C580D07146FE8DEDDC5BA5A030F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600929"/>
    <w:rsid w:val="00600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6336C580D07146FE8DEDDC5BA5A030F6">
    <w:name w:val="6336C580D07146FE8DEDDC5BA5A030F6"/>
    <w:rsid w:val="0060092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1173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SEPSIS A BACILE GRAM NEGATIF</dc:title>
  <dc:creator>dell</dc:creator>
  <cp:lastModifiedBy>dell</cp:lastModifiedBy>
  <cp:revision>2</cp:revision>
  <dcterms:created xsi:type="dcterms:W3CDTF">2016-11-10T12:23:00Z</dcterms:created>
  <dcterms:modified xsi:type="dcterms:W3CDTF">2016-11-10T12:23:00Z</dcterms:modified>
</cp:coreProperties>
</file>